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2080" w14:textId="77777777" w:rsidR="003F0AEC" w:rsidRPr="007D1E1F" w:rsidRDefault="003F0AEC" w:rsidP="007D1E1F">
      <w:pPr>
        <w:pStyle w:val="PlainText"/>
        <w:ind w:left="720" w:firstLine="720"/>
        <w:rPr>
          <w:rFonts w:cs="Tahoma"/>
          <w:b/>
          <w:bCs w:val="0"/>
          <w:color w:val="000000"/>
          <w:sz w:val="62"/>
          <w:szCs w:val="62"/>
          <w:lang w:val="en-US"/>
          <w14:textOutline w14:w="9525" w14:cap="rnd" w14:cmpd="sng" w14:algn="ctr">
            <w14:solidFill>
              <w14:srgbClr w14:val="000000"/>
            </w14:solidFill>
            <w14:prstDash w14:val="solid"/>
            <w14:bevel/>
          </w14:textOutline>
        </w:rPr>
      </w:pPr>
      <w:r w:rsidRPr="007D1E1F">
        <w:rPr>
          <w:rFonts w:cs="Tahoma"/>
          <w:b/>
          <w:bCs w:val="0"/>
          <w:color w:val="000000"/>
          <w:sz w:val="172"/>
          <w:szCs w:val="172"/>
          <w:lang w:val="en-US"/>
          <w14:textOutline w14:w="9525" w14:cap="rnd" w14:cmpd="sng" w14:algn="ctr">
            <w14:solidFill>
              <w14:srgbClr w14:val="000000"/>
            </w14:solidFill>
            <w14:prstDash w14:val="solid"/>
            <w14:bevel/>
          </w14:textOutline>
        </w:rPr>
        <w:t>A</w:t>
      </w:r>
      <w:r w:rsidRPr="007D1E1F">
        <w:rPr>
          <w:rFonts w:cs="Tahoma"/>
          <w:b/>
          <w:bCs w:val="0"/>
          <w:color w:val="000000"/>
          <w:sz w:val="62"/>
          <w:szCs w:val="62"/>
          <w:lang w:val="en-US"/>
          <w14:textOutline w14:w="9525" w14:cap="rnd" w14:cmpd="sng" w14:algn="ctr">
            <w14:solidFill>
              <w14:srgbClr w14:val="000000"/>
            </w14:solidFill>
            <w14:prstDash w14:val="solid"/>
            <w14:bevel/>
          </w14:textOutline>
        </w:rPr>
        <w:t>genda papers</w:t>
      </w:r>
    </w:p>
    <w:p w14:paraId="4B4EC111" w14:textId="7AC457FF"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1</w:t>
      </w:r>
      <w:r w:rsidR="005451C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6</w:t>
      </w:r>
      <w:r w:rsidR="00136A08">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7</w:t>
      </w:r>
      <w:r w:rsidR="0040598A" w:rsidRPr="00A35F9A">
        <w:rPr>
          <w:rFonts w:ascii="Tahoma" w:hAnsi="Tahoma" w:cs="Tahoma"/>
          <w:b/>
          <w:color w:val="000000" w:themeColor="text1"/>
          <w:sz w:val="44"/>
          <w:szCs w:val="44"/>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th</w:t>
      </w:r>
      <w:r w:rsidR="00A35F9A">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 xml:space="preserve"> </w:t>
      </w: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Meeting of State Level Bankers’</w:t>
      </w:r>
    </w:p>
    <w:p w14:paraId="275178AD" w14:textId="77777777" w:rsidR="003F0AEC" w:rsidRPr="007D1E1F" w:rsidRDefault="003F0AEC" w:rsidP="007D1E1F">
      <w:pPr>
        <w:pStyle w:val="NoSpacing"/>
        <w:ind w:left="720" w:firstLine="720"/>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pPr>
      <w:r w:rsidRPr="007D1E1F">
        <w:rPr>
          <w:rFonts w:ascii="Tahoma" w:hAnsi="Tahoma" w:cs="Tahom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stylisticSets>
            <w14:styleSet w14:id="2"/>
          </w14:stylisticSets>
        </w:rPr>
        <w:t>Committee (Haryana)</w:t>
      </w:r>
    </w:p>
    <w:p w14:paraId="7B8F53F8" w14:textId="77777777" w:rsidR="00277FA5" w:rsidRDefault="00277FA5" w:rsidP="008A4978">
      <w:pPr>
        <w:pStyle w:val="PlainText"/>
        <w:rPr>
          <w:rFonts w:cs="Tahoma"/>
          <w:color w:val="000000"/>
          <w:sz w:val="27"/>
          <w:szCs w:val="27"/>
        </w:rPr>
      </w:pPr>
    </w:p>
    <w:p w14:paraId="2E48AEC6" w14:textId="18779326" w:rsidR="00551524" w:rsidRPr="003E0215" w:rsidRDefault="00551524" w:rsidP="00231770">
      <w:pPr>
        <w:pStyle w:val="PlainText"/>
        <w:spacing w:line="276" w:lineRule="auto"/>
        <w:rPr>
          <w:rFonts w:ascii="Arial" w:hAnsi="Arial" w:cs="Arial"/>
          <w:b/>
          <w:bCs w:val="0"/>
          <w:sz w:val="23"/>
          <w:szCs w:val="23"/>
        </w:rPr>
      </w:pPr>
      <w:r w:rsidRPr="003E0215">
        <w:rPr>
          <w:rFonts w:ascii="Arial" w:hAnsi="Arial" w:cs="Arial"/>
          <w:b/>
          <w:color w:val="000000"/>
          <w:sz w:val="23"/>
          <w:szCs w:val="23"/>
        </w:rPr>
        <w:t>1</w:t>
      </w:r>
      <w:r w:rsidR="005451CA" w:rsidRPr="003E0215">
        <w:rPr>
          <w:rFonts w:ascii="Arial" w:hAnsi="Arial" w:cs="Arial"/>
          <w:b/>
          <w:color w:val="000000"/>
          <w:sz w:val="23"/>
          <w:szCs w:val="23"/>
          <w:lang w:val="en-IN"/>
        </w:rPr>
        <w:t>6</w:t>
      </w:r>
      <w:r w:rsidR="00136A08" w:rsidRPr="003E0215">
        <w:rPr>
          <w:rFonts w:ascii="Arial" w:hAnsi="Arial" w:cs="Arial"/>
          <w:b/>
          <w:color w:val="000000"/>
          <w:sz w:val="23"/>
          <w:szCs w:val="23"/>
          <w:lang w:val="en-IN"/>
        </w:rPr>
        <w:t>7</w:t>
      </w:r>
      <w:r w:rsidR="0040598A" w:rsidRPr="003E0215">
        <w:rPr>
          <w:rFonts w:ascii="Arial" w:hAnsi="Arial" w:cs="Arial"/>
          <w:b/>
          <w:color w:val="000000"/>
          <w:sz w:val="23"/>
          <w:szCs w:val="23"/>
          <w:vertAlign w:val="superscript"/>
          <w:lang w:val="en-IN"/>
        </w:rPr>
        <w:t>th</w:t>
      </w:r>
      <w:r w:rsidR="0040598A" w:rsidRPr="003E0215">
        <w:rPr>
          <w:rFonts w:ascii="Arial" w:hAnsi="Arial" w:cs="Arial"/>
          <w:b/>
          <w:color w:val="000000"/>
          <w:sz w:val="23"/>
          <w:szCs w:val="23"/>
          <w:lang w:val="en-IN"/>
        </w:rPr>
        <w:t xml:space="preserve"> </w:t>
      </w:r>
      <w:r w:rsidR="004C6425" w:rsidRPr="003E0215">
        <w:rPr>
          <w:rFonts w:ascii="Arial" w:hAnsi="Arial" w:cs="Arial"/>
          <w:b/>
          <w:color w:val="000000"/>
          <w:sz w:val="23"/>
          <w:szCs w:val="23"/>
          <w:lang w:val="en-IN"/>
        </w:rPr>
        <w:t xml:space="preserve"> </w:t>
      </w:r>
      <w:r w:rsidR="00BD0747" w:rsidRPr="003E0215">
        <w:rPr>
          <w:rFonts w:ascii="Arial" w:hAnsi="Arial" w:cs="Arial"/>
          <w:b/>
          <w:color w:val="000000"/>
          <w:sz w:val="23"/>
          <w:szCs w:val="23"/>
          <w:vertAlign w:val="superscript"/>
          <w:lang w:val="en-US"/>
        </w:rPr>
        <w:t xml:space="preserve"> </w:t>
      </w:r>
      <w:r w:rsidRPr="003E0215">
        <w:rPr>
          <w:rFonts w:ascii="Arial" w:hAnsi="Arial" w:cs="Arial"/>
          <w:color w:val="000000"/>
          <w:sz w:val="23"/>
          <w:szCs w:val="23"/>
        </w:rPr>
        <w:t xml:space="preserve">meeting of State Level Bankers’ Committee (SLBC) Haryana to review the performance of banks for the period ended </w:t>
      </w:r>
      <w:r w:rsidR="00136A08" w:rsidRPr="003E0215">
        <w:rPr>
          <w:rFonts w:ascii="Arial" w:hAnsi="Arial" w:cs="Arial"/>
          <w:color w:val="000000"/>
          <w:sz w:val="23"/>
          <w:szCs w:val="23"/>
          <w:lang w:val="en-IN"/>
        </w:rPr>
        <w:t>Decem</w:t>
      </w:r>
      <w:r w:rsidR="00B30936" w:rsidRPr="003E0215">
        <w:rPr>
          <w:rFonts w:ascii="Arial" w:hAnsi="Arial" w:cs="Arial"/>
          <w:color w:val="000000"/>
          <w:sz w:val="23"/>
          <w:szCs w:val="23"/>
          <w:lang w:val="en-IN"/>
        </w:rPr>
        <w:t>ber 2023</w:t>
      </w:r>
      <w:r w:rsidRPr="003E0215">
        <w:rPr>
          <w:rFonts w:ascii="Arial" w:hAnsi="Arial" w:cs="Arial"/>
          <w:b/>
          <w:color w:val="000000"/>
          <w:sz w:val="23"/>
          <w:szCs w:val="23"/>
        </w:rPr>
        <w:t xml:space="preserve"> </w:t>
      </w:r>
      <w:r w:rsidR="000F16F0" w:rsidRPr="003E0215">
        <w:rPr>
          <w:rFonts w:ascii="Arial" w:hAnsi="Arial" w:cs="Arial"/>
          <w:color w:val="000000"/>
          <w:sz w:val="23"/>
          <w:szCs w:val="23"/>
          <w:lang w:val="en-IN"/>
        </w:rPr>
        <w:t xml:space="preserve">is </w:t>
      </w:r>
      <w:r w:rsidR="0040598A" w:rsidRPr="003E0215">
        <w:rPr>
          <w:rFonts w:ascii="Arial" w:hAnsi="Arial" w:cs="Arial"/>
          <w:color w:val="000000"/>
          <w:sz w:val="23"/>
          <w:szCs w:val="23"/>
          <w:lang w:val="en-IN"/>
        </w:rPr>
        <w:t>scheduled to be</w:t>
      </w:r>
      <w:r w:rsidR="00231770" w:rsidRPr="003E0215">
        <w:rPr>
          <w:rFonts w:ascii="Arial" w:hAnsi="Arial" w:cs="Arial"/>
          <w:color w:val="000000"/>
          <w:sz w:val="23"/>
          <w:szCs w:val="23"/>
          <w:lang w:val="en-IN"/>
        </w:rPr>
        <w:t xml:space="preserve"> </w:t>
      </w:r>
      <w:r w:rsidR="000F688D" w:rsidRPr="003E0215">
        <w:rPr>
          <w:rFonts w:ascii="Arial" w:hAnsi="Arial" w:cs="Arial"/>
          <w:color w:val="000000"/>
          <w:sz w:val="23"/>
          <w:szCs w:val="23"/>
          <w:lang w:val="en-IN"/>
        </w:rPr>
        <w:t xml:space="preserve">held </w:t>
      </w:r>
      <w:r w:rsidR="00231770" w:rsidRPr="003E0215">
        <w:rPr>
          <w:rFonts w:ascii="Arial" w:hAnsi="Arial" w:cs="Arial"/>
          <w:color w:val="000000"/>
          <w:sz w:val="23"/>
          <w:szCs w:val="23"/>
          <w:lang w:val="en-IN"/>
        </w:rPr>
        <w:t xml:space="preserve">on </w:t>
      </w:r>
      <w:r w:rsidR="00136A08" w:rsidRPr="003E0215">
        <w:rPr>
          <w:rFonts w:ascii="Arial" w:hAnsi="Arial" w:cs="Arial"/>
          <w:b/>
          <w:bCs w:val="0"/>
          <w:color w:val="000000"/>
          <w:sz w:val="23"/>
          <w:szCs w:val="23"/>
          <w:lang w:val="en-IN"/>
        </w:rPr>
        <w:t>15.02.2024</w:t>
      </w:r>
      <w:r w:rsidR="00231770" w:rsidRPr="003E0215">
        <w:rPr>
          <w:rFonts w:ascii="Arial" w:hAnsi="Arial" w:cs="Arial"/>
          <w:b/>
          <w:bCs w:val="0"/>
          <w:sz w:val="23"/>
          <w:szCs w:val="23"/>
          <w:lang w:val="en-IN"/>
        </w:rPr>
        <w:t xml:space="preserve"> (</w:t>
      </w:r>
      <w:r w:rsidR="00B30936" w:rsidRPr="003E0215">
        <w:rPr>
          <w:rFonts w:ascii="Arial" w:hAnsi="Arial" w:cs="Arial"/>
          <w:b/>
          <w:bCs w:val="0"/>
          <w:sz w:val="23"/>
          <w:szCs w:val="23"/>
          <w:lang w:val="en-IN"/>
        </w:rPr>
        <w:t>Thurs</w:t>
      </w:r>
      <w:r w:rsidR="008229E2" w:rsidRPr="003E0215">
        <w:rPr>
          <w:rFonts w:ascii="Arial" w:hAnsi="Arial" w:cs="Arial"/>
          <w:b/>
          <w:bCs w:val="0"/>
          <w:sz w:val="23"/>
          <w:szCs w:val="23"/>
          <w:lang w:val="en-IN"/>
        </w:rPr>
        <w:t>day</w:t>
      </w:r>
      <w:r w:rsidR="00231770" w:rsidRPr="003E0215">
        <w:rPr>
          <w:rFonts w:ascii="Arial" w:hAnsi="Arial" w:cs="Arial"/>
          <w:b/>
          <w:bCs w:val="0"/>
          <w:sz w:val="23"/>
          <w:szCs w:val="23"/>
          <w:lang w:val="en-IN"/>
        </w:rPr>
        <w:t xml:space="preserve">) at </w:t>
      </w:r>
      <w:r w:rsidR="00136A08" w:rsidRPr="003E0215">
        <w:rPr>
          <w:rFonts w:ascii="Arial" w:hAnsi="Arial" w:cs="Arial"/>
          <w:b/>
          <w:bCs w:val="0"/>
          <w:sz w:val="23"/>
          <w:szCs w:val="23"/>
          <w:lang w:val="en-IN"/>
        </w:rPr>
        <w:t>10.30 A</w:t>
      </w:r>
      <w:r w:rsidR="00231770" w:rsidRPr="003E0215">
        <w:rPr>
          <w:rFonts w:ascii="Arial" w:hAnsi="Arial" w:cs="Arial"/>
          <w:b/>
          <w:bCs w:val="0"/>
          <w:sz w:val="23"/>
          <w:szCs w:val="23"/>
          <w:lang w:val="en-IN"/>
        </w:rPr>
        <w:t xml:space="preserve">M at Hotel </w:t>
      </w:r>
      <w:r w:rsidR="00136A08" w:rsidRPr="003E0215">
        <w:rPr>
          <w:rFonts w:ascii="Arial" w:hAnsi="Arial" w:cs="Arial"/>
          <w:b/>
          <w:bCs w:val="0"/>
          <w:sz w:val="23"/>
          <w:szCs w:val="23"/>
          <w:lang w:val="en-IN"/>
        </w:rPr>
        <w:t>Mount</w:t>
      </w:r>
      <w:r w:rsidR="002A6DB3" w:rsidRPr="003E0215">
        <w:rPr>
          <w:rFonts w:ascii="Arial" w:hAnsi="Arial" w:cs="Arial"/>
          <w:b/>
          <w:bCs w:val="0"/>
          <w:sz w:val="23"/>
          <w:szCs w:val="23"/>
          <w:lang w:val="en-IN"/>
        </w:rPr>
        <w:t xml:space="preserve"> </w:t>
      </w:r>
      <w:r w:rsidR="00231770" w:rsidRPr="003E0215">
        <w:rPr>
          <w:rFonts w:ascii="Arial" w:hAnsi="Arial" w:cs="Arial"/>
          <w:b/>
          <w:bCs w:val="0"/>
          <w:sz w:val="23"/>
          <w:szCs w:val="23"/>
          <w:lang w:val="en-IN"/>
        </w:rPr>
        <w:t>View, Sector – 1</w:t>
      </w:r>
      <w:r w:rsidR="00136A08" w:rsidRPr="003E0215">
        <w:rPr>
          <w:rFonts w:ascii="Arial" w:hAnsi="Arial" w:cs="Arial"/>
          <w:b/>
          <w:bCs w:val="0"/>
          <w:sz w:val="23"/>
          <w:szCs w:val="23"/>
          <w:lang w:val="en-IN"/>
        </w:rPr>
        <w:t>0</w:t>
      </w:r>
      <w:r w:rsidR="00231770" w:rsidRPr="003E0215">
        <w:rPr>
          <w:rFonts w:ascii="Arial" w:hAnsi="Arial" w:cs="Arial"/>
          <w:b/>
          <w:bCs w:val="0"/>
          <w:sz w:val="23"/>
          <w:szCs w:val="23"/>
          <w:lang w:val="en-IN"/>
        </w:rPr>
        <w:t>, Chandigarh.</w:t>
      </w:r>
    </w:p>
    <w:p w14:paraId="17E78883" w14:textId="77777777" w:rsidR="00F6190A" w:rsidRPr="003E0215" w:rsidRDefault="00F6190A" w:rsidP="008A4978">
      <w:pPr>
        <w:pStyle w:val="PlainText"/>
        <w:spacing w:after="0"/>
        <w:rPr>
          <w:rFonts w:ascii="Arial" w:hAnsi="Arial" w:cs="Arial"/>
          <w:b/>
          <w:color w:val="000000"/>
          <w:sz w:val="23"/>
          <w:szCs w:val="23"/>
        </w:rPr>
      </w:pPr>
    </w:p>
    <w:p w14:paraId="286CCE87" w14:textId="77777777" w:rsidR="00551524" w:rsidRPr="003E0215" w:rsidRDefault="00551524" w:rsidP="008A4978">
      <w:pPr>
        <w:pStyle w:val="PlainText"/>
        <w:rPr>
          <w:rFonts w:ascii="Arial" w:hAnsi="Arial" w:cs="Arial"/>
          <w:color w:val="000000"/>
          <w:sz w:val="23"/>
          <w:szCs w:val="23"/>
        </w:rPr>
      </w:pPr>
      <w:r w:rsidRPr="003E0215">
        <w:rPr>
          <w:rFonts w:ascii="Arial" w:hAnsi="Arial" w:cs="Arial"/>
          <w:color w:val="000000"/>
          <w:sz w:val="23"/>
          <w:szCs w:val="23"/>
        </w:rPr>
        <w:t>Following issues shall be taken up for discussions in the meeting:-</w:t>
      </w:r>
    </w:p>
    <w:p w14:paraId="713BC8B6" w14:textId="77777777" w:rsidR="00551524" w:rsidRPr="003E0215" w:rsidRDefault="00551524" w:rsidP="008A4978">
      <w:pPr>
        <w:pStyle w:val="PlainText"/>
        <w:spacing w:after="0"/>
        <w:rPr>
          <w:rFonts w:ascii="Arial" w:hAnsi="Arial" w:cs="Arial"/>
          <w:color w:val="000000"/>
          <w:sz w:val="23"/>
          <w:szCs w:val="23"/>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551524" w:rsidRPr="003E0215" w14:paraId="2C36454C" w14:textId="77777777" w:rsidTr="007B7F38">
        <w:tc>
          <w:tcPr>
            <w:tcW w:w="2055" w:type="dxa"/>
            <w:hideMark/>
          </w:tcPr>
          <w:p w14:paraId="1D8FECC0" w14:textId="77777777" w:rsidR="00551524" w:rsidRPr="003E0215" w:rsidRDefault="00551524" w:rsidP="008A4978">
            <w:pPr>
              <w:pStyle w:val="PlainText"/>
              <w:spacing w:after="0"/>
              <w:rPr>
                <w:rFonts w:ascii="Arial" w:hAnsi="Arial" w:cs="Arial"/>
                <w:b/>
                <w:bCs w:val="0"/>
                <w:color w:val="000000"/>
                <w:sz w:val="23"/>
                <w:szCs w:val="23"/>
                <w:lang w:val="en-US" w:eastAsia="en-US" w:bidi="ar-SA"/>
              </w:rPr>
            </w:pPr>
            <w:r w:rsidRPr="003E0215">
              <w:rPr>
                <w:rFonts w:ascii="Arial" w:hAnsi="Arial" w:cs="Arial"/>
                <w:b/>
                <w:bCs w:val="0"/>
                <w:color w:val="000000"/>
                <w:sz w:val="23"/>
                <w:szCs w:val="23"/>
                <w:lang w:val="en-US" w:eastAsia="en-US" w:bidi="ar-SA"/>
              </w:rPr>
              <w:t>AGENDA ITEM NO. 1</w:t>
            </w:r>
          </w:p>
        </w:tc>
        <w:tc>
          <w:tcPr>
            <w:tcW w:w="7853" w:type="dxa"/>
            <w:hideMark/>
          </w:tcPr>
          <w:p w14:paraId="357A3454" w14:textId="7B203852" w:rsidR="00551524" w:rsidRPr="003E0215" w:rsidRDefault="00551524" w:rsidP="00BE4295">
            <w:pPr>
              <w:pStyle w:val="PlainText"/>
              <w:spacing w:after="0"/>
              <w:rPr>
                <w:rFonts w:ascii="Arial" w:hAnsi="Arial" w:cs="Arial"/>
                <w:b/>
                <w:bCs w:val="0"/>
                <w:color w:val="000000"/>
                <w:sz w:val="23"/>
                <w:szCs w:val="23"/>
                <w:lang w:val="en-US" w:eastAsia="en-US" w:bidi="ar-SA"/>
              </w:rPr>
            </w:pPr>
            <w:r w:rsidRPr="003E0215">
              <w:rPr>
                <w:rFonts w:ascii="Arial" w:hAnsi="Arial" w:cs="Arial"/>
                <w:b/>
                <w:bCs w:val="0"/>
                <w:color w:val="000000"/>
                <w:sz w:val="23"/>
                <w:szCs w:val="23"/>
                <w:lang w:val="en-US" w:eastAsia="en-US" w:bidi="ar-SA"/>
              </w:rPr>
              <w:t>CONFIRMATION OF MINUTES OF 1</w:t>
            </w:r>
            <w:r w:rsidR="00873C65" w:rsidRPr="003E0215">
              <w:rPr>
                <w:rFonts w:ascii="Arial" w:hAnsi="Arial" w:cs="Arial"/>
                <w:b/>
                <w:bCs w:val="0"/>
                <w:color w:val="000000"/>
                <w:sz w:val="23"/>
                <w:szCs w:val="23"/>
                <w:lang w:val="en-US" w:eastAsia="en-US" w:bidi="ar-SA"/>
              </w:rPr>
              <w:t>6</w:t>
            </w:r>
            <w:r w:rsidR="007876EE" w:rsidRPr="003E0215">
              <w:rPr>
                <w:rFonts w:ascii="Arial" w:hAnsi="Arial" w:cs="Arial"/>
                <w:b/>
                <w:bCs w:val="0"/>
                <w:color w:val="000000"/>
                <w:sz w:val="23"/>
                <w:szCs w:val="23"/>
                <w:lang w:val="en-US" w:eastAsia="en-US" w:bidi="ar-SA"/>
              </w:rPr>
              <w:t>6</w:t>
            </w:r>
            <w:r w:rsidR="00B27152" w:rsidRPr="003E0215">
              <w:rPr>
                <w:rFonts w:ascii="Arial" w:hAnsi="Arial" w:cs="Arial"/>
                <w:b/>
                <w:bCs w:val="0"/>
                <w:color w:val="000000"/>
                <w:sz w:val="23"/>
                <w:szCs w:val="23"/>
                <w:lang w:val="en-US" w:eastAsia="en-US" w:bidi="ar-SA"/>
              </w:rPr>
              <w:t>th</w:t>
            </w:r>
            <w:r w:rsidR="006D61DB" w:rsidRPr="003E0215">
              <w:rPr>
                <w:rFonts w:ascii="Arial" w:hAnsi="Arial" w:cs="Arial"/>
                <w:b/>
                <w:bCs w:val="0"/>
                <w:color w:val="000000"/>
                <w:sz w:val="23"/>
                <w:szCs w:val="23"/>
                <w:lang w:val="en-US" w:eastAsia="en-US" w:bidi="ar-SA"/>
              </w:rPr>
              <w:t xml:space="preserve"> </w:t>
            </w:r>
            <w:r w:rsidRPr="003E0215">
              <w:rPr>
                <w:rFonts w:ascii="Arial" w:hAnsi="Arial" w:cs="Arial"/>
                <w:b/>
                <w:bCs w:val="0"/>
                <w:color w:val="000000"/>
                <w:sz w:val="23"/>
                <w:szCs w:val="23"/>
                <w:lang w:val="en-US" w:eastAsia="en-US" w:bidi="ar-SA"/>
              </w:rPr>
              <w:t xml:space="preserve">MEETING OF STATE LEVEL BANKERS' COMMITTEE (HARYANA) HELD ON </w:t>
            </w:r>
            <w:r w:rsidR="0058252E" w:rsidRPr="003E0215">
              <w:rPr>
                <w:rFonts w:ascii="Arial" w:hAnsi="Arial" w:cs="Arial"/>
                <w:b/>
                <w:bCs w:val="0"/>
                <w:color w:val="000000"/>
                <w:sz w:val="23"/>
                <w:szCs w:val="23"/>
                <w:lang w:val="en-US" w:eastAsia="en-US" w:bidi="ar-SA"/>
              </w:rPr>
              <w:t>09.</w:t>
            </w:r>
            <w:r w:rsidR="007876EE" w:rsidRPr="003E0215">
              <w:rPr>
                <w:rFonts w:ascii="Arial" w:hAnsi="Arial" w:cs="Arial"/>
                <w:b/>
                <w:bCs w:val="0"/>
                <w:color w:val="000000"/>
                <w:sz w:val="23"/>
                <w:szCs w:val="23"/>
                <w:lang w:val="en-US" w:eastAsia="en-US" w:bidi="ar-SA"/>
              </w:rPr>
              <w:t>11</w:t>
            </w:r>
            <w:r w:rsidR="00873C65" w:rsidRPr="003E0215">
              <w:rPr>
                <w:rFonts w:ascii="Arial" w:hAnsi="Arial" w:cs="Arial"/>
                <w:b/>
                <w:bCs w:val="0"/>
                <w:color w:val="000000"/>
                <w:sz w:val="23"/>
                <w:szCs w:val="23"/>
                <w:lang w:val="en-US" w:eastAsia="en-US" w:bidi="ar-SA"/>
              </w:rPr>
              <w:t>.202</w:t>
            </w:r>
            <w:r w:rsidR="003A30AA" w:rsidRPr="003E0215">
              <w:rPr>
                <w:rFonts w:ascii="Arial" w:hAnsi="Arial" w:cs="Arial"/>
                <w:b/>
                <w:bCs w:val="0"/>
                <w:color w:val="000000"/>
                <w:sz w:val="23"/>
                <w:szCs w:val="23"/>
                <w:lang w:val="en-US" w:eastAsia="en-US" w:bidi="ar-SA"/>
              </w:rPr>
              <w:t>3</w:t>
            </w:r>
          </w:p>
        </w:tc>
      </w:tr>
    </w:tbl>
    <w:p w14:paraId="390D32BA" w14:textId="77777777" w:rsidR="00551524" w:rsidRPr="003E0215" w:rsidRDefault="00551524" w:rsidP="008A4978">
      <w:pPr>
        <w:pStyle w:val="PlainText"/>
        <w:rPr>
          <w:rFonts w:ascii="Arial" w:hAnsi="Arial" w:cs="Arial"/>
          <w:color w:val="000000"/>
          <w:sz w:val="23"/>
          <w:szCs w:val="2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70"/>
      </w:tblGrid>
      <w:tr w:rsidR="00551524" w:rsidRPr="003E0215" w14:paraId="2136B0D3"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5FD34D" w14:textId="71CDFFBD" w:rsidR="00551524" w:rsidRPr="003E0215" w:rsidRDefault="00551524" w:rsidP="004C0D9D">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Last Meeting of 1</w:t>
            </w:r>
            <w:r w:rsidR="00873C65" w:rsidRPr="003E0215">
              <w:rPr>
                <w:rFonts w:ascii="Arial" w:hAnsi="Arial" w:cs="Arial"/>
                <w:color w:val="000000"/>
                <w:sz w:val="23"/>
                <w:szCs w:val="23"/>
                <w:lang w:val="en-US" w:eastAsia="en-US" w:bidi="ar-SA"/>
              </w:rPr>
              <w:t>6</w:t>
            </w:r>
            <w:r w:rsidR="007876EE" w:rsidRPr="003E0215">
              <w:rPr>
                <w:rFonts w:ascii="Arial" w:hAnsi="Arial" w:cs="Arial"/>
                <w:color w:val="000000"/>
                <w:sz w:val="23"/>
                <w:szCs w:val="23"/>
                <w:lang w:val="en-US" w:eastAsia="en-US" w:bidi="ar-SA"/>
              </w:rPr>
              <w:t>6</w:t>
            </w:r>
            <w:r w:rsidR="00B27152" w:rsidRPr="003E0215">
              <w:rPr>
                <w:rFonts w:ascii="Arial" w:hAnsi="Arial" w:cs="Arial"/>
                <w:color w:val="000000"/>
                <w:sz w:val="23"/>
                <w:szCs w:val="23"/>
                <w:lang w:val="en-US" w:eastAsia="en-US" w:bidi="ar-SA"/>
              </w:rPr>
              <w:t>th</w:t>
            </w:r>
            <w:r w:rsidR="001A184E" w:rsidRPr="003E0215">
              <w:rPr>
                <w:rFonts w:ascii="Arial" w:hAnsi="Arial" w:cs="Arial"/>
                <w:color w:val="000000"/>
                <w:sz w:val="23"/>
                <w:szCs w:val="23"/>
                <w:lang w:val="en-US" w:eastAsia="en-US" w:bidi="ar-SA"/>
              </w:rPr>
              <w:t xml:space="preserve"> </w:t>
            </w:r>
            <w:r w:rsidRPr="003E0215">
              <w:rPr>
                <w:rFonts w:ascii="Arial" w:hAnsi="Arial" w:cs="Arial"/>
                <w:color w:val="000000"/>
                <w:sz w:val="23"/>
                <w:szCs w:val="23"/>
                <w:lang w:val="en-US" w:eastAsia="en-US" w:bidi="ar-SA"/>
              </w:rPr>
              <w:t>SLBC</w:t>
            </w:r>
          </w:p>
        </w:tc>
        <w:tc>
          <w:tcPr>
            <w:tcW w:w="2070" w:type="dxa"/>
            <w:tcBorders>
              <w:top w:val="single" w:sz="4" w:space="0" w:color="auto"/>
              <w:left w:val="single" w:sz="4" w:space="0" w:color="auto"/>
              <w:bottom w:val="single" w:sz="4" w:space="0" w:color="auto"/>
              <w:right w:val="single" w:sz="4" w:space="0" w:color="auto"/>
            </w:tcBorders>
            <w:hideMark/>
          </w:tcPr>
          <w:p w14:paraId="593A009F" w14:textId="1A34A925" w:rsidR="00551524" w:rsidRPr="003E0215" w:rsidRDefault="0058252E" w:rsidP="000E5DDA">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09.</w:t>
            </w:r>
            <w:r w:rsidR="007876EE" w:rsidRPr="003E0215">
              <w:rPr>
                <w:rFonts w:ascii="Arial" w:hAnsi="Arial" w:cs="Arial"/>
                <w:color w:val="000000"/>
                <w:sz w:val="23"/>
                <w:szCs w:val="23"/>
                <w:lang w:val="en-US" w:eastAsia="en-US" w:bidi="ar-SA"/>
              </w:rPr>
              <w:t>11</w:t>
            </w:r>
            <w:r w:rsidR="003A30AA" w:rsidRPr="003E0215">
              <w:rPr>
                <w:rFonts w:ascii="Arial" w:hAnsi="Arial" w:cs="Arial"/>
                <w:color w:val="000000"/>
                <w:sz w:val="23"/>
                <w:szCs w:val="23"/>
                <w:lang w:val="en-US" w:eastAsia="en-US" w:bidi="ar-SA"/>
              </w:rPr>
              <w:t>.2023</w:t>
            </w:r>
          </w:p>
        </w:tc>
      </w:tr>
      <w:tr w:rsidR="00551524" w:rsidRPr="003E0215" w14:paraId="0F9E6855"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A2A590E" w14:textId="77777777" w:rsidR="00551524" w:rsidRPr="003E0215" w:rsidRDefault="00551524"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 xml:space="preserve">Minutes Emailed/Circulated on </w:t>
            </w:r>
          </w:p>
        </w:tc>
        <w:tc>
          <w:tcPr>
            <w:tcW w:w="2070" w:type="dxa"/>
            <w:tcBorders>
              <w:top w:val="single" w:sz="4" w:space="0" w:color="auto"/>
              <w:left w:val="single" w:sz="4" w:space="0" w:color="auto"/>
              <w:bottom w:val="single" w:sz="4" w:space="0" w:color="auto"/>
              <w:right w:val="single" w:sz="4" w:space="0" w:color="auto"/>
            </w:tcBorders>
            <w:hideMark/>
          </w:tcPr>
          <w:p w14:paraId="55A75616" w14:textId="0F51543B" w:rsidR="00551524" w:rsidRPr="003E0215" w:rsidRDefault="00C570C9" w:rsidP="00FE5E21">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18</w:t>
            </w:r>
            <w:r w:rsidR="004176A5" w:rsidRPr="003E0215">
              <w:rPr>
                <w:rFonts w:ascii="Arial" w:hAnsi="Arial" w:cs="Arial"/>
                <w:color w:val="000000"/>
                <w:sz w:val="23"/>
                <w:szCs w:val="23"/>
                <w:lang w:val="en-US" w:eastAsia="en-US" w:bidi="ar-SA"/>
              </w:rPr>
              <w:t>.</w:t>
            </w:r>
            <w:r w:rsidRPr="003E0215">
              <w:rPr>
                <w:rFonts w:ascii="Arial" w:hAnsi="Arial" w:cs="Arial"/>
                <w:color w:val="000000"/>
                <w:sz w:val="23"/>
                <w:szCs w:val="23"/>
                <w:lang w:val="en-US" w:eastAsia="en-US" w:bidi="ar-SA"/>
              </w:rPr>
              <w:t>11</w:t>
            </w:r>
            <w:r w:rsidR="004176A5" w:rsidRPr="003E0215">
              <w:rPr>
                <w:rFonts w:ascii="Arial" w:hAnsi="Arial" w:cs="Arial"/>
                <w:color w:val="000000"/>
                <w:sz w:val="23"/>
                <w:szCs w:val="23"/>
                <w:lang w:val="en-US" w:eastAsia="en-US" w:bidi="ar-SA"/>
              </w:rPr>
              <w:t>.2023</w:t>
            </w:r>
          </w:p>
        </w:tc>
      </w:tr>
      <w:tr w:rsidR="00551524" w:rsidRPr="003E0215" w14:paraId="6CB562ED" w14:textId="77777777" w:rsidTr="004B77F3">
        <w:tc>
          <w:tcPr>
            <w:tcW w:w="4680" w:type="dxa"/>
            <w:tcBorders>
              <w:top w:val="single" w:sz="4" w:space="0" w:color="auto"/>
              <w:left w:val="single" w:sz="4" w:space="0" w:color="auto"/>
              <w:bottom w:val="single" w:sz="4" w:space="0" w:color="auto"/>
              <w:right w:val="single" w:sz="4" w:space="0" w:color="auto"/>
            </w:tcBorders>
            <w:hideMark/>
          </w:tcPr>
          <w:p w14:paraId="4B152C4A" w14:textId="77777777" w:rsidR="00551524" w:rsidRPr="003E0215" w:rsidRDefault="00551524"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Comments Received</w:t>
            </w:r>
          </w:p>
        </w:tc>
        <w:tc>
          <w:tcPr>
            <w:tcW w:w="2070" w:type="dxa"/>
            <w:tcBorders>
              <w:top w:val="single" w:sz="4" w:space="0" w:color="auto"/>
              <w:left w:val="single" w:sz="4" w:space="0" w:color="auto"/>
              <w:bottom w:val="single" w:sz="4" w:space="0" w:color="auto"/>
              <w:right w:val="single" w:sz="4" w:space="0" w:color="auto"/>
            </w:tcBorders>
            <w:hideMark/>
          </w:tcPr>
          <w:p w14:paraId="0651018E" w14:textId="2FCE4AB4" w:rsidR="00551524" w:rsidRPr="003E0215" w:rsidRDefault="0058252E" w:rsidP="008A4978">
            <w:pPr>
              <w:pStyle w:val="PlainText"/>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Nil</w:t>
            </w:r>
          </w:p>
        </w:tc>
      </w:tr>
    </w:tbl>
    <w:p w14:paraId="05A0FCBC" w14:textId="77777777" w:rsidR="00551524" w:rsidRPr="003E0215" w:rsidRDefault="00551524" w:rsidP="008A4978">
      <w:pPr>
        <w:pStyle w:val="PlainText"/>
        <w:spacing w:after="0"/>
        <w:rPr>
          <w:rFonts w:ascii="Arial" w:hAnsi="Arial" w:cs="Arial"/>
          <w:color w:val="000000"/>
          <w:sz w:val="23"/>
          <w:szCs w:val="23"/>
        </w:rPr>
      </w:pPr>
    </w:p>
    <w:p w14:paraId="0C0C7BA9" w14:textId="124355A1" w:rsidR="00551524" w:rsidRPr="003E0215" w:rsidRDefault="0096037E" w:rsidP="008A4978">
      <w:pPr>
        <w:jc w:val="both"/>
        <w:rPr>
          <w:rFonts w:ascii="Arial" w:hAnsi="Arial" w:cs="Arial"/>
          <w:b/>
          <w:sz w:val="23"/>
          <w:szCs w:val="23"/>
        </w:rPr>
      </w:pPr>
      <w:r w:rsidRPr="003E0215">
        <w:rPr>
          <w:rFonts w:ascii="Arial" w:hAnsi="Arial" w:cs="Arial"/>
          <w:sz w:val="23"/>
          <w:szCs w:val="23"/>
        </w:rPr>
        <w:t>In view of non-receipt of any observation/suggestion on the minutes, the h</w:t>
      </w:r>
      <w:r w:rsidR="006D6976" w:rsidRPr="003E0215">
        <w:rPr>
          <w:rFonts w:ascii="Arial" w:hAnsi="Arial" w:cs="Arial"/>
          <w:sz w:val="23"/>
          <w:szCs w:val="23"/>
        </w:rPr>
        <w:t>o</w:t>
      </w:r>
      <w:r w:rsidRPr="003E0215">
        <w:rPr>
          <w:rFonts w:ascii="Arial" w:hAnsi="Arial" w:cs="Arial"/>
          <w:sz w:val="23"/>
          <w:szCs w:val="23"/>
        </w:rPr>
        <w:t>use may confirm the circulated minutes.</w:t>
      </w:r>
      <w:r w:rsidR="00551524" w:rsidRPr="003E0215">
        <w:rPr>
          <w:rFonts w:ascii="Arial" w:hAnsi="Arial" w:cs="Arial"/>
          <w:b/>
          <w:sz w:val="23"/>
          <w:szCs w:val="23"/>
        </w:rPr>
        <w:t xml:space="preserve"> </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7853"/>
      </w:tblGrid>
      <w:tr w:rsidR="00816FD5" w:rsidRPr="003E0215" w14:paraId="2E33D938" w14:textId="77777777" w:rsidTr="00090059">
        <w:tc>
          <w:tcPr>
            <w:tcW w:w="2055" w:type="dxa"/>
            <w:hideMark/>
          </w:tcPr>
          <w:p w14:paraId="6E325258" w14:textId="03CEDD21" w:rsidR="003171C4" w:rsidRPr="003E0215" w:rsidRDefault="003171C4" w:rsidP="00090059">
            <w:pPr>
              <w:pStyle w:val="PlainText"/>
              <w:spacing w:after="0"/>
              <w:rPr>
                <w:rFonts w:ascii="Arial" w:hAnsi="Arial" w:cs="Arial"/>
                <w:b/>
                <w:bCs w:val="0"/>
                <w:sz w:val="23"/>
                <w:szCs w:val="23"/>
                <w:lang w:val="en-US" w:eastAsia="en-US" w:bidi="ar-SA"/>
              </w:rPr>
            </w:pPr>
            <w:r w:rsidRPr="003E0215">
              <w:rPr>
                <w:rFonts w:ascii="Arial" w:hAnsi="Arial" w:cs="Arial"/>
                <w:b/>
                <w:bCs w:val="0"/>
                <w:sz w:val="23"/>
                <w:szCs w:val="23"/>
                <w:lang w:val="en-US" w:eastAsia="en-US" w:bidi="ar-SA"/>
              </w:rPr>
              <w:t xml:space="preserve">AGENDA ITEM NO. </w:t>
            </w:r>
            <w:r w:rsidR="00BC4253" w:rsidRPr="003E0215">
              <w:rPr>
                <w:rFonts w:ascii="Arial" w:hAnsi="Arial" w:cs="Arial"/>
                <w:b/>
                <w:bCs w:val="0"/>
                <w:sz w:val="23"/>
                <w:szCs w:val="23"/>
                <w:lang w:val="en-US" w:eastAsia="en-US" w:bidi="ar-SA"/>
              </w:rPr>
              <w:t>1.1</w:t>
            </w:r>
          </w:p>
        </w:tc>
        <w:tc>
          <w:tcPr>
            <w:tcW w:w="7853" w:type="dxa"/>
            <w:hideMark/>
          </w:tcPr>
          <w:p w14:paraId="1B8DE917" w14:textId="44799BCE" w:rsidR="003171C4" w:rsidRPr="003E0215" w:rsidRDefault="003171C4" w:rsidP="00090059">
            <w:pPr>
              <w:pStyle w:val="PlainText"/>
              <w:spacing w:after="0"/>
              <w:rPr>
                <w:rFonts w:ascii="Arial" w:hAnsi="Arial" w:cs="Arial"/>
                <w:b/>
                <w:bCs w:val="0"/>
                <w:sz w:val="23"/>
                <w:szCs w:val="23"/>
                <w:lang w:val="en-US" w:eastAsia="en-US" w:bidi="ar-SA"/>
              </w:rPr>
            </w:pPr>
            <w:r w:rsidRPr="003E0215">
              <w:rPr>
                <w:rFonts w:ascii="Arial" w:hAnsi="Arial" w:cs="Arial"/>
                <w:b/>
                <w:bCs w:val="0"/>
                <w:sz w:val="23"/>
                <w:szCs w:val="23"/>
                <w:lang w:val="en-US" w:eastAsia="en-US" w:bidi="ar-SA"/>
              </w:rPr>
              <w:t>ACTION TAKEN REPORT TO 1</w:t>
            </w:r>
            <w:r w:rsidR="003A30AA" w:rsidRPr="003E0215">
              <w:rPr>
                <w:rFonts w:ascii="Arial" w:hAnsi="Arial" w:cs="Arial"/>
                <w:b/>
                <w:bCs w:val="0"/>
                <w:sz w:val="23"/>
                <w:szCs w:val="23"/>
                <w:lang w:val="en-US" w:eastAsia="en-US" w:bidi="ar-SA"/>
              </w:rPr>
              <w:t>6</w:t>
            </w:r>
            <w:r w:rsidR="0013530E" w:rsidRPr="003E0215">
              <w:rPr>
                <w:rFonts w:ascii="Arial" w:hAnsi="Arial" w:cs="Arial"/>
                <w:b/>
                <w:bCs w:val="0"/>
                <w:sz w:val="23"/>
                <w:szCs w:val="23"/>
                <w:lang w:val="en-US" w:eastAsia="en-US" w:bidi="ar-SA"/>
              </w:rPr>
              <w:t>6</w:t>
            </w:r>
            <w:r w:rsidR="003C1A9E" w:rsidRPr="003E0215">
              <w:rPr>
                <w:rFonts w:ascii="Arial" w:hAnsi="Arial" w:cs="Arial"/>
                <w:b/>
                <w:bCs w:val="0"/>
                <w:sz w:val="23"/>
                <w:szCs w:val="23"/>
                <w:lang w:val="en-US" w:eastAsia="en-US" w:bidi="ar-SA"/>
              </w:rPr>
              <w:t>th</w:t>
            </w:r>
            <w:r w:rsidR="00B06843" w:rsidRPr="003E0215">
              <w:rPr>
                <w:rFonts w:ascii="Arial" w:hAnsi="Arial" w:cs="Arial"/>
                <w:b/>
                <w:bCs w:val="0"/>
                <w:sz w:val="23"/>
                <w:szCs w:val="23"/>
                <w:lang w:val="en-US" w:eastAsia="en-US" w:bidi="ar-SA"/>
              </w:rPr>
              <w:t xml:space="preserve"> </w:t>
            </w:r>
            <w:r w:rsidRPr="003E0215">
              <w:rPr>
                <w:rFonts w:ascii="Arial" w:hAnsi="Arial" w:cs="Arial"/>
                <w:b/>
                <w:bCs w:val="0"/>
                <w:sz w:val="23"/>
                <w:szCs w:val="23"/>
                <w:lang w:val="en-US" w:eastAsia="en-US" w:bidi="ar-SA"/>
              </w:rPr>
              <w:t>SLBC MEETING</w:t>
            </w:r>
          </w:p>
        </w:tc>
      </w:tr>
    </w:tbl>
    <w:p w14:paraId="4C6CF15B" w14:textId="3E129DB3" w:rsidR="00EA3E93" w:rsidRPr="003E0215" w:rsidRDefault="007B4FC5" w:rsidP="00EA3E93">
      <w:pPr>
        <w:jc w:val="both"/>
        <w:rPr>
          <w:rFonts w:ascii="Arial" w:hAnsi="Arial" w:cs="Arial"/>
          <w:b/>
          <w:sz w:val="23"/>
          <w:szCs w:val="23"/>
        </w:rPr>
      </w:pPr>
      <w:r w:rsidRPr="003E0215">
        <w:rPr>
          <w:rFonts w:ascii="Arial" w:hAnsi="Arial" w:cs="Arial"/>
          <w:b/>
          <w:sz w:val="23"/>
          <w:szCs w:val="23"/>
        </w:rPr>
        <w:t xml:space="preserve"> </w:t>
      </w:r>
    </w:p>
    <w:tbl>
      <w:tblPr>
        <w:tblW w:w="103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4968"/>
        <w:gridCol w:w="21"/>
      </w:tblGrid>
      <w:tr w:rsidR="004D2E9F" w:rsidRPr="008169C1" w14:paraId="4A3B0772" w14:textId="77777777" w:rsidTr="004D2E9F">
        <w:trPr>
          <w:gridAfter w:val="1"/>
          <w:wAfter w:w="21" w:type="dxa"/>
          <w:trHeight w:val="651"/>
        </w:trPr>
        <w:tc>
          <w:tcPr>
            <w:tcW w:w="5360" w:type="dxa"/>
          </w:tcPr>
          <w:p w14:paraId="56E3E1F0"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7F5FA1FE" w14:textId="77777777" w:rsidR="004D2E9F" w:rsidRPr="008169C1" w:rsidRDefault="004D2E9F" w:rsidP="006155F4">
            <w:pPr>
              <w:spacing w:after="0" w:line="240" w:lineRule="auto"/>
              <w:jc w:val="both"/>
              <w:rPr>
                <w:rFonts w:ascii="Arial" w:hAnsi="Arial" w:cs="Arial"/>
                <w:sz w:val="18"/>
                <w:szCs w:val="18"/>
              </w:rPr>
            </w:pPr>
            <w:r w:rsidRPr="008169C1">
              <w:rPr>
                <w:rFonts w:ascii="Arial" w:hAnsi="Arial" w:cs="Arial"/>
                <w:sz w:val="18"/>
                <w:szCs w:val="18"/>
              </w:rPr>
              <w:t xml:space="preserve">Status of PMJDY accounts, issuance &amp; activation of </w:t>
            </w:r>
            <w:proofErr w:type="spellStart"/>
            <w:r w:rsidRPr="008169C1">
              <w:rPr>
                <w:rFonts w:ascii="Arial" w:hAnsi="Arial" w:cs="Arial"/>
                <w:sz w:val="18"/>
                <w:szCs w:val="18"/>
              </w:rPr>
              <w:t>RuPay</w:t>
            </w:r>
            <w:proofErr w:type="spellEnd"/>
            <w:r w:rsidRPr="008169C1">
              <w:rPr>
                <w:rFonts w:ascii="Arial" w:hAnsi="Arial" w:cs="Arial"/>
                <w:sz w:val="18"/>
                <w:szCs w:val="18"/>
              </w:rPr>
              <w:t xml:space="preserve"> cards up to Sept 2023</w:t>
            </w:r>
          </w:p>
        </w:tc>
        <w:tc>
          <w:tcPr>
            <w:tcW w:w="4968" w:type="dxa"/>
          </w:tcPr>
          <w:p w14:paraId="12D681B7"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Banks are continuously following up branches for PMJDY account </w:t>
            </w:r>
            <w:proofErr w:type="gramStart"/>
            <w:r w:rsidRPr="008169C1">
              <w:rPr>
                <w:rFonts w:ascii="Arial" w:hAnsi="Arial" w:cs="Arial"/>
                <w:color w:val="000000"/>
                <w:sz w:val="18"/>
                <w:szCs w:val="18"/>
              </w:rPr>
              <w:t>opening,  issuance</w:t>
            </w:r>
            <w:proofErr w:type="gramEnd"/>
            <w:r w:rsidRPr="008169C1">
              <w:rPr>
                <w:rFonts w:ascii="Arial" w:hAnsi="Arial" w:cs="Arial"/>
                <w:color w:val="000000"/>
                <w:sz w:val="18"/>
                <w:szCs w:val="18"/>
              </w:rPr>
              <w:t xml:space="preserve"> and activation of </w:t>
            </w:r>
            <w:proofErr w:type="spellStart"/>
            <w:r w:rsidRPr="008169C1">
              <w:rPr>
                <w:rFonts w:ascii="Arial" w:hAnsi="Arial" w:cs="Arial"/>
                <w:color w:val="000000"/>
                <w:sz w:val="18"/>
                <w:szCs w:val="18"/>
              </w:rPr>
              <w:t>RuPay</w:t>
            </w:r>
            <w:proofErr w:type="spellEnd"/>
            <w:r w:rsidRPr="008169C1">
              <w:rPr>
                <w:rFonts w:ascii="Arial" w:hAnsi="Arial" w:cs="Arial"/>
                <w:color w:val="000000"/>
                <w:sz w:val="18"/>
                <w:szCs w:val="18"/>
              </w:rPr>
              <w:t xml:space="preserve"> Cards in all Saving Bank accounts. Further, Banks have also mobilized BCAs for the same.</w:t>
            </w:r>
          </w:p>
        </w:tc>
      </w:tr>
      <w:tr w:rsidR="004D2E9F" w:rsidRPr="008169C1" w14:paraId="27592D61" w14:textId="77777777" w:rsidTr="004D2E9F">
        <w:trPr>
          <w:gridAfter w:val="1"/>
          <w:wAfter w:w="21" w:type="dxa"/>
          <w:trHeight w:val="638"/>
        </w:trPr>
        <w:tc>
          <w:tcPr>
            <w:tcW w:w="5360" w:type="dxa"/>
          </w:tcPr>
          <w:p w14:paraId="55998292"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7D32F2ED"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Status of Aadhaar Seeding &amp;Authentication as at Sept 2023 in CASA accounts</w:t>
            </w:r>
          </w:p>
        </w:tc>
        <w:tc>
          <w:tcPr>
            <w:tcW w:w="4968" w:type="dxa"/>
          </w:tcPr>
          <w:p w14:paraId="269E70C6"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Banks are continuously making efforts in maximizing Aadhar seeding in all our Saving Bank accounts.</w:t>
            </w:r>
          </w:p>
        </w:tc>
      </w:tr>
      <w:tr w:rsidR="004D2E9F" w:rsidRPr="008169C1" w14:paraId="518D3E34" w14:textId="77777777" w:rsidTr="004D2E9F">
        <w:trPr>
          <w:gridAfter w:val="1"/>
          <w:wAfter w:w="21" w:type="dxa"/>
          <w:trHeight w:val="782"/>
        </w:trPr>
        <w:tc>
          <w:tcPr>
            <w:tcW w:w="5360" w:type="dxa"/>
          </w:tcPr>
          <w:p w14:paraId="232EA6BA"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4FBEE1CB"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Financial Inclusion &amp;Banking/BC outlets as at Sept 2023</w:t>
            </w:r>
          </w:p>
        </w:tc>
        <w:tc>
          <w:tcPr>
            <w:tcW w:w="4968" w:type="dxa"/>
          </w:tcPr>
          <w:p w14:paraId="68E919BC"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Banks are constantly reviewing the work and performance of BCA on monthly basis. </w:t>
            </w:r>
          </w:p>
        </w:tc>
      </w:tr>
      <w:tr w:rsidR="004D2E9F" w:rsidRPr="008169C1" w14:paraId="565C43F6" w14:textId="77777777" w:rsidTr="004D2E9F">
        <w:trPr>
          <w:gridAfter w:val="1"/>
          <w:wAfter w:w="21" w:type="dxa"/>
          <w:trHeight w:val="782"/>
        </w:trPr>
        <w:tc>
          <w:tcPr>
            <w:tcW w:w="5360" w:type="dxa"/>
          </w:tcPr>
          <w:p w14:paraId="329822DD"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Item no. </w:t>
            </w:r>
          </w:p>
          <w:p w14:paraId="117E4730"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Pradhan Mantri Suraksha Bima Yojana (PMSBY), Pradhan Mantri Jeevan Jyoti Bima yojana (PMJJBY), and Atal Pension Yojana (APY)</w:t>
            </w:r>
          </w:p>
        </w:tc>
        <w:tc>
          <w:tcPr>
            <w:tcW w:w="4968" w:type="dxa"/>
          </w:tcPr>
          <w:p w14:paraId="347DBA2E"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Banks are continuously following up branches in order to increase enrolment under social security schemes. Further, Banks have instructed all the BCAs to enroll maximum number under Social Security scheme. Also, Banks are continuously following up with Insurance companies for early settlement of claims under PMJJBY, PMSBY.</w:t>
            </w:r>
          </w:p>
        </w:tc>
      </w:tr>
      <w:tr w:rsidR="004D2E9F" w:rsidRPr="008169C1" w14:paraId="7CAD76D1" w14:textId="77777777" w:rsidTr="004D2E9F">
        <w:trPr>
          <w:gridAfter w:val="1"/>
          <w:wAfter w:w="21" w:type="dxa"/>
          <w:trHeight w:val="782"/>
        </w:trPr>
        <w:tc>
          <w:tcPr>
            <w:tcW w:w="5360" w:type="dxa"/>
          </w:tcPr>
          <w:p w14:paraId="2CA8189F"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lastRenderedPageBreak/>
              <w:t>Item no. </w:t>
            </w:r>
          </w:p>
          <w:p w14:paraId="47C566F3"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Campaign </w:t>
            </w:r>
            <w:proofErr w:type="gramStart"/>
            <w:r w:rsidRPr="008169C1">
              <w:rPr>
                <w:rFonts w:ascii="Arial" w:hAnsi="Arial" w:cs="Arial"/>
                <w:bCs/>
                <w:sz w:val="18"/>
                <w:szCs w:val="18"/>
              </w:rPr>
              <w:t>For</w:t>
            </w:r>
            <w:proofErr w:type="gramEnd"/>
            <w:r w:rsidRPr="008169C1">
              <w:rPr>
                <w:rFonts w:ascii="Arial" w:hAnsi="Arial" w:cs="Arial"/>
                <w:bCs/>
                <w:sz w:val="18"/>
                <w:szCs w:val="18"/>
              </w:rPr>
              <w:t xml:space="preserve"> Saturation Under Jansuraksha Schemes At GP Level In All Districts From </w:t>
            </w:r>
            <w:r w:rsidRPr="008169C1">
              <w:rPr>
                <w:rFonts w:ascii="Arial" w:hAnsi="Arial" w:cs="Arial"/>
                <w:b/>
                <w:bCs/>
                <w:sz w:val="18"/>
                <w:szCs w:val="18"/>
              </w:rPr>
              <w:t>01.10.2023 TO 31.12.2023</w:t>
            </w:r>
          </w:p>
        </w:tc>
        <w:tc>
          <w:tcPr>
            <w:tcW w:w="4968" w:type="dxa"/>
          </w:tcPr>
          <w:p w14:paraId="7B0B5449"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Banks are following up with field functionaries for 100% saturation of all the eligible beneficiaries under PMJJBY/PMSBY. </w:t>
            </w:r>
          </w:p>
        </w:tc>
      </w:tr>
      <w:tr w:rsidR="004D2E9F" w:rsidRPr="008169C1" w14:paraId="2AB15129" w14:textId="77777777" w:rsidTr="004D2E9F">
        <w:trPr>
          <w:gridAfter w:val="1"/>
          <w:wAfter w:w="21" w:type="dxa"/>
          <w:trHeight w:val="657"/>
        </w:trPr>
        <w:tc>
          <w:tcPr>
            <w:tcW w:w="5360" w:type="dxa"/>
          </w:tcPr>
          <w:p w14:paraId="25B42B56"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0BEF3C0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Saturation drive launched by government of India</w:t>
            </w:r>
          </w:p>
        </w:tc>
        <w:tc>
          <w:tcPr>
            <w:tcW w:w="4968" w:type="dxa"/>
            <w:vAlign w:val="center"/>
          </w:tcPr>
          <w:p w14:paraId="73DE1AA6"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color w:val="000000"/>
                <w:sz w:val="18"/>
                <w:szCs w:val="18"/>
              </w:rPr>
              <w:t xml:space="preserve">Banks are constantly making effort to accelerate the pace of enrolments under PMJJBY and PMSBY and ensure achievement of targets as per time-line given by DFS. </w:t>
            </w:r>
            <w:r w:rsidRPr="008169C1">
              <w:rPr>
                <w:rFonts w:ascii="Arial" w:hAnsi="Arial" w:cs="Arial"/>
                <w:color w:val="000000"/>
                <w:sz w:val="18"/>
                <w:szCs w:val="18"/>
              </w:rPr>
              <w:t>Banks are making effort to achieve 100% saturation as per revised timeline of Sept 2024.</w:t>
            </w:r>
          </w:p>
        </w:tc>
      </w:tr>
      <w:tr w:rsidR="004D2E9F" w:rsidRPr="008169C1" w14:paraId="20882465" w14:textId="77777777" w:rsidTr="004D2E9F">
        <w:trPr>
          <w:gridAfter w:val="1"/>
          <w:wAfter w:w="21" w:type="dxa"/>
          <w:trHeight w:val="764"/>
        </w:trPr>
        <w:tc>
          <w:tcPr>
            <w:tcW w:w="5360" w:type="dxa"/>
          </w:tcPr>
          <w:p w14:paraId="6F83594C"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Item no.</w:t>
            </w:r>
          </w:p>
          <w:p w14:paraId="1D05BCC9"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Pradhan Mantri Mudra Yojana (PMMY) progress during the period ended Sept 2023</w:t>
            </w:r>
          </w:p>
        </w:tc>
        <w:tc>
          <w:tcPr>
            <w:tcW w:w="4968" w:type="dxa"/>
            <w:vAlign w:val="center"/>
          </w:tcPr>
          <w:p w14:paraId="00282E62"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Being one of the flagship </w:t>
            </w:r>
            <w:proofErr w:type="gramStart"/>
            <w:r w:rsidRPr="008169C1">
              <w:rPr>
                <w:rFonts w:ascii="Arial" w:hAnsi="Arial" w:cs="Arial"/>
                <w:color w:val="000000"/>
                <w:sz w:val="18"/>
                <w:szCs w:val="18"/>
              </w:rPr>
              <w:t>scheme</w:t>
            </w:r>
            <w:proofErr w:type="gramEnd"/>
            <w:r w:rsidRPr="008169C1">
              <w:rPr>
                <w:rFonts w:ascii="Arial" w:hAnsi="Arial" w:cs="Arial"/>
                <w:color w:val="000000"/>
                <w:sz w:val="18"/>
                <w:szCs w:val="18"/>
              </w:rPr>
              <w:t xml:space="preserve"> of GOI under Priority Sector Lending, Banks are regularly working on increasing the progress under this scheme and instructed the branches to disburse loan to the identified beneficiary within TAT period. Banks are also making effort to reduce the NPA percentage under the scheme.</w:t>
            </w:r>
          </w:p>
        </w:tc>
      </w:tr>
      <w:tr w:rsidR="004D2E9F" w:rsidRPr="008169C1" w14:paraId="1BB647C1" w14:textId="77777777" w:rsidTr="004D2E9F">
        <w:trPr>
          <w:gridAfter w:val="1"/>
          <w:wAfter w:w="21" w:type="dxa"/>
          <w:trHeight w:val="926"/>
        </w:trPr>
        <w:tc>
          <w:tcPr>
            <w:tcW w:w="5360" w:type="dxa"/>
          </w:tcPr>
          <w:p w14:paraId="21E8F26A"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Item no.</w:t>
            </w:r>
          </w:p>
          <w:p w14:paraId="00A88575"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Progress under stand-up India scheme during the period ended Sept 2023</w:t>
            </w:r>
          </w:p>
        </w:tc>
        <w:tc>
          <w:tcPr>
            <w:tcW w:w="4968" w:type="dxa"/>
            <w:vAlign w:val="center"/>
          </w:tcPr>
          <w:p w14:paraId="5C148EC7"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Being one of the thrust </w:t>
            </w:r>
            <w:proofErr w:type="gramStart"/>
            <w:r w:rsidRPr="008169C1">
              <w:rPr>
                <w:rFonts w:ascii="Arial" w:hAnsi="Arial" w:cs="Arial"/>
                <w:color w:val="000000"/>
                <w:sz w:val="18"/>
                <w:szCs w:val="18"/>
              </w:rPr>
              <w:t>area</w:t>
            </w:r>
            <w:proofErr w:type="gramEnd"/>
            <w:r w:rsidRPr="008169C1">
              <w:rPr>
                <w:rFonts w:ascii="Arial" w:hAnsi="Arial" w:cs="Arial"/>
                <w:color w:val="000000"/>
                <w:sz w:val="18"/>
                <w:szCs w:val="18"/>
              </w:rPr>
              <w:t xml:space="preserve"> for Women entrepreneurs and SC/ST section Banks are regularly working on to onboard the maximum beneficiaries under stand up India Scheme.</w:t>
            </w:r>
            <w:r w:rsidRPr="008169C1">
              <w:rPr>
                <w:rFonts w:ascii="Arial" w:hAnsi="Arial" w:cs="Arial"/>
                <w:bCs/>
                <w:sz w:val="18"/>
                <w:szCs w:val="18"/>
              </w:rPr>
              <w:t xml:space="preserve"> </w:t>
            </w:r>
            <w:r w:rsidRPr="008169C1">
              <w:rPr>
                <w:rFonts w:ascii="Arial" w:hAnsi="Arial" w:cs="Arial"/>
                <w:bCs/>
                <w:color w:val="000000"/>
                <w:sz w:val="18"/>
                <w:szCs w:val="18"/>
              </w:rPr>
              <w:t xml:space="preserve">With the coverage of loans for enterprises in ‘Activities allied to agriculture’ e.g. pisciculture, beekeeping, poultry, fishery, </w:t>
            </w:r>
            <w:proofErr w:type="spellStart"/>
            <w:r w:rsidRPr="008169C1">
              <w:rPr>
                <w:rFonts w:ascii="Arial" w:hAnsi="Arial" w:cs="Arial"/>
                <w:bCs/>
                <w:color w:val="000000"/>
                <w:sz w:val="18"/>
                <w:szCs w:val="18"/>
              </w:rPr>
              <w:t>agriclinic</w:t>
            </w:r>
            <w:proofErr w:type="spellEnd"/>
            <w:r w:rsidRPr="008169C1">
              <w:rPr>
                <w:rFonts w:ascii="Arial" w:hAnsi="Arial" w:cs="Arial"/>
                <w:bCs/>
                <w:color w:val="000000"/>
                <w:sz w:val="18"/>
                <w:szCs w:val="18"/>
              </w:rPr>
              <w:t xml:space="preserve"> and agribusiness </w:t>
            </w:r>
            <w:proofErr w:type="spellStart"/>
            <w:r w:rsidRPr="008169C1">
              <w:rPr>
                <w:rFonts w:ascii="Arial" w:hAnsi="Arial" w:cs="Arial"/>
                <w:bCs/>
                <w:color w:val="000000"/>
                <w:sz w:val="18"/>
                <w:szCs w:val="18"/>
              </w:rPr>
              <w:t>centre</w:t>
            </w:r>
            <w:proofErr w:type="spellEnd"/>
            <w:r w:rsidRPr="008169C1">
              <w:rPr>
                <w:rFonts w:ascii="Arial" w:hAnsi="Arial" w:cs="Arial"/>
                <w:bCs/>
                <w:color w:val="000000"/>
                <w:sz w:val="18"/>
                <w:szCs w:val="18"/>
              </w:rPr>
              <w:t xml:space="preserve">, food &amp; </w:t>
            </w:r>
            <w:proofErr w:type="spellStart"/>
            <w:r w:rsidRPr="008169C1">
              <w:rPr>
                <w:rFonts w:ascii="Arial" w:hAnsi="Arial" w:cs="Arial"/>
                <w:bCs/>
                <w:color w:val="000000"/>
                <w:sz w:val="18"/>
                <w:szCs w:val="18"/>
              </w:rPr>
              <w:t>agro</w:t>
            </w:r>
            <w:proofErr w:type="spellEnd"/>
            <w:r w:rsidRPr="008169C1">
              <w:rPr>
                <w:rFonts w:ascii="Arial" w:hAnsi="Arial" w:cs="Arial"/>
                <w:bCs/>
                <w:color w:val="000000"/>
                <w:sz w:val="18"/>
                <w:szCs w:val="18"/>
              </w:rPr>
              <w:t xml:space="preserve">-processing, </w:t>
            </w:r>
            <w:proofErr w:type="spellStart"/>
            <w:r w:rsidRPr="008169C1">
              <w:rPr>
                <w:rFonts w:ascii="Arial" w:hAnsi="Arial" w:cs="Arial"/>
                <w:bCs/>
                <w:color w:val="000000"/>
                <w:sz w:val="18"/>
                <w:szCs w:val="18"/>
              </w:rPr>
              <w:t>etc</w:t>
            </w:r>
            <w:proofErr w:type="spellEnd"/>
            <w:r w:rsidRPr="008169C1">
              <w:rPr>
                <w:rFonts w:ascii="Arial" w:hAnsi="Arial" w:cs="Arial"/>
                <w:bCs/>
                <w:color w:val="000000"/>
                <w:sz w:val="18"/>
                <w:szCs w:val="18"/>
              </w:rPr>
              <w:t xml:space="preserve"> with Stand-up India Scheme the performance under the scheme shall improve.</w:t>
            </w:r>
          </w:p>
        </w:tc>
      </w:tr>
      <w:tr w:rsidR="004D2E9F" w:rsidRPr="008169C1" w14:paraId="03B70228" w14:textId="77777777" w:rsidTr="004D2E9F">
        <w:trPr>
          <w:gridAfter w:val="1"/>
          <w:wAfter w:w="21" w:type="dxa"/>
          <w:trHeight w:val="467"/>
        </w:trPr>
        <w:tc>
          <w:tcPr>
            <w:tcW w:w="5360" w:type="dxa"/>
          </w:tcPr>
          <w:p w14:paraId="3AEB85CA"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Item no.</w:t>
            </w:r>
          </w:p>
          <w:p w14:paraId="78786594" w14:textId="77777777" w:rsidR="004D2E9F" w:rsidRPr="008169C1" w:rsidRDefault="004D2E9F" w:rsidP="006155F4">
            <w:pPr>
              <w:spacing w:after="0" w:line="240" w:lineRule="auto"/>
              <w:jc w:val="both"/>
              <w:rPr>
                <w:rFonts w:ascii="Arial" w:hAnsi="Arial" w:cs="Arial"/>
                <w:sz w:val="18"/>
                <w:szCs w:val="18"/>
              </w:rPr>
            </w:pPr>
            <w:r w:rsidRPr="008169C1">
              <w:rPr>
                <w:rFonts w:ascii="Arial" w:hAnsi="Arial" w:cs="Arial"/>
                <w:sz w:val="18"/>
                <w:szCs w:val="18"/>
              </w:rPr>
              <w:t>Implementation of measures for promotion &amp; proliferation of digital payments in the state – progress during the period ended Sept 2023</w:t>
            </w:r>
          </w:p>
        </w:tc>
        <w:tc>
          <w:tcPr>
            <w:tcW w:w="4968" w:type="dxa"/>
          </w:tcPr>
          <w:p w14:paraId="3DDDDEBE"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Banks are continuously trying to increase digital payments in state of Haryana by sensitizing our Bank customer to use various avenue available for digital payment </w:t>
            </w:r>
            <w:proofErr w:type="spellStart"/>
            <w:r w:rsidRPr="008169C1">
              <w:rPr>
                <w:rFonts w:ascii="Arial" w:hAnsi="Arial" w:cs="Arial"/>
                <w:color w:val="000000"/>
                <w:sz w:val="18"/>
                <w:szCs w:val="18"/>
              </w:rPr>
              <w:t>i.e</w:t>
            </w:r>
            <w:proofErr w:type="spellEnd"/>
            <w:r w:rsidRPr="008169C1">
              <w:rPr>
                <w:rFonts w:ascii="Arial" w:hAnsi="Arial" w:cs="Arial"/>
                <w:color w:val="000000"/>
                <w:sz w:val="18"/>
                <w:szCs w:val="18"/>
              </w:rPr>
              <w:t xml:space="preserve"> Mobile banking, UPI payment, Net banking, QR code, NEFT &amp; RTGS. Further, </w:t>
            </w:r>
          </w:p>
        </w:tc>
      </w:tr>
      <w:tr w:rsidR="004D2E9F" w:rsidRPr="008169C1" w14:paraId="3EDEB7E1" w14:textId="77777777" w:rsidTr="004D2E9F">
        <w:trPr>
          <w:trHeight w:val="20"/>
        </w:trPr>
        <w:tc>
          <w:tcPr>
            <w:tcW w:w="5360" w:type="dxa"/>
          </w:tcPr>
          <w:p w14:paraId="1EDA77EC"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3E3765D6"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100% Digitalization of identified districts</w:t>
            </w:r>
          </w:p>
        </w:tc>
        <w:tc>
          <w:tcPr>
            <w:tcW w:w="4989" w:type="dxa"/>
            <w:gridSpan w:val="2"/>
          </w:tcPr>
          <w:p w14:paraId="6E4A990F"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As per latest guidelines have been issued to achieve 100% digitalization across all districts of Haryana, Banks are regularly boosting the Branches to sensitize the customers for adopting digital payment mode. </w:t>
            </w:r>
          </w:p>
        </w:tc>
      </w:tr>
      <w:tr w:rsidR="004D2E9F" w:rsidRPr="008169C1" w14:paraId="58821B9D" w14:textId="77777777" w:rsidTr="004D2E9F">
        <w:trPr>
          <w:trHeight w:val="890"/>
        </w:trPr>
        <w:tc>
          <w:tcPr>
            <w:tcW w:w="5360" w:type="dxa"/>
          </w:tcPr>
          <w:p w14:paraId="01410E1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37C5D8DA"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Target achievement for key performance indicators (KPIS) in relation to Targeted Financial Inclusion Intervention </w:t>
            </w:r>
            <w:proofErr w:type="spellStart"/>
            <w:r w:rsidRPr="008169C1">
              <w:rPr>
                <w:rFonts w:ascii="Arial" w:hAnsi="Arial" w:cs="Arial"/>
                <w:bCs/>
                <w:sz w:val="18"/>
                <w:szCs w:val="18"/>
              </w:rPr>
              <w:t>programme</w:t>
            </w:r>
            <w:proofErr w:type="spellEnd"/>
            <w:r w:rsidRPr="008169C1">
              <w:rPr>
                <w:rFonts w:ascii="Arial" w:hAnsi="Arial" w:cs="Arial"/>
                <w:bCs/>
                <w:sz w:val="18"/>
                <w:szCs w:val="18"/>
              </w:rPr>
              <w:t xml:space="preserve"> (TFIIP) for the shortlisted aspirational districts within the overall aspirational district </w:t>
            </w:r>
            <w:proofErr w:type="spellStart"/>
            <w:r w:rsidRPr="008169C1">
              <w:rPr>
                <w:rFonts w:ascii="Arial" w:hAnsi="Arial" w:cs="Arial"/>
                <w:bCs/>
                <w:sz w:val="18"/>
                <w:szCs w:val="18"/>
              </w:rPr>
              <w:t>programme</w:t>
            </w:r>
            <w:proofErr w:type="spellEnd"/>
            <w:r w:rsidRPr="008169C1">
              <w:rPr>
                <w:rFonts w:ascii="Arial" w:hAnsi="Arial" w:cs="Arial"/>
                <w:bCs/>
                <w:sz w:val="18"/>
                <w:szCs w:val="18"/>
              </w:rPr>
              <w:t xml:space="preserve"> (ADP) of </w:t>
            </w:r>
            <w:proofErr w:type="spellStart"/>
            <w:r w:rsidRPr="008169C1">
              <w:rPr>
                <w:rFonts w:ascii="Arial" w:hAnsi="Arial" w:cs="Arial"/>
                <w:bCs/>
                <w:sz w:val="18"/>
                <w:szCs w:val="18"/>
              </w:rPr>
              <w:t>Niti</w:t>
            </w:r>
            <w:proofErr w:type="spellEnd"/>
            <w:r w:rsidRPr="008169C1">
              <w:rPr>
                <w:rFonts w:ascii="Arial" w:hAnsi="Arial" w:cs="Arial"/>
                <w:bCs/>
                <w:sz w:val="18"/>
                <w:szCs w:val="18"/>
              </w:rPr>
              <w:t xml:space="preserve"> </w:t>
            </w:r>
            <w:proofErr w:type="spellStart"/>
            <w:r w:rsidRPr="008169C1">
              <w:rPr>
                <w:rFonts w:ascii="Arial" w:hAnsi="Arial" w:cs="Arial"/>
                <w:bCs/>
                <w:sz w:val="18"/>
                <w:szCs w:val="18"/>
              </w:rPr>
              <w:t>Ayog</w:t>
            </w:r>
            <w:proofErr w:type="spellEnd"/>
            <w:r w:rsidRPr="008169C1">
              <w:rPr>
                <w:rFonts w:ascii="Arial" w:hAnsi="Arial" w:cs="Arial"/>
                <w:bCs/>
                <w:sz w:val="18"/>
                <w:szCs w:val="18"/>
              </w:rPr>
              <w:t>– Nuh (Mewat) district</w:t>
            </w:r>
          </w:p>
        </w:tc>
        <w:tc>
          <w:tcPr>
            <w:tcW w:w="4989" w:type="dxa"/>
            <w:gridSpan w:val="2"/>
          </w:tcPr>
          <w:p w14:paraId="3C1CF6E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Banks have sensitized our LDM/ branches in Nuh (Mewat) district to ensure Financial Inclusion and </w:t>
            </w:r>
            <w:proofErr w:type="spellStart"/>
            <w:r w:rsidRPr="008169C1">
              <w:rPr>
                <w:rFonts w:ascii="Arial" w:hAnsi="Arial" w:cs="Arial"/>
                <w:bCs/>
                <w:sz w:val="18"/>
                <w:szCs w:val="18"/>
              </w:rPr>
              <w:t>adotion</w:t>
            </w:r>
            <w:proofErr w:type="spellEnd"/>
            <w:r w:rsidRPr="008169C1">
              <w:rPr>
                <w:rFonts w:ascii="Arial" w:hAnsi="Arial" w:cs="Arial"/>
                <w:bCs/>
                <w:sz w:val="18"/>
                <w:szCs w:val="18"/>
              </w:rPr>
              <w:t xml:space="preserve"> of digital payments. Banks are also following for 100% saturation in social security schemes &amp; CASA opening.</w:t>
            </w:r>
          </w:p>
          <w:p w14:paraId="3E386A03" w14:textId="77777777" w:rsidR="004D2E9F" w:rsidRPr="008169C1" w:rsidRDefault="004D2E9F" w:rsidP="006155F4">
            <w:pPr>
              <w:spacing w:after="0" w:line="240" w:lineRule="auto"/>
              <w:jc w:val="both"/>
              <w:rPr>
                <w:rFonts w:ascii="Arial" w:hAnsi="Arial" w:cs="Arial"/>
                <w:bCs/>
                <w:sz w:val="18"/>
                <w:szCs w:val="18"/>
              </w:rPr>
            </w:pPr>
          </w:p>
          <w:p w14:paraId="1547BF1F"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Banks are focusing on improving Key performance indicator (KPI)</w:t>
            </w:r>
            <w:proofErr w:type="spellStart"/>
            <w:r w:rsidRPr="008169C1">
              <w:rPr>
                <w:rFonts w:ascii="Arial" w:hAnsi="Arial" w:cs="Arial"/>
                <w:bCs/>
                <w:sz w:val="18"/>
                <w:szCs w:val="18"/>
              </w:rPr>
              <w:t>ie</w:t>
            </w:r>
            <w:proofErr w:type="spellEnd"/>
            <w:r w:rsidRPr="008169C1">
              <w:rPr>
                <w:rFonts w:ascii="Arial" w:hAnsi="Arial" w:cs="Arial"/>
                <w:bCs/>
                <w:sz w:val="18"/>
                <w:szCs w:val="18"/>
              </w:rPr>
              <w:t>.  number of bank accounts and enrolments under PMJJBY, PMSBY and APY per lakh population. Further, Banks are increasing BCA strength in the Nuh district to improve KPIs.</w:t>
            </w:r>
          </w:p>
          <w:p w14:paraId="7C7BCD6B" w14:textId="77777777" w:rsidR="004D2E9F" w:rsidRPr="008169C1" w:rsidRDefault="004D2E9F" w:rsidP="006155F4">
            <w:pPr>
              <w:spacing w:after="0" w:line="240" w:lineRule="auto"/>
              <w:jc w:val="both"/>
              <w:rPr>
                <w:rFonts w:ascii="Arial" w:hAnsi="Arial" w:cs="Arial"/>
                <w:bCs/>
                <w:sz w:val="18"/>
                <w:szCs w:val="18"/>
                <w:lang w:val="en-IN"/>
              </w:rPr>
            </w:pPr>
          </w:p>
          <w:p w14:paraId="348474D0"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Banks have also allocated targets under TFIIP to branches in Nuh (Mewat) district.</w:t>
            </w:r>
          </w:p>
        </w:tc>
      </w:tr>
      <w:tr w:rsidR="004D2E9F" w:rsidRPr="008169C1" w14:paraId="0605C0E5" w14:textId="77777777" w:rsidTr="004D2E9F">
        <w:trPr>
          <w:trHeight w:val="732"/>
        </w:trPr>
        <w:tc>
          <w:tcPr>
            <w:tcW w:w="5360" w:type="dxa"/>
          </w:tcPr>
          <w:p w14:paraId="126A3DE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10D4FDDE"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Mukhya Mantri Parivar Samridhi Yojana (MMPSY)</w:t>
            </w:r>
          </w:p>
        </w:tc>
        <w:tc>
          <w:tcPr>
            <w:tcW w:w="4989" w:type="dxa"/>
            <w:gridSpan w:val="2"/>
          </w:tcPr>
          <w:p w14:paraId="561BDD4D" w14:textId="77777777" w:rsidR="004D2E9F" w:rsidRPr="008169C1" w:rsidRDefault="004D2E9F" w:rsidP="006155F4">
            <w:pPr>
              <w:pStyle w:val="NoSpacing"/>
              <w:jc w:val="both"/>
              <w:rPr>
                <w:rFonts w:ascii="Arial" w:hAnsi="Arial" w:cs="Arial"/>
                <w:bCs/>
                <w:sz w:val="18"/>
                <w:szCs w:val="18"/>
              </w:rPr>
            </w:pPr>
            <w:r w:rsidRPr="008169C1">
              <w:rPr>
                <w:rFonts w:ascii="Arial" w:hAnsi="Arial" w:cs="Arial"/>
                <w:bCs/>
                <w:sz w:val="18"/>
                <w:szCs w:val="18"/>
              </w:rPr>
              <w:t xml:space="preserve">Banks assure that Banks will put maximum efforts for enrolling all the eligible beneficiaries under this scheme. Four Banks have implemented API integration provided by NIC Haryana for implementation of scheme and remaining banks are doing this work manually. </w:t>
            </w:r>
          </w:p>
        </w:tc>
      </w:tr>
      <w:tr w:rsidR="004D2E9F" w:rsidRPr="008169C1" w14:paraId="45DF8B67" w14:textId="77777777" w:rsidTr="004D2E9F">
        <w:trPr>
          <w:trHeight w:val="732"/>
        </w:trPr>
        <w:tc>
          <w:tcPr>
            <w:tcW w:w="5360" w:type="dxa"/>
          </w:tcPr>
          <w:p w14:paraId="25C5D69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31C5A6E3"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Progress of rural self-employment training institutes (RSETIs) </w:t>
            </w:r>
            <w:proofErr w:type="spellStart"/>
            <w:r w:rsidRPr="008169C1">
              <w:rPr>
                <w:rFonts w:ascii="Arial" w:hAnsi="Arial" w:cs="Arial"/>
                <w:bCs/>
                <w:sz w:val="18"/>
                <w:szCs w:val="18"/>
              </w:rPr>
              <w:t>upto</w:t>
            </w:r>
            <w:proofErr w:type="spellEnd"/>
            <w:r w:rsidRPr="008169C1">
              <w:rPr>
                <w:rFonts w:ascii="Arial" w:hAnsi="Arial" w:cs="Arial"/>
                <w:bCs/>
                <w:sz w:val="18"/>
                <w:szCs w:val="18"/>
              </w:rPr>
              <w:t xml:space="preserve"> </w:t>
            </w:r>
            <w:proofErr w:type="gramStart"/>
            <w:r w:rsidRPr="008169C1">
              <w:rPr>
                <w:rFonts w:ascii="Arial" w:hAnsi="Arial" w:cs="Arial"/>
                <w:bCs/>
                <w:sz w:val="18"/>
                <w:szCs w:val="18"/>
              </w:rPr>
              <w:t>Sept  2023</w:t>
            </w:r>
            <w:proofErr w:type="gramEnd"/>
            <w:r w:rsidRPr="008169C1">
              <w:rPr>
                <w:rFonts w:ascii="Arial" w:hAnsi="Arial" w:cs="Arial"/>
                <w:bCs/>
                <w:sz w:val="18"/>
                <w:szCs w:val="18"/>
              </w:rPr>
              <w:t xml:space="preserve"> &amp; disposal of loan applications &amp; related issues</w:t>
            </w:r>
          </w:p>
        </w:tc>
        <w:tc>
          <w:tcPr>
            <w:tcW w:w="4989" w:type="dxa"/>
            <w:gridSpan w:val="2"/>
          </w:tcPr>
          <w:p w14:paraId="06A01202"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Banks have assured that loan application of RSETI trained persons will be disposed of within timelines and with utmost priority.</w:t>
            </w:r>
          </w:p>
        </w:tc>
      </w:tr>
      <w:tr w:rsidR="004D2E9F" w:rsidRPr="008169C1" w14:paraId="46FC850E" w14:textId="77777777" w:rsidTr="004D2E9F">
        <w:trPr>
          <w:trHeight w:val="388"/>
        </w:trPr>
        <w:tc>
          <w:tcPr>
            <w:tcW w:w="5360" w:type="dxa"/>
          </w:tcPr>
          <w:p w14:paraId="2BF3BC7F"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no. </w:t>
            </w:r>
          </w:p>
          <w:p w14:paraId="409311F4"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bCs/>
                <w:sz w:val="18"/>
                <w:szCs w:val="18"/>
              </w:rPr>
              <w:t>Review of projects sanctioned under financial inclusion fund (FIF) by NABARD</w:t>
            </w:r>
          </w:p>
        </w:tc>
        <w:tc>
          <w:tcPr>
            <w:tcW w:w="4989" w:type="dxa"/>
            <w:gridSpan w:val="2"/>
          </w:tcPr>
          <w:p w14:paraId="652491DC" w14:textId="77777777" w:rsidR="004D2E9F" w:rsidRPr="008169C1" w:rsidRDefault="004D2E9F" w:rsidP="006155F4">
            <w:pPr>
              <w:spacing w:after="0" w:line="240" w:lineRule="auto"/>
              <w:jc w:val="both"/>
              <w:rPr>
                <w:rFonts w:ascii="Arial" w:hAnsi="Arial" w:cs="Arial"/>
                <w:bCs/>
                <w:sz w:val="18"/>
                <w:szCs w:val="18"/>
              </w:rPr>
            </w:pPr>
            <w:r w:rsidRPr="008169C1">
              <w:rPr>
                <w:rFonts w:ascii="Arial" w:hAnsi="Arial" w:cs="Arial"/>
                <w:color w:val="000000"/>
                <w:sz w:val="18"/>
                <w:szCs w:val="18"/>
              </w:rPr>
              <w:t xml:space="preserve">Banks are sensitizing Our Rural branches as Banks </w:t>
            </w:r>
            <w:proofErr w:type="gramStart"/>
            <w:r w:rsidRPr="008169C1">
              <w:rPr>
                <w:rFonts w:ascii="Arial" w:hAnsi="Arial" w:cs="Arial"/>
                <w:color w:val="000000"/>
                <w:sz w:val="18"/>
                <w:szCs w:val="18"/>
              </w:rPr>
              <w:t>as  FLCs</w:t>
            </w:r>
            <w:proofErr w:type="gramEnd"/>
            <w:r w:rsidRPr="008169C1">
              <w:rPr>
                <w:rFonts w:ascii="Arial" w:hAnsi="Arial" w:cs="Arial"/>
                <w:color w:val="000000"/>
                <w:sz w:val="18"/>
                <w:szCs w:val="18"/>
              </w:rPr>
              <w:t xml:space="preserve"> to </w:t>
            </w:r>
            <w:r w:rsidRPr="008169C1">
              <w:rPr>
                <w:rFonts w:ascii="Arial" w:hAnsi="Arial" w:cs="Arial"/>
                <w:bCs/>
                <w:color w:val="000000"/>
                <w:sz w:val="18"/>
                <w:szCs w:val="18"/>
                <w:lang w:val="en-IN"/>
              </w:rPr>
              <w:t xml:space="preserve">organize Financial and Digital Literacy camps &amp; claim reimbursement of expenditure incurred on organizing the camps from NABARD </w:t>
            </w:r>
          </w:p>
        </w:tc>
      </w:tr>
      <w:tr w:rsidR="004D2E9F" w:rsidRPr="008169C1" w14:paraId="6B063769" w14:textId="77777777" w:rsidTr="004D2E9F">
        <w:trPr>
          <w:trHeight w:val="388"/>
        </w:trPr>
        <w:tc>
          <w:tcPr>
            <w:tcW w:w="5360" w:type="dxa"/>
          </w:tcPr>
          <w:p w14:paraId="608945A6" w14:textId="77777777" w:rsidR="004D2E9F" w:rsidRPr="00832615" w:rsidRDefault="004D2E9F" w:rsidP="006155F4">
            <w:pPr>
              <w:spacing w:after="0" w:line="240" w:lineRule="auto"/>
              <w:jc w:val="both"/>
              <w:rPr>
                <w:rFonts w:ascii="Arial" w:hAnsi="Arial" w:cs="Arial"/>
                <w:bCs/>
                <w:sz w:val="18"/>
                <w:szCs w:val="18"/>
              </w:rPr>
            </w:pPr>
            <w:r w:rsidRPr="00832615">
              <w:rPr>
                <w:rFonts w:ascii="Arial" w:hAnsi="Arial" w:cs="Arial"/>
                <w:bCs/>
                <w:sz w:val="18"/>
                <w:szCs w:val="18"/>
              </w:rPr>
              <w:t xml:space="preserve">Item No. </w:t>
            </w:r>
          </w:p>
          <w:p w14:paraId="0D41C9CC" w14:textId="77777777" w:rsidR="004D2E9F" w:rsidRPr="008169C1" w:rsidRDefault="004D2E9F" w:rsidP="006155F4">
            <w:pPr>
              <w:spacing w:after="0" w:line="240" w:lineRule="auto"/>
              <w:jc w:val="both"/>
              <w:rPr>
                <w:rFonts w:ascii="Arial" w:hAnsi="Arial" w:cs="Arial"/>
                <w:color w:val="000000"/>
                <w:sz w:val="18"/>
                <w:szCs w:val="18"/>
              </w:rPr>
            </w:pPr>
            <w:r w:rsidRPr="008169C1">
              <w:rPr>
                <w:rFonts w:ascii="Arial" w:hAnsi="Arial" w:cs="Arial"/>
                <w:color w:val="000000"/>
                <w:sz w:val="18"/>
                <w:szCs w:val="18"/>
              </w:rPr>
              <w:t xml:space="preserve">National strategy for financial education 2020-25 </w:t>
            </w:r>
          </w:p>
        </w:tc>
        <w:tc>
          <w:tcPr>
            <w:tcW w:w="4989" w:type="dxa"/>
            <w:gridSpan w:val="2"/>
          </w:tcPr>
          <w:p w14:paraId="2FE75E71" w14:textId="77777777" w:rsidR="004D2E9F" w:rsidRPr="008169C1" w:rsidRDefault="004D2E9F" w:rsidP="006155F4">
            <w:pPr>
              <w:spacing w:after="0" w:line="240" w:lineRule="auto"/>
              <w:ind w:left="175"/>
              <w:jc w:val="both"/>
              <w:rPr>
                <w:rFonts w:ascii="Arial" w:hAnsi="Arial" w:cs="Arial"/>
                <w:b/>
                <w:color w:val="000000"/>
                <w:sz w:val="18"/>
                <w:szCs w:val="18"/>
                <w:lang w:val="en-IN"/>
              </w:rPr>
            </w:pPr>
            <w:r w:rsidRPr="008169C1">
              <w:rPr>
                <w:rFonts w:ascii="Arial" w:hAnsi="Arial" w:cs="Arial"/>
                <w:b/>
                <w:color w:val="000000"/>
                <w:sz w:val="18"/>
                <w:szCs w:val="18"/>
                <w:lang w:val="en-IN"/>
              </w:rPr>
              <w:t xml:space="preserve">Banks are sensitizing our branches through various meeting to educate the customers </w:t>
            </w:r>
            <w:proofErr w:type="gramStart"/>
            <w:r w:rsidRPr="008169C1">
              <w:rPr>
                <w:rFonts w:ascii="Arial" w:hAnsi="Arial" w:cs="Arial"/>
                <w:b/>
                <w:color w:val="000000"/>
                <w:sz w:val="18"/>
                <w:szCs w:val="18"/>
                <w:lang w:val="en-IN"/>
              </w:rPr>
              <w:t>for:-</w:t>
            </w:r>
            <w:proofErr w:type="gramEnd"/>
          </w:p>
          <w:p w14:paraId="5A1EEBE4" w14:textId="77777777" w:rsidR="004D2E9F" w:rsidRPr="008169C1" w:rsidRDefault="004D2E9F" w:rsidP="006155F4">
            <w:pPr>
              <w:spacing w:after="0" w:line="240" w:lineRule="auto"/>
              <w:ind w:left="742"/>
              <w:jc w:val="both"/>
              <w:rPr>
                <w:rFonts w:ascii="Arial" w:hAnsi="Arial" w:cs="Arial"/>
                <w:bCs/>
                <w:color w:val="000000"/>
                <w:sz w:val="18"/>
                <w:szCs w:val="18"/>
                <w:lang w:val="en-IN"/>
              </w:rPr>
            </w:pPr>
          </w:p>
          <w:p w14:paraId="6F4C77AC"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Inculcate financial literacy concepts among the various sections of the population through financial education to make it an important life skill;</w:t>
            </w:r>
          </w:p>
          <w:p w14:paraId="6397E643"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Encourage active savings behaviour;</w:t>
            </w:r>
          </w:p>
          <w:p w14:paraId="55697E04"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Encourage participation in financial markets to meet financial goals and objectives</w:t>
            </w:r>
          </w:p>
          <w:p w14:paraId="4B144BF3"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lastRenderedPageBreak/>
              <w:t>Develop credit discipline and encourage availing credit from formal financial institutions as per requirement</w:t>
            </w:r>
          </w:p>
          <w:p w14:paraId="64B283B7"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Improve usage of digital financial services in a safe and secure manner</w:t>
            </w:r>
          </w:p>
          <w:p w14:paraId="2F73E689"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Manage risk at various life stages through relevant and suitable insurance cover</w:t>
            </w:r>
          </w:p>
          <w:p w14:paraId="0C5FF48F"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Plan for old age and retirement through coverage of suitable pension products</w:t>
            </w:r>
          </w:p>
          <w:p w14:paraId="5835BCCF"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Knowledge about rights, duties and avenues for grievances redressal</w:t>
            </w:r>
          </w:p>
          <w:p w14:paraId="20992725" w14:textId="77777777" w:rsidR="004D2E9F" w:rsidRPr="008169C1" w:rsidRDefault="004D2E9F" w:rsidP="004D2E9F">
            <w:pPr>
              <w:numPr>
                <w:ilvl w:val="0"/>
                <w:numId w:val="47"/>
              </w:numPr>
              <w:spacing w:after="0" w:line="240" w:lineRule="auto"/>
              <w:ind w:left="742" w:hanging="567"/>
              <w:jc w:val="both"/>
              <w:rPr>
                <w:rFonts w:ascii="Arial" w:hAnsi="Arial" w:cs="Arial"/>
                <w:bCs/>
                <w:color w:val="000000"/>
                <w:sz w:val="18"/>
                <w:szCs w:val="18"/>
                <w:lang w:val="en-IN"/>
              </w:rPr>
            </w:pPr>
            <w:r w:rsidRPr="008169C1">
              <w:rPr>
                <w:rFonts w:ascii="Arial" w:hAnsi="Arial" w:cs="Arial"/>
                <w:bCs/>
                <w:color w:val="000000"/>
                <w:sz w:val="18"/>
                <w:szCs w:val="18"/>
                <w:lang w:val="en-IN"/>
              </w:rPr>
              <w:t>Improve research and evaluation methods to assess progress in financial education.</w:t>
            </w:r>
          </w:p>
          <w:p w14:paraId="2E7F7708" w14:textId="77777777" w:rsidR="004D2E9F" w:rsidRPr="008169C1" w:rsidRDefault="004D2E9F" w:rsidP="006155F4">
            <w:pPr>
              <w:spacing w:after="0" w:line="240" w:lineRule="auto"/>
              <w:jc w:val="both"/>
              <w:rPr>
                <w:rFonts w:ascii="Arial" w:hAnsi="Arial" w:cs="Arial"/>
                <w:color w:val="FF0000"/>
                <w:sz w:val="18"/>
                <w:szCs w:val="18"/>
              </w:rPr>
            </w:pPr>
          </w:p>
        </w:tc>
      </w:tr>
      <w:tr w:rsidR="004D2E9F" w:rsidRPr="008169C1" w14:paraId="21BB5431" w14:textId="77777777" w:rsidTr="004D2E9F">
        <w:trPr>
          <w:trHeight w:val="388"/>
        </w:trPr>
        <w:tc>
          <w:tcPr>
            <w:tcW w:w="5360" w:type="dxa"/>
          </w:tcPr>
          <w:p w14:paraId="68889840" w14:textId="644A9839" w:rsidR="004D2E9F" w:rsidRPr="008169C1" w:rsidRDefault="004D2E9F" w:rsidP="006155F4">
            <w:pPr>
              <w:spacing w:after="0" w:line="240" w:lineRule="auto"/>
              <w:jc w:val="both"/>
              <w:rPr>
                <w:rFonts w:ascii="Arial" w:hAnsi="Arial" w:cs="Arial"/>
                <w:bCs/>
                <w:color w:val="000000"/>
                <w:sz w:val="18"/>
                <w:szCs w:val="18"/>
              </w:rPr>
            </w:pPr>
            <w:r w:rsidRPr="008169C1">
              <w:rPr>
                <w:rFonts w:ascii="Arial" w:hAnsi="Arial" w:cs="Arial"/>
                <w:bCs/>
                <w:color w:val="000000"/>
                <w:sz w:val="18"/>
                <w:szCs w:val="18"/>
              </w:rPr>
              <w:lastRenderedPageBreak/>
              <w:t>Item No.</w:t>
            </w:r>
          </w:p>
          <w:p w14:paraId="5B45B8AC" w14:textId="77777777" w:rsidR="004D2E9F" w:rsidRPr="008169C1" w:rsidRDefault="004D2E9F" w:rsidP="006155F4">
            <w:pPr>
              <w:spacing w:after="0" w:line="240" w:lineRule="auto"/>
              <w:jc w:val="both"/>
              <w:rPr>
                <w:rFonts w:ascii="Arial" w:hAnsi="Arial" w:cs="Arial"/>
                <w:bCs/>
                <w:color w:val="000000"/>
                <w:sz w:val="18"/>
                <w:szCs w:val="18"/>
              </w:rPr>
            </w:pPr>
            <w:r w:rsidRPr="008169C1">
              <w:rPr>
                <w:rFonts w:ascii="Arial" w:hAnsi="Arial" w:cs="Arial"/>
                <w:b/>
                <w:bCs/>
                <w:color w:val="000000"/>
                <w:sz w:val="18"/>
                <w:szCs w:val="18"/>
              </w:rPr>
              <w:t>National strategy for financial inclusion 2019-24</w:t>
            </w:r>
          </w:p>
        </w:tc>
        <w:tc>
          <w:tcPr>
            <w:tcW w:w="4989" w:type="dxa"/>
            <w:gridSpan w:val="2"/>
          </w:tcPr>
          <w:p w14:paraId="1CCA8E21" w14:textId="77777777" w:rsidR="004D2E9F" w:rsidRPr="008169C1" w:rsidRDefault="004D2E9F" w:rsidP="006155F4">
            <w:pPr>
              <w:spacing w:after="0" w:line="240" w:lineRule="auto"/>
              <w:jc w:val="both"/>
              <w:rPr>
                <w:rFonts w:ascii="Arial" w:hAnsi="Arial" w:cs="Arial"/>
                <w:color w:val="FF0000"/>
                <w:sz w:val="18"/>
                <w:szCs w:val="18"/>
              </w:rPr>
            </w:pPr>
            <w:r w:rsidRPr="008169C1">
              <w:rPr>
                <w:rFonts w:ascii="Arial" w:hAnsi="Arial" w:cs="Arial"/>
                <w:color w:val="000000"/>
                <w:sz w:val="18"/>
                <w:szCs w:val="18"/>
              </w:rPr>
              <w:t>Banks are continuously trying</w:t>
            </w:r>
            <w:r w:rsidRPr="008169C1">
              <w:rPr>
                <w:rFonts w:ascii="Arial" w:hAnsi="Arial" w:cs="Arial"/>
                <w:color w:val="FF0000"/>
                <w:sz w:val="18"/>
                <w:szCs w:val="18"/>
              </w:rPr>
              <w:t xml:space="preserve"> </w:t>
            </w:r>
            <w:r w:rsidRPr="008169C1">
              <w:rPr>
                <w:rFonts w:ascii="Arial" w:hAnsi="Arial" w:cs="Arial"/>
                <w:color w:val="000000"/>
                <w:sz w:val="18"/>
                <w:szCs w:val="18"/>
              </w:rPr>
              <w:t>for achievement of milestones set by RBI to provide access to formal financial services in an affordable manner, broadening and deepening financial inclusion and promoting financial literacy and consumer protection.</w:t>
            </w:r>
          </w:p>
        </w:tc>
      </w:tr>
    </w:tbl>
    <w:p w14:paraId="2A99AB3A" w14:textId="77777777" w:rsidR="004D2E9F" w:rsidRPr="008169C1" w:rsidRDefault="004D2E9F" w:rsidP="004D2E9F">
      <w:pPr>
        <w:pStyle w:val="NoSpacing"/>
        <w:jc w:val="both"/>
        <w:rPr>
          <w:rFonts w:ascii="Arial" w:eastAsia="Batang" w:hAnsi="Arial" w:cs="Arial"/>
          <w:sz w:val="18"/>
          <w:szCs w:val="1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5103"/>
      </w:tblGrid>
      <w:tr w:rsidR="00C462B9" w:rsidRPr="008169C1" w14:paraId="79F75443" w14:textId="77777777" w:rsidTr="006155F4">
        <w:trPr>
          <w:trHeight w:val="597"/>
        </w:trPr>
        <w:tc>
          <w:tcPr>
            <w:tcW w:w="5360" w:type="dxa"/>
          </w:tcPr>
          <w:p w14:paraId="3558F8A5"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w:t>
            </w:r>
          </w:p>
          <w:p w14:paraId="3147B081"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Implementation of Pradhan Mantri Fasal Bima Yojana (PMFBY) – Resolution of complaints</w:t>
            </w:r>
          </w:p>
        </w:tc>
        <w:tc>
          <w:tcPr>
            <w:tcW w:w="5103" w:type="dxa"/>
          </w:tcPr>
          <w:p w14:paraId="264B012F"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During the Rabi season 2023 branches of Cluster   &amp; Cluster 3 enrolled maximum KCC borrower under the scheme. Branches are facing problem in PMFBY Portal due to Land integration process.</w:t>
            </w:r>
          </w:p>
          <w:p w14:paraId="26792405" w14:textId="77777777" w:rsidR="00C462B9" w:rsidRPr="008169C1" w:rsidRDefault="00C462B9" w:rsidP="006155F4">
            <w:pPr>
              <w:spacing w:after="0" w:line="240" w:lineRule="auto"/>
              <w:jc w:val="both"/>
              <w:rPr>
                <w:rFonts w:ascii="Arial" w:hAnsi="Arial" w:cs="Arial"/>
                <w:bCs/>
                <w:sz w:val="18"/>
                <w:szCs w:val="18"/>
              </w:rPr>
            </w:pPr>
          </w:p>
          <w:p w14:paraId="10679349"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p w14:paraId="708A0539" w14:textId="77777777" w:rsidR="00C462B9" w:rsidRPr="008169C1" w:rsidRDefault="00C462B9" w:rsidP="006155F4">
            <w:pPr>
              <w:spacing w:after="0" w:line="240" w:lineRule="auto"/>
              <w:jc w:val="both"/>
              <w:rPr>
                <w:rFonts w:ascii="Arial" w:hAnsi="Arial" w:cs="Arial"/>
                <w:bCs/>
                <w:sz w:val="18"/>
                <w:szCs w:val="18"/>
              </w:rPr>
            </w:pPr>
          </w:p>
        </w:tc>
      </w:tr>
      <w:tr w:rsidR="00C462B9" w:rsidRPr="008169C1" w14:paraId="4077DC85" w14:textId="77777777" w:rsidTr="006155F4">
        <w:trPr>
          <w:trHeight w:val="594"/>
        </w:trPr>
        <w:tc>
          <w:tcPr>
            <w:tcW w:w="5360" w:type="dxa"/>
          </w:tcPr>
          <w:p w14:paraId="20689896"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Item </w:t>
            </w:r>
          </w:p>
          <w:p w14:paraId="67B26AE9"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Doubling of farmers’ income </w:t>
            </w:r>
          </w:p>
        </w:tc>
        <w:tc>
          <w:tcPr>
            <w:tcW w:w="5103" w:type="dxa"/>
          </w:tcPr>
          <w:p w14:paraId="42BC643B"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color w:val="000000"/>
                <w:sz w:val="18"/>
                <w:szCs w:val="18"/>
              </w:rPr>
              <w:t xml:space="preserve">Banks are regularly Branches </w:t>
            </w:r>
            <w:r w:rsidRPr="008169C1">
              <w:rPr>
                <w:rFonts w:ascii="Arial" w:hAnsi="Arial" w:cs="Arial"/>
                <w:bCs/>
                <w:sz w:val="18"/>
                <w:szCs w:val="18"/>
              </w:rPr>
              <w:t xml:space="preserve">to educate the </w:t>
            </w:r>
            <w:proofErr w:type="gramStart"/>
            <w:r w:rsidRPr="008169C1">
              <w:rPr>
                <w:rFonts w:ascii="Arial" w:hAnsi="Arial" w:cs="Arial"/>
                <w:bCs/>
                <w:sz w:val="18"/>
                <w:szCs w:val="18"/>
              </w:rPr>
              <w:t>farmers  to</w:t>
            </w:r>
            <w:proofErr w:type="gramEnd"/>
            <w:r w:rsidRPr="008169C1">
              <w:rPr>
                <w:rFonts w:ascii="Arial" w:hAnsi="Arial" w:cs="Arial"/>
                <w:bCs/>
                <w:sz w:val="18"/>
                <w:szCs w:val="18"/>
              </w:rPr>
              <w:t xml:space="preserve"> adopt modern Agriculture technique and Finance  under Agriculture Infrastructure Fund (AIF) Pradhan Mantri Formalization of Micro Food Processing Enterprises Scheme (PMFME) Animal Husbandry Infrastructure Development Fund (AHIDF), Compressed Bio Gas (CBG),</w:t>
            </w:r>
            <w:r w:rsidRPr="008169C1">
              <w:rPr>
                <w:rFonts w:ascii="Arial" w:hAnsi="Arial" w:cs="Arial"/>
                <w:color w:val="000000"/>
                <w:sz w:val="18"/>
                <w:szCs w:val="18"/>
              </w:rPr>
              <w:t xml:space="preserve">Pradhan Mantri  </w:t>
            </w:r>
            <w:proofErr w:type="spellStart"/>
            <w:r w:rsidRPr="008169C1">
              <w:rPr>
                <w:rFonts w:ascii="Arial" w:hAnsi="Arial" w:cs="Arial"/>
                <w:color w:val="000000"/>
                <w:sz w:val="18"/>
                <w:szCs w:val="18"/>
              </w:rPr>
              <w:t>Kisan</w:t>
            </w:r>
            <w:proofErr w:type="spellEnd"/>
            <w:r w:rsidRPr="008169C1">
              <w:rPr>
                <w:rFonts w:ascii="Arial" w:hAnsi="Arial" w:cs="Arial"/>
                <w:color w:val="000000"/>
                <w:sz w:val="18"/>
                <w:szCs w:val="18"/>
              </w:rPr>
              <w:t xml:space="preserve"> </w:t>
            </w:r>
            <w:proofErr w:type="spellStart"/>
            <w:r w:rsidRPr="008169C1">
              <w:rPr>
                <w:rFonts w:ascii="Arial" w:hAnsi="Arial" w:cs="Arial"/>
                <w:color w:val="000000"/>
                <w:sz w:val="18"/>
                <w:szCs w:val="18"/>
              </w:rPr>
              <w:t>Urja</w:t>
            </w:r>
            <w:proofErr w:type="spellEnd"/>
            <w:r w:rsidRPr="008169C1">
              <w:rPr>
                <w:rFonts w:ascii="Arial" w:hAnsi="Arial" w:cs="Arial"/>
                <w:color w:val="000000"/>
                <w:sz w:val="18"/>
                <w:szCs w:val="18"/>
              </w:rPr>
              <w:t xml:space="preserve"> Suraksha Evam </w:t>
            </w:r>
            <w:proofErr w:type="spellStart"/>
            <w:r w:rsidRPr="008169C1">
              <w:rPr>
                <w:rFonts w:ascii="Arial" w:hAnsi="Arial" w:cs="Arial"/>
                <w:color w:val="000000"/>
                <w:sz w:val="18"/>
                <w:szCs w:val="18"/>
              </w:rPr>
              <w:t>Uttham</w:t>
            </w:r>
            <w:proofErr w:type="spellEnd"/>
            <w:r w:rsidRPr="008169C1">
              <w:rPr>
                <w:rFonts w:ascii="Arial" w:hAnsi="Arial" w:cs="Arial"/>
                <w:color w:val="000000"/>
                <w:sz w:val="18"/>
                <w:szCs w:val="18"/>
              </w:rPr>
              <w:t xml:space="preserve"> </w:t>
            </w:r>
            <w:proofErr w:type="spellStart"/>
            <w:r w:rsidRPr="008169C1">
              <w:rPr>
                <w:rFonts w:ascii="Arial" w:hAnsi="Arial" w:cs="Arial"/>
                <w:color w:val="000000"/>
                <w:sz w:val="18"/>
                <w:szCs w:val="18"/>
              </w:rPr>
              <w:t>Mahabiyan</w:t>
            </w:r>
            <w:proofErr w:type="spellEnd"/>
            <w:r w:rsidRPr="008169C1">
              <w:rPr>
                <w:rFonts w:ascii="Arial" w:hAnsi="Arial" w:cs="Arial"/>
                <w:color w:val="000000"/>
                <w:sz w:val="18"/>
                <w:szCs w:val="18"/>
              </w:rPr>
              <w:t>( PM KUSUM) , NLM (National Livestock  Mission) etc.</w:t>
            </w:r>
            <w:r w:rsidRPr="008169C1">
              <w:rPr>
                <w:rFonts w:ascii="Arial" w:hAnsi="Arial" w:cs="Arial"/>
                <w:bCs/>
                <w:sz w:val="18"/>
                <w:szCs w:val="18"/>
              </w:rPr>
              <w:t xml:space="preserve"> which will help farmers in doubling their income.</w:t>
            </w:r>
          </w:p>
          <w:p w14:paraId="505E0160"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p>
          <w:p w14:paraId="4167A6D4"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294E38E6" w14:textId="77777777" w:rsidTr="006155F4">
        <w:trPr>
          <w:trHeight w:val="836"/>
        </w:trPr>
        <w:tc>
          <w:tcPr>
            <w:tcW w:w="5360" w:type="dxa"/>
          </w:tcPr>
          <w:p w14:paraId="5153BB6C"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w:t>
            </w:r>
          </w:p>
          <w:p w14:paraId="144A07A9"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District level special KCC campaign to provide benefit of </w:t>
            </w:r>
            <w:proofErr w:type="spellStart"/>
            <w:r w:rsidRPr="008169C1">
              <w:rPr>
                <w:rFonts w:ascii="Arial" w:hAnsi="Arial" w:cs="Arial"/>
                <w:bCs/>
                <w:sz w:val="18"/>
                <w:szCs w:val="18"/>
              </w:rPr>
              <w:t>kisan</w:t>
            </w:r>
            <w:proofErr w:type="spellEnd"/>
            <w:r w:rsidRPr="008169C1">
              <w:rPr>
                <w:rFonts w:ascii="Arial" w:hAnsi="Arial" w:cs="Arial"/>
                <w:bCs/>
                <w:sz w:val="18"/>
                <w:szCs w:val="18"/>
              </w:rPr>
              <w:t xml:space="preserve"> credit card to eligible animal husbandry and fisheries farmers</w:t>
            </w:r>
          </w:p>
        </w:tc>
        <w:tc>
          <w:tcPr>
            <w:tcW w:w="5103" w:type="dxa"/>
          </w:tcPr>
          <w:p w14:paraId="7714A7AC" w14:textId="77777777" w:rsidR="00C462B9" w:rsidRPr="008169C1" w:rsidRDefault="00C462B9" w:rsidP="006155F4">
            <w:pPr>
              <w:spacing w:after="0" w:line="240" w:lineRule="auto"/>
              <w:jc w:val="both"/>
              <w:rPr>
                <w:rFonts w:ascii="Arial" w:hAnsi="Arial" w:cs="Arial"/>
                <w:color w:val="000000"/>
                <w:sz w:val="18"/>
                <w:szCs w:val="18"/>
              </w:rPr>
            </w:pPr>
            <w:r w:rsidRPr="008169C1">
              <w:rPr>
                <w:rFonts w:ascii="Arial" w:hAnsi="Arial" w:cs="Arial"/>
                <w:color w:val="000000"/>
                <w:sz w:val="18"/>
                <w:szCs w:val="18"/>
              </w:rPr>
              <w:t xml:space="preserve">Banks are regularly following up with branches for the disposal of all the pending cases on priority basis under the PKCC scheme guidelines. </w:t>
            </w:r>
          </w:p>
          <w:p w14:paraId="6E71640C" w14:textId="77777777" w:rsidR="00C462B9" w:rsidRPr="008169C1" w:rsidRDefault="00C462B9" w:rsidP="006155F4">
            <w:pPr>
              <w:spacing w:after="0" w:line="240" w:lineRule="auto"/>
              <w:jc w:val="both"/>
              <w:rPr>
                <w:rFonts w:ascii="Arial" w:hAnsi="Arial" w:cs="Arial"/>
                <w:color w:val="000000"/>
                <w:sz w:val="18"/>
                <w:szCs w:val="18"/>
              </w:rPr>
            </w:pPr>
          </w:p>
          <w:p w14:paraId="0F18163A" w14:textId="77777777" w:rsidR="00C462B9" w:rsidRPr="008169C1" w:rsidRDefault="00C462B9" w:rsidP="006155F4">
            <w:pPr>
              <w:spacing w:after="0" w:line="240" w:lineRule="auto"/>
              <w:jc w:val="both"/>
              <w:rPr>
                <w:rFonts w:ascii="Arial" w:hAnsi="Arial" w:cs="Arial"/>
                <w:color w:val="000000"/>
                <w:sz w:val="18"/>
                <w:szCs w:val="18"/>
              </w:rPr>
            </w:pPr>
            <w:r w:rsidRPr="008169C1">
              <w:rPr>
                <w:rFonts w:ascii="Arial" w:hAnsi="Arial" w:cs="Arial"/>
                <w:color w:val="000000"/>
                <w:sz w:val="18"/>
                <w:szCs w:val="18"/>
              </w:rPr>
              <w:t>Progress is as per Annexure attached.</w:t>
            </w:r>
          </w:p>
          <w:p w14:paraId="2A1957E8" w14:textId="77777777" w:rsidR="00C462B9" w:rsidRPr="008169C1" w:rsidRDefault="00C462B9" w:rsidP="006155F4">
            <w:pPr>
              <w:spacing w:after="0" w:line="240" w:lineRule="auto"/>
              <w:jc w:val="both"/>
              <w:rPr>
                <w:rFonts w:ascii="Arial" w:hAnsi="Arial" w:cs="Arial"/>
                <w:bCs/>
                <w:sz w:val="18"/>
                <w:szCs w:val="18"/>
              </w:rPr>
            </w:pPr>
          </w:p>
        </w:tc>
      </w:tr>
      <w:tr w:rsidR="00C462B9" w:rsidRPr="008169C1" w14:paraId="2102F5B4" w14:textId="77777777" w:rsidTr="006155F4">
        <w:trPr>
          <w:trHeight w:val="900"/>
        </w:trPr>
        <w:tc>
          <w:tcPr>
            <w:tcW w:w="5360" w:type="dxa"/>
          </w:tcPr>
          <w:p w14:paraId="38E98C53"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w:t>
            </w:r>
          </w:p>
          <w:p w14:paraId="72B90B8A"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Financing Under Agriculture Infrastructure Fund (AIF)</w:t>
            </w:r>
          </w:p>
        </w:tc>
        <w:tc>
          <w:tcPr>
            <w:tcW w:w="5103" w:type="dxa"/>
          </w:tcPr>
          <w:p w14:paraId="3FFCA099" w14:textId="77777777" w:rsidR="00C462B9" w:rsidRPr="008169C1" w:rsidRDefault="00C462B9" w:rsidP="006155F4">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 xml:space="preserve">Banks are regularly monitoring AIF portal &amp; following up for early disposal of such applications. </w:t>
            </w:r>
          </w:p>
          <w:p w14:paraId="59A9E3F9"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p>
          <w:p w14:paraId="659BB1DA"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550324A5" w14:textId="77777777" w:rsidTr="006155F4">
        <w:trPr>
          <w:trHeight w:val="924"/>
        </w:trPr>
        <w:tc>
          <w:tcPr>
            <w:tcW w:w="5360" w:type="dxa"/>
          </w:tcPr>
          <w:p w14:paraId="0998B763"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w:t>
            </w:r>
          </w:p>
          <w:p w14:paraId="42BFFEE5"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Financing under micro food processing enterprises under PMFME scheme</w:t>
            </w:r>
          </w:p>
        </w:tc>
        <w:tc>
          <w:tcPr>
            <w:tcW w:w="5103" w:type="dxa"/>
          </w:tcPr>
          <w:p w14:paraId="5AA27E4B" w14:textId="77777777" w:rsidR="00C462B9" w:rsidRPr="008169C1" w:rsidRDefault="00C462B9" w:rsidP="006155F4">
            <w:pPr>
              <w:spacing w:after="0" w:line="240" w:lineRule="auto"/>
              <w:jc w:val="both"/>
              <w:rPr>
                <w:rFonts w:ascii="Arial" w:hAnsi="Arial" w:cs="Arial"/>
                <w:color w:val="000000"/>
                <w:sz w:val="18"/>
                <w:szCs w:val="18"/>
              </w:rPr>
            </w:pPr>
            <w:r w:rsidRPr="008169C1">
              <w:rPr>
                <w:rFonts w:ascii="Arial" w:hAnsi="Arial" w:cs="Arial"/>
                <w:color w:val="000000"/>
                <w:sz w:val="18"/>
                <w:szCs w:val="18"/>
              </w:rPr>
              <w:t xml:space="preserve">Banks are regularly monitoring PMFME portal &amp; following up with the </w:t>
            </w:r>
            <w:proofErr w:type="gramStart"/>
            <w:r w:rsidRPr="008169C1">
              <w:rPr>
                <w:rFonts w:ascii="Arial" w:hAnsi="Arial" w:cs="Arial"/>
                <w:color w:val="000000"/>
                <w:sz w:val="18"/>
                <w:szCs w:val="18"/>
              </w:rPr>
              <w:t>branches  for</w:t>
            </w:r>
            <w:proofErr w:type="gramEnd"/>
            <w:r w:rsidRPr="008169C1">
              <w:rPr>
                <w:rFonts w:ascii="Arial" w:hAnsi="Arial" w:cs="Arial"/>
                <w:color w:val="000000"/>
                <w:sz w:val="18"/>
                <w:szCs w:val="18"/>
              </w:rPr>
              <w:t xml:space="preserve"> early disposal of such applications. Banks are also focusing to cover maximum beneficiaries under PMFME. </w:t>
            </w:r>
          </w:p>
          <w:p w14:paraId="26D3DAB0" w14:textId="77777777" w:rsidR="00C462B9" w:rsidRPr="008169C1" w:rsidRDefault="00C462B9" w:rsidP="006155F4">
            <w:pPr>
              <w:spacing w:after="0" w:line="240" w:lineRule="auto"/>
              <w:jc w:val="both"/>
              <w:rPr>
                <w:rFonts w:ascii="Arial" w:hAnsi="Arial" w:cs="Arial"/>
                <w:bCs/>
                <w:sz w:val="18"/>
                <w:szCs w:val="18"/>
              </w:rPr>
            </w:pPr>
          </w:p>
          <w:p w14:paraId="28796ACE"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086F5FD4" w14:textId="77777777" w:rsidTr="006155F4">
        <w:trPr>
          <w:trHeight w:val="935"/>
        </w:trPr>
        <w:tc>
          <w:tcPr>
            <w:tcW w:w="5360" w:type="dxa"/>
          </w:tcPr>
          <w:p w14:paraId="74A1B68A"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Item </w:t>
            </w:r>
          </w:p>
          <w:p w14:paraId="7AE4BBD9"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Animal husbandry infrastructure development fund (AHIDF)</w:t>
            </w:r>
          </w:p>
        </w:tc>
        <w:tc>
          <w:tcPr>
            <w:tcW w:w="5103" w:type="dxa"/>
          </w:tcPr>
          <w:p w14:paraId="34076D71" w14:textId="77777777" w:rsidR="00C462B9" w:rsidRPr="008169C1" w:rsidRDefault="00C462B9" w:rsidP="006155F4">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Banks have sensitized field functionaries to ensure maximum coverage under the scheme.</w:t>
            </w:r>
          </w:p>
          <w:p w14:paraId="1BFE5A66"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p>
          <w:p w14:paraId="07DEC670"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4B98F108" w14:textId="77777777" w:rsidTr="006155F4">
        <w:trPr>
          <w:trHeight w:val="935"/>
        </w:trPr>
        <w:tc>
          <w:tcPr>
            <w:tcW w:w="5360" w:type="dxa"/>
          </w:tcPr>
          <w:p w14:paraId="33BBF0C7"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Item</w:t>
            </w:r>
          </w:p>
          <w:p w14:paraId="4C10D4F0"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Pledge Financing </w:t>
            </w:r>
            <w:proofErr w:type="gramStart"/>
            <w:r w:rsidRPr="008169C1">
              <w:rPr>
                <w:rFonts w:ascii="Arial" w:hAnsi="Arial" w:cs="Arial"/>
                <w:bCs/>
                <w:sz w:val="18"/>
                <w:szCs w:val="18"/>
              </w:rPr>
              <w:t>For</w:t>
            </w:r>
            <w:proofErr w:type="gramEnd"/>
            <w:r w:rsidRPr="008169C1">
              <w:rPr>
                <w:rFonts w:ascii="Arial" w:hAnsi="Arial" w:cs="Arial"/>
                <w:bCs/>
                <w:sz w:val="18"/>
                <w:szCs w:val="18"/>
              </w:rPr>
              <w:t xml:space="preserve"> Agriculture Commodities Through Electronic-Negotiable Warehouse Receipt (e-NWR)</w:t>
            </w:r>
          </w:p>
        </w:tc>
        <w:tc>
          <w:tcPr>
            <w:tcW w:w="5103" w:type="dxa"/>
          </w:tcPr>
          <w:p w14:paraId="3CC5E270"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bCs/>
                <w:sz w:val="18"/>
                <w:szCs w:val="18"/>
              </w:rPr>
              <w:t>Banks are motivating branches to Finance against electronic Negotiable Warehouse receipt of WDRA approved warehouse.</w:t>
            </w:r>
          </w:p>
          <w:p w14:paraId="0E8CC812"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p>
          <w:p w14:paraId="49E404CC" w14:textId="77777777" w:rsidR="00C462B9" w:rsidRPr="008169C1" w:rsidRDefault="00C462B9" w:rsidP="006155F4">
            <w:pPr>
              <w:tabs>
                <w:tab w:val="left" w:pos="7200"/>
                <w:tab w:val="right" w:pos="9000"/>
              </w:tabs>
              <w:spacing w:after="0" w:line="240" w:lineRule="auto"/>
              <w:ind w:right="29"/>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790C974D" w14:textId="77777777" w:rsidTr="006155F4">
        <w:trPr>
          <w:trHeight w:val="935"/>
        </w:trPr>
        <w:tc>
          <w:tcPr>
            <w:tcW w:w="5360" w:type="dxa"/>
          </w:tcPr>
          <w:p w14:paraId="4563A176"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lastRenderedPageBreak/>
              <w:t xml:space="preserve">Item </w:t>
            </w:r>
          </w:p>
          <w:p w14:paraId="1A3618BE" w14:textId="77777777" w:rsidR="00C462B9" w:rsidRPr="008169C1" w:rsidRDefault="00C462B9" w:rsidP="006155F4">
            <w:pPr>
              <w:spacing w:after="0" w:line="240" w:lineRule="auto"/>
              <w:jc w:val="both"/>
              <w:rPr>
                <w:rFonts w:ascii="Arial" w:hAnsi="Arial" w:cs="Arial"/>
                <w:sz w:val="18"/>
                <w:szCs w:val="18"/>
              </w:rPr>
            </w:pPr>
            <w:r w:rsidRPr="008169C1">
              <w:rPr>
                <w:rFonts w:ascii="Arial" w:hAnsi="Arial" w:cs="Arial"/>
                <w:sz w:val="18"/>
                <w:szCs w:val="18"/>
              </w:rPr>
              <w:t xml:space="preserve">Providing </w:t>
            </w:r>
            <w:proofErr w:type="spellStart"/>
            <w:r w:rsidRPr="008169C1">
              <w:rPr>
                <w:rFonts w:ascii="Arial" w:hAnsi="Arial" w:cs="Arial"/>
                <w:sz w:val="18"/>
                <w:szCs w:val="18"/>
              </w:rPr>
              <w:t>Kisan</w:t>
            </w:r>
            <w:proofErr w:type="spellEnd"/>
            <w:r w:rsidRPr="008169C1">
              <w:rPr>
                <w:rFonts w:ascii="Arial" w:hAnsi="Arial" w:cs="Arial"/>
                <w:sz w:val="18"/>
                <w:szCs w:val="18"/>
              </w:rPr>
              <w:t xml:space="preserve"> Credit Cards (KCCS) to All </w:t>
            </w:r>
            <w:proofErr w:type="gramStart"/>
            <w:r w:rsidRPr="008169C1">
              <w:rPr>
                <w:rFonts w:ascii="Arial" w:hAnsi="Arial" w:cs="Arial"/>
                <w:sz w:val="18"/>
                <w:szCs w:val="18"/>
              </w:rPr>
              <w:t>The</w:t>
            </w:r>
            <w:proofErr w:type="gramEnd"/>
            <w:r w:rsidRPr="008169C1">
              <w:rPr>
                <w:rFonts w:ascii="Arial" w:hAnsi="Arial" w:cs="Arial"/>
                <w:sz w:val="18"/>
                <w:szCs w:val="18"/>
              </w:rPr>
              <w:t xml:space="preserve"> Eligible &amp; Willing Farmers &amp; </w:t>
            </w:r>
            <w:proofErr w:type="spellStart"/>
            <w:r w:rsidRPr="008169C1">
              <w:rPr>
                <w:rFonts w:ascii="Arial" w:hAnsi="Arial" w:cs="Arial"/>
                <w:sz w:val="18"/>
                <w:szCs w:val="18"/>
              </w:rPr>
              <w:t>Rupay</w:t>
            </w:r>
            <w:proofErr w:type="spellEnd"/>
            <w:r w:rsidRPr="008169C1">
              <w:rPr>
                <w:rFonts w:ascii="Arial" w:hAnsi="Arial" w:cs="Arial"/>
                <w:sz w:val="18"/>
                <w:szCs w:val="18"/>
              </w:rPr>
              <w:t xml:space="preserve"> Debit-Cum-Atm Card To </w:t>
            </w:r>
            <w:proofErr w:type="spellStart"/>
            <w:r w:rsidRPr="008169C1">
              <w:rPr>
                <w:rFonts w:ascii="Arial" w:hAnsi="Arial" w:cs="Arial"/>
                <w:sz w:val="18"/>
                <w:szCs w:val="18"/>
              </w:rPr>
              <w:t>Kisan</w:t>
            </w:r>
            <w:proofErr w:type="spellEnd"/>
            <w:r w:rsidRPr="008169C1">
              <w:rPr>
                <w:rFonts w:ascii="Arial" w:hAnsi="Arial" w:cs="Arial"/>
                <w:sz w:val="18"/>
                <w:szCs w:val="18"/>
              </w:rPr>
              <w:t xml:space="preserve"> Credit Holders</w:t>
            </w:r>
          </w:p>
        </w:tc>
        <w:tc>
          <w:tcPr>
            <w:tcW w:w="5103" w:type="dxa"/>
          </w:tcPr>
          <w:p w14:paraId="285FE194" w14:textId="77777777" w:rsidR="00C462B9" w:rsidRPr="008169C1" w:rsidRDefault="00C462B9" w:rsidP="006155F4">
            <w:pPr>
              <w:spacing w:after="0" w:line="240" w:lineRule="auto"/>
              <w:jc w:val="both"/>
              <w:rPr>
                <w:rFonts w:ascii="Arial" w:hAnsi="Arial" w:cs="Arial"/>
                <w:bCs/>
                <w:sz w:val="18"/>
                <w:szCs w:val="18"/>
              </w:rPr>
            </w:pPr>
          </w:p>
          <w:p w14:paraId="015DB938"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bCs/>
                <w:sz w:val="18"/>
                <w:szCs w:val="18"/>
              </w:rPr>
              <w:t xml:space="preserve">Banks are following with branch manager /Agriculture Extension officer for providing KCCs facility to all eligible farmer and issue </w:t>
            </w:r>
            <w:proofErr w:type="spellStart"/>
            <w:r w:rsidRPr="008169C1">
              <w:rPr>
                <w:rFonts w:ascii="Arial" w:hAnsi="Arial" w:cs="Arial"/>
                <w:bCs/>
                <w:sz w:val="18"/>
                <w:szCs w:val="18"/>
              </w:rPr>
              <w:t>Rupay</w:t>
            </w:r>
            <w:proofErr w:type="spellEnd"/>
            <w:r w:rsidRPr="008169C1">
              <w:rPr>
                <w:rFonts w:ascii="Arial" w:hAnsi="Arial" w:cs="Arial"/>
                <w:bCs/>
                <w:sz w:val="18"/>
                <w:szCs w:val="18"/>
              </w:rPr>
              <w:t xml:space="preserve"> card to all KCC holders. </w:t>
            </w:r>
          </w:p>
          <w:p w14:paraId="039753A4" w14:textId="77777777" w:rsidR="00C462B9" w:rsidRPr="008169C1" w:rsidRDefault="00C462B9" w:rsidP="006155F4">
            <w:pPr>
              <w:spacing w:after="0" w:line="240" w:lineRule="auto"/>
              <w:jc w:val="both"/>
              <w:rPr>
                <w:rFonts w:ascii="Arial" w:hAnsi="Arial" w:cs="Arial"/>
                <w:bCs/>
                <w:sz w:val="18"/>
                <w:szCs w:val="18"/>
              </w:rPr>
            </w:pPr>
          </w:p>
          <w:p w14:paraId="5F707A31" w14:textId="77777777" w:rsidR="00C462B9" w:rsidRPr="008169C1" w:rsidRDefault="00C462B9" w:rsidP="006155F4">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3B89239B" w14:textId="77777777" w:rsidTr="006155F4">
        <w:trPr>
          <w:trHeight w:val="935"/>
        </w:trPr>
        <w:tc>
          <w:tcPr>
            <w:tcW w:w="5360" w:type="dxa"/>
          </w:tcPr>
          <w:p w14:paraId="2A885012"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6B6992E6" w14:textId="4A749662" w:rsidR="00C462B9" w:rsidRPr="008169C1" w:rsidRDefault="00C462B9" w:rsidP="00C462B9">
            <w:pPr>
              <w:spacing w:after="0" w:line="240" w:lineRule="auto"/>
              <w:jc w:val="both"/>
              <w:rPr>
                <w:rFonts w:ascii="Arial" w:hAnsi="Arial" w:cs="Arial"/>
                <w:bCs/>
                <w:sz w:val="18"/>
                <w:szCs w:val="18"/>
              </w:rPr>
            </w:pPr>
            <w:r w:rsidRPr="008169C1">
              <w:rPr>
                <w:rFonts w:ascii="Arial" w:hAnsi="Arial" w:cs="Arial"/>
                <w:sz w:val="18"/>
                <w:szCs w:val="18"/>
              </w:rPr>
              <w:t xml:space="preserve">Disposal of Govt Sponsored Cases Within 30 Days from The Date of Receipt </w:t>
            </w:r>
            <w:proofErr w:type="gramStart"/>
            <w:r w:rsidRPr="008169C1">
              <w:rPr>
                <w:rFonts w:ascii="Arial" w:hAnsi="Arial" w:cs="Arial"/>
                <w:sz w:val="18"/>
                <w:szCs w:val="18"/>
              </w:rPr>
              <w:t>Of</w:t>
            </w:r>
            <w:proofErr w:type="gramEnd"/>
            <w:r w:rsidRPr="008169C1">
              <w:rPr>
                <w:rFonts w:ascii="Arial" w:hAnsi="Arial" w:cs="Arial"/>
                <w:sz w:val="18"/>
                <w:szCs w:val="18"/>
              </w:rPr>
              <w:t xml:space="preserve"> Application At Branch – Submission Of To Monthly Certificate To Govt. Of Haryana</w:t>
            </w:r>
          </w:p>
        </w:tc>
        <w:tc>
          <w:tcPr>
            <w:tcW w:w="5103" w:type="dxa"/>
          </w:tcPr>
          <w:p w14:paraId="276A580E" w14:textId="77777777" w:rsidR="00C462B9" w:rsidRPr="008169C1" w:rsidRDefault="00C462B9" w:rsidP="00C462B9">
            <w:pPr>
              <w:spacing w:after="0" w:line="240" w:lineRule="auto"/>
              <w:jc w:val="both"/>
              <w:rPr>
                <w:rFonts w:ascii="Arial" w:hAnsi="Arial" w:cs="Arial"/>
                <w:color w:val="000000"/>
                <w:sz w:val="18"/>
                <w:szCs w:val="18"/>
              </w:rPr>
            </w:pPr>
            <w:r w:rsidRPr="008169C1">
              <w:rPr>
                <w:rFonts w:ascii="Arial" w:hAnsi="Arial" w:cs="Arial"/>
                <w:color w:val="000000"/>
                <w:sz w:val="18"/>
                <w:szCs w:val="18"/>
              </w:rPr>
              <w:t>Banks have also issued guidelines regarding disposal of priority sector application &amp; instructed all our branches to dispose of the application within stipulated time period.</w:t>
            </w:r>
          </w:p>
          <w:p w14:paraId="35C0CB75" w14:textId="77777777" w:rsidR="00C462B9" w:rsidRPr="008169C1" w:rsidRDefault="00C462B9" w:rsidP="00C462B9">
            <w:pPr>
              <w:spacing w:after="0" w:line="240" w:lineRule="auto"/>
              <w:jc w:val="both"/>
              <w:rPr>
                <w:rFonts w:ascii="Arial" w:hAnsi="Arial" w:cs="Arial"/>
                <w:color w:val="000000"/>
                <w:sz w:val="18"/>
                <w:szCs w:val="18"/>
              </w:rPr>
            </w:pPr>
          </w:p>
          <w:p w14:paraId="4C358055" w14:textId="404A0E16" w:rsidR="00C462B9" w:rsidRPr="008169C1" w:rsidRDefault="00C462B9" w:rsidP="00C462B9">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2CE9921F" w14:textId="77777777" w:rsidTr="006155F4">
        <w:trPr>
          <w:trHeight w:val="935"/>
        </w:trPr>
        <w:tc>
          <w:tcPr>
            <w:tcW w:w="5360" w:type="dxa"/>
          </w:tcPr>
          <w:p w14:paraId="5FCBB9C8"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25A32864"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Prime Minister’s Employment Generation </w:t>
            </w:r>
            <w:proofErr w:type="spellStart"/>
            <w:r w:rsidRPr="008169C1">
              <w:rPr>
                <w:rFonts w:ascii="Arial" w:hAnsi="Arial" w:cs="Arial"/>
                <w:sz w:val="18"/>
                <w:szCs w:val="18"/>
              </w:rPr>
              <w:t>Programme</w:t>
            </w:r>
            <w:proofErr w:type="spellEnd"/>
            <w:r w:rsidRPr="008169C1">
              <w:rPr>
                <w:rFonts w:ascii="Arial" w:hAnsi="Arial" w:cs="Arial"/>
                <w:sz w:val="18"/>
                <w:szCs w:val="18"/>
              </w:rPr>
              <w:t xml:space="preserve"> (PMEGP) - progress during the period ended Sept 2023</w:t>
            </w:r>
          </w:p>
          <w:p w14:paraId="228F7C0C" w14:textId="77777777" w:rsidR="00C462B9" w:rsidRPr="008169C1" w:rsidRDefault="00C462B9" w:rsidP="00C462B9">
            <w:pPr>
              <w:spacing w:after="0" w:line="240" w:lineRule="auto"/>
              <w:jc w:val="both"/>
              <w:rPr>
                <w:rFonts w:ascii="Arial" w:hAnsi="Arial" w:cs="Arial"/>
                <w:bCs/>
                <w:sz w:val="18"/>
                <w:szCs w:val="18"/>
              </w:rPr>
            </w:pPr>
          </w:p>
        </w:tc>
        <w:tc>
          <w:tcPr>
            <w:tcW w:w="5103" w:type="dxa"/>
          </w:tcPr>
          <w:p w14:paraId="00759D0F" w14:textId="77777777"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 xml:space="preserve">PMEGP being one of the flagship Program of KVIC under </w:t>
            </w:r>
            <w:proofErr w:type="spellStart"/>
            <w:proofErr w:type="gramStart"/>
            <w:r w:rsidRPr="008169C1">
              <w:rPr>
                <w:rFonts w:ascii="Arial" w:hAnsi="Arial" w:cs="Arial"/>
                <w:color w:val="000000"/>
                <w:sz w:val="18"/>
                <w:szCs w:val="18"/>
              </w:rPr>
              <w:t>MoMSME</w:t>
            </w:r>
            <w:proofErr w:type="spellEnd"/>
            <w:r w:rsidRPr="008169C1">
              <w:rPr>
                <w:rFonts w:ascii="Arial" w:hAnsi="Arial" w:cs="Arial"/>
                <w:color w:val="000000"/>
                <w:sz w:val="18"/>
                <w:szCs w:val="18"/>
              </w:rPr>
              <w:t xml:space="preserve">  and</w:t>
            </w:r>
            <w:proofErr w:type="gramEnd"/>
            <w:r w:rsidRPr="008169C1">
              <w:rPr>
                <w:rFonts w:ascii="Arial" w:hAnsi="Arial" w:cs="Arial"/>
                <w:color w:val="000000"/>
                <w:sz w:val="18"/>
                <w:szCs w:val="18"/>
              </w:rPr>
              <w:t xml:space="preserve"> banks are continuously following up with branches for the disposal of all  applications within stipulated timelines.</w:t>
            </w:r>
          </w:p>
          <w:p w14:paraId="3B16FC26" w14:textId="77777777" w:rsidR="00C462B9" w:rsidRPr="008169C1" w:rsidRDefault="00C462B9" w:rsidP="00C462B9">
            <w:pPr>
              <w:tabs>
                <w:tab w:val="left" w:pos="7200"/>
                <w:tab w:val="right" w:pos="9000"/>
              </w:tabs>
              <w:spacing w:after="0" w:line="240" w:lineRule="auto"/>
              <w:ind w:right="29"/>
              <w:jc w:val="both"/>
              <w:rPr>
                <w:rFonts w:ascii="Arial" w:hAnsi="Arial" w:cs="Arial"/>
                <w:sz w:val="18"/>
                <w:szCs w:val="18"/>
              </w:rPr>
            </w:pPr>
          </w:p>
          <w:p w14:paraId="75969546" w14:textId="7BD42461" w:rsidR="00C462B9" w:rsidRPr="008169C1" w:rsidRDefault="00C462B9" w:rsidP="00C462B9">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52C9742E" w14:textId="77777777" w:rsidTr="006155F4">
        <w:trPr>
          <w:trHeight w:val="935"/>
        </w:trPr>
        <w:tc>
          <w:tcPr>
            <w:tcW w:w="5360" w:type="dxa"/>
          </w:tcPr>
          <w:p w14:paraId="458F056F"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16AF1C01" w14:textId="1AD05D0D" w:rsidR="00C462B9" w:rsidRPr="008169C1" w:rsidRDefault="00C462B9" w:rsidP="00C462B9">
            <w:pPr>
              <w:spacing w:after="0" w:line="240" w:lineRule="auto"/>
              <w:jc w:val="both"/>
              <w:rPr>
                <w:rFonts w:ascii="Arial" w:hAnsi="Arial" w:cs="Arial"/>
                <w:bCs/>
                <w:sz w:val="18"/>
                <w:szCs w:val="18"/>
              </w:rPr>
            </w:pPr>
            <w:r w:rsidRPr="008169C1">
              <w:rPr>
                <w:rFonts w:ascii="Arial" w:hAnsi="Arial" w:cs="Arial"/>
                <w:sz w:val="18"/>
                <w:szCs w:val="18"/>
              </w:rPr>
              <w:t>Progress of cases sponsored by Haryana Scheduled Castes Finance &amp; Development Corporation (HSCFDC) during the period ended Sept 2023</w:t>
            </w:r>
          </w:p>
        </w:tc>
        <w:tc>
          <w:tcPr>
            <w:tcW w:w="5103" w:type="dxa"/>
          </w:tcPr>
          <w:p w14:paraId="3A19A50E" w14:textId="77777777" w:rsidR="00C462B9" w:rsidRPr="008169C1" w:rsidRDefault="00C462B9" w:rsidP="00C462B9">
            <w:pPr>
              <w:spacing w:after="0" w:line="240" w:lineRule="auto"/>
              <w:jc w:val="both"/>
              <w:rPr>
                <w:rFonts w:ascii="Arial" w:hAnsi="Arial" w:cs="Arial"/>
                <w:color w:val="000000"/>
                <w:sz w:val="18"/>
                <w:szCs w:val="18"/>
              </w:rPr>
            </w:pPr>
            <w:r w:rsidRPr="008169C1">
              <w:rPr>
                <w:rFonts w:ascii="Arial" w:hAnsi="Arial" w:cs="Arial"/>
                <w:color w:val="000000"/>
                <w:sz w:val="18"/>
                <w:szCs w:val="18"/>
              </w:rPr>
              <w:t>Banks are regularly following up with the branches regarding the pending application of HSCFDC</w:t>
            </w:r>
          </w:p>
          <w:p w14:paraId="04DDD23F" w14:textId="77777777" w:rsidR="00C462B9" w:rsidRPr="008169C1" w:rsidRDefault="00C462B9" w:rsidP="00C462B9">
            <w:pPr>
              <w:spacing w:after="0" w:line="240" w:lineRule="auto"/>
              <w:jc w:val="both"/>
              <w:rPr>
                <w:rFonts w:ascii="Arial" w:hAnsi="Arial" w:cs="Arial"/>
                <w:sz w:val="18"/>
                <w:szCs w:val="18"/>
              </w:rPr>
            </w:pPr>
          </w:p>
          <w:p w14:paraId="56D209A9" w14:textId="4CD76B4A" w:rsidR="00C462B9" w:rsidRPr="008169C1" w:rsidRDefault="00C462B9" w:rsidP="00C462B9">
            <w:pPr>
              <w:spacing w:after="0" w:line="240" w:lineRule="auto"/>
              <w:jc w:val="both"/>
              <w:rPr>
                <w:rFonts w:ascii="Arial" w:hAnsi="Arial" w:cs="Arial"/>
                <w:bCs/>
                <w:sz w:val="18"/>
                <w:szCs w:val="18"/>
              </w:rPr>
            </w:pPr>
            <w:r w:rsidRPr="008169C1">
              <w:rPr>
                <w:rFonts w:ascii="Arial" w:hAnsi="Arial" w:cs="Arial"/>
                <w:color w:val="000000"/>
                <w:sz w:val="18"/>
                <w:szCs w:val="18"/>
              </w:rPr>
              <w:t>Progress is as per Annexure attached.</w:t>
            </w:r>
          </w:p>
        </w:tc>
      </w:tr>
      <w:tr w:rsidR="00C462B9" w:rsidRPr="008169C1" w14:paraId="3DAEB617" w14:textId="77777777" w:rsidTr="006155F4">
        <w:trPr>
          <w:trHeight w:val="935"/>
        </w:trPr>
        <w:tc>
          <w:tcPr>
            <w:tcW w:w="5360" w:type="dxa"/>
          </w:tcPr>
          <w:p w14:paraId="24A63F34"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7009331A" w14:textId="18D3846F" w:rsidR="00C462B9" w:rsidRPr="008169C1" w:rsidRDefault="00C462B9" w:rsidP="00C462B9">
            <w:pPr>
              <w:spacing w:after="0" w:line="240" w:lineRule="auto"/>
              <w:jc w:val="both"/>
              <w:rPr>
                <w:rFonts w:ascii="Arial" w:hAnsi="Arial" w:cs="Arial"/>
                <w:sz w:val="18"/>
                <w:szCs w:val="18"/>
              </w:rPr>
            </w:pPr>
            <w:proofErr w:type="spellStart"/>
            <w:r w:rsidRPr="008169C1">
              <w:rPr>
                <w:rFonts w:ascii="Arial" w:hAnsi="Arial" w:cs="Arial"/>
                <w:sz w:val="18"/>
                <w:szCs w:val="18"/>
              </w:rPr>
              <w:t>Deendayal</w:t>
            </w:r>
            <w:proofErr w:type="spellEnd"/>
            <w:r w:rsidRPr="008169C1">
              <w:rPr>
                <w:rFonts w:ascii="Arial" w:hAnsi="Arial" w:cs="Arial"/>
                <w:sz w:val="18"/>
                <w:szCs w:val="18"/>
              </w:rPr>
              <w:t xml:space="preserve"> </w:t>
            </w:r>
            <w:proofErr w:type="spellStart"/>
            <w:r w:rsidRPr="008169C1">
              <w:rPr>
                <w:rFonts w:ascii="Arial" w:hAnsi="Arial" w:cs="Arial"/>
                <w:sz w:val="18"/>
                <w:szCs w:val="18"/>
              </w:rPr>
              <w:t>Antyodaya</w:t>
            </w:r>
            <w:proofErr w:type="spellEnd"/>
            <w:r w:rsidRPr="008169C1">
              <w:rPr>
                <w:rFonts w:ascii="Arial" w:hAnsi="Arial" w:cs="Arial"/>
                <w:sz w:val="18"/>
                <w:szCs w:val="18"/>
              </w:rPr>
              <w:t xml:space="preserve"> Yojana-National Urban Livelihood Mission (DAY-NULM)-progress during the period ended Sept 2023</w:t>
            </w:r>
          </w:p>
        </w:tc>
        <w:tc>
          <w:tcPr>
            <w:tcW w:w="5103" w:type="dxa"/>
          </w:tcPr>
          <w:p w14:paraId="7B64713D" w14:textId="77777777"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Banks are following of all eligible cases under NULM, all pending applications under this scheme will be disposed within stipulated time.</w:t>
            </w:r>
          </w:p>
          <w:p w14:paraId="575932B6" w14:textId="77777777" w:rsidR="00C462B9" w:rsidRPr="008169C1" w:rsidRDefault="00C462B9" w:rsidP="00C462B9">
            <w:pPr>
              <w:tabs>
                <w:tab w:val="left" w:pos="7200"/>
                <w:tab w:val="right" w:pos="9000"/>
              </w:tabs>
              <w:spacing w:after="0" w:line="240" w:lineRule="auto"/>
              <w:ind w:right="29"/>
              <w:jc w:val="both"/>
              <w:rPr>
                <w:rFonts w:ascii="Arial" w:hAnsi="Arial" w:cs="Arial"/>
                <w:sz w:val="18"/>
                <w:szCs w:val="18"/>
              </w:rPr>
            </w:pPr>
          </w:p>
          <w:p w14:paraId="2BFA557F" w14:textId="13FB4C35" w:rsidR="00C462B9" w:rsidRPr="008169C1" w:rsidRDefault="00C462B9" w:rsidP="00C462B9">
            <w:pPr>
              <w:spacing w:after="0" w:line="240" w:lineRule="auto"/>
              <w:jc w:val="both"/>
              <w:rPr>
                <w:rFonts w:ascii="Arial" w:hAnsi="Arial" w:cs="Arial"/>
                <w:color w:val="000000"/>
                <w:sz w:val="18"/>
                <w:szCs w:val="18"/>
              </w:rPr>
            </w:pPr>
            <w:r w:rsidRPr="008169C1">
              <w:rPr>
                <w:rFonts w:ascii="Arial" w:hAnsi="Arial" w:cs="Arial"/>
                <w:color w:val="000000"/>
                <w:sz w:val="18"/>
                <w:szCs w:val="18"/>
              </w:rPr>
              <w:t>Progress is as per Annexure attached.</w:t>
            </w:r>
          </w:p>
        </w:tc>
      </w:tr>
      <w:tr w:rsidR="00C462B9" w:rsidRPr="008169C1" w14:paraId="5CD6EFC1" w14:textId="77777777" w:rsidTr="006155F4">
        <w:trPr>
          <w:trHeight w:val="935"/>
        </w:trPr>
        <w:tc>
          <w:tcPr>
            <w:tcW w:w="5360" w:type="dxa"/>
          </w:tcPr>
          <w:p w14:paraId="590161D0"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Item</w:t>
            </w:r>
          </w:p>
          <w:p w14:paraId="5FBD7B77" w14:textId="25124C12" w:rsidR="00C462B9" w:rsidRPr="008169C1" w:rsidRDefault="00C462B9" w:rsidP="00C462B9">
            <w:pPr>
              <w:spacing w:after="0" w:line="240" w:lineRule="auto"/>
              <w:jc w:val="both"/>
              <w:rPr>
                <w:rFonts w:ascii="Arial" w:hAnsi="Arial" w:cs="Arial"/>
                <w:sz w:val="18"/>
                <w:szCs w:val="18"/>
              </w:rPr>
            </w:pPr>
            <w:proofErr w:type="spellStart"/>
            <w:r w:rsidRPr="008169C1">
              <w:rPr>
                <w:rFonts w:ascii="Arial" w:hAnsi="Arial" w:cs="Arial"/>
                <w:sz w:val="18"/>
                <w:szCs w:val="18"/>
              </w:rPr>
              <w:t>Deendayal</w:t>
            </w:r>
            <w:proofErr w:type="spellEnd"/>
            <w:r w:rsidRPr="008169C1">
              <w:rPr>
                <w:rFonts w:ascii="Arial" w:hAnsi="Arial" w:cs="Arial"/>
                <w:sz w:val="18"/>
                <w:szCs w:val="18"/>
              </w:rPr>
              <w:t xml:space="preserve"> </w:t>
            </w:r>
            <w:proofErr w:type="spellStart"/>
            <w:r w:rsidRPr="008169C1">
              <w:rPr>
                <w:rFonts w:ascii="Arial" w:hAnsi="Arial" w:cs="Arial"/>
                <w:sz w:val="18"/>
                <w:szCs w:val="18"/>
              </w:rPr>
              <w:t>Antyodaya</w:t>
            </w:r>
            <w:proofErr w:type="spellEnd"/>
            <w:r w:rsidRPr="008169C1">
              <w:rPr>
                <w:rFonts w:ascii="Arial" w:hAnsi="Arial" w:cs="Arial"/>
                <w:sz w:val="18"/>
                <w:szCs w:val="18"/>
              </w:rPr>
              <w:t xml:space="preserve"> Yojana-National Rural Livelihood Mission (DAY-NRLM) - progress during the period ended Sept 2023</w:t>
            </w:r>
          </w:p>
        </w:tc>
        <w:tc>
          <w:tcPr>
            <w:tcW w:w="5103" w:type="dxa"/>
          </w:tcPr>
          <w:p w14:paraId="5C90C94A" w14:textId="77777777"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Banks are regularly following up with our branches for all the pending NRLM applications on NRLM portal. Only few applications are being uploaded on the NRLM portal. Banks requested the department to route all the applications through Online portal for regular and real time follow ups.  All pending applications under Government Sponsored Schemes will be disposed of within stipulated timelines.</w:t>
            </w:r>
          </w:p>
          <w:p w14:paraId="3987083B" w14:textId="77777777" w:rsidR="00C462B9" w:rsidRPr="008169C1" w:rsidRDefault="00C462B9" w:rsidP="00C462B9">
            <w:pPr>
              <w:tabs>
                <w:tab w:val="left" w:pos="7200"/>
                <w:tab w:val="right" w:pos="9000"/>
              </w:tabs>
              <w:spacing w:after="0" w:line="240" w:lineRule="auto"/>
              <w:ind w:right="29"/>
              <w:jc w:val="both"/>
              <w:rPr>
                <w:rFonts w:ascii="Arial" w:hAnsi="Arial" w:cs="Arial"/>
                <w:sz w:val="18"/>
                <w:szCs w:val="18"/>
              </w:rPr>
            </w:pPr>
          </w:p>
          <w:p w14:paraId="03367FF1" w14:textId="0C538BF0"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Progress is as per Annexure attached.</w:t>
            </w:r>
          </w:p>
        </w:tc>
      </w:tr>
      <w:tr w:rsidR="00C462B9" w:rsidRPr="008169C1" w14:paraId="3610275B" w14:textId="77777777" w:rsidTr="006155F4">
        <w:trPr>
          <w:trHeight w:val="935"/>
        </w:trPr>
        <w:tc>
          <w:tcPr>
            <w:tcW w:w="5360" w:type="dxa"/>
          </w:tcPr>
          <w:p w14:paraId="02B44F64"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353025F3" w14:textId="5A566460"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Pm Street Vendor’s </w:t>
            </w:r>
            <w:proofErr w:type="spellStart"/>
            <w:r w:rsidRPr="008169C1">
              <w:rPr>
                <w:rFonts w:ascii="Arial" w:hAnsi="Arial" w:cs="Arial"/>
                <w:sz w:val="18"/>
                <w:szCs w:val="18"/>
              </w:rPr>
              <w:t>Atma</w:t>
            </w:r>
            <w:proofErr w:type="spellEnd"/>
            <w:r w:rsidRPr="008169C1">
              <w:rPr>
                <w:rFonts w:ascii="Arial" w:hAnsi="Arial" w:cs="Arial"/>
                <w:sz w:val="18"/>
                <w:szCs w:val="18"/>
              </w:rPr>
              <w:t xml:space="preserve"> </w:t>
            </w:r>
            <w:proofErr w:type="spellStart"/>
            <w:r w:rsidRPr="008169C1">
              <w:rPr>
                <w:rFonts w:ascii="Arial" w:hAnsi="Arial" w:cs="Arial"/>
                <w:sz w:val="18"/>
                <w:szCs w:val="18"/>
              </w:rPr>
              <w:t>Nirbhar</w:t>
            </w:r>
            <w:proofErr w:type="spellEnd"/>
            <w:r w:rsidRPr="008169C1">
              <w:rPr>
                <w:rFonts w:ascii="Arial" w:hAnsi="Arial" w:cs="Arial"/>
                <w:sz w:val="18"/>
                <w:szCs w:val="18"/>
              </w:rPr>
              <w:t xml:space="preserve"> Nidhi (PM </w:t>
            </w:r>
            <w:proofErr w:type="spellStart"/>
            <w:r w:rsidRPr="008169C1">
              <w:rPr>
                <w:rFonts w:ascii="Arial" w:hAnsi="Arial" w:cs="Arial"/>
                <w:sz w:val="18"/>
                <w:szCs w:val="18"/>
              </w:rPr>
              <w:t>Savnidhi</w:t>
            </w:r>
            <w:proofErr w:type="spellEnd"/>
            <w:r w:rsidRPr="008169C1">
              <w:rPr>
                <w:rFonts w:ascii="Arial" w:hAnsi="Arial" w:cs="Arial"/>
                <w:sz w:val="18"/>
                <w:szCs w:val="18"/>
              </w:rPr>
              <w:t>)</w:t>
            </w:r>
          </w:p>
        </w:tc>
        <w:tc>
          <w:tcPr>
            <w:tcW w:w="5103" w:type="dxa"/>
          </w:tcPr>
          <w:p w14:paraId="4AD06113" w14:textId="77777777"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 xml:space="preserve">Being one of the most ambitious </w:t>
            </w:r>
            <w:proofErr w:type="gramStart"/>
            <w:r w:rsidRPr="008169C1">
              <w:rPr>
                <w:rFonts w:ascii="Arial" w:hAnsi="Arial" w:cs="Arial"/>
                <w:color w:val="000000"/>
                <w:sz w:val="18"/>
                <w:szCs w:val="18"/>
              </w:rPr>
              <w:t>program</w:t>
            </w:r>
            <w:proofErr w:type="gramEnd"/>
            <w:r w:rsidRPr="008169C1">
              <w:rPr>
                <w:rFonts w:ascii="Arial" w:hAnsi="Arial" w:cs="Arial"/>
                <w:color w:val="000000"/>
                <w:sz w:val="18"/>
                <w:szCs w:val="18"/>
              </w:rPr>
              <w:t xml:space="preserve"> to strengthen the local street vendor, Banks are in coordination with all the local urban bodies to locate the vendors to disburse the amount at the earliest. Banks have sanctioned and disbursed 12951 loan application during current financial year.</w:t>
            </w:r>
          </w:p>
          <w:p w14:paraId="3728F7D6" w14:textId="77777777" w:rsidR="00C462B9" w:rsidRPr="008169C1" w:rsidRDefault="00C462B9" w:rsidP="00C462B9">
            <w:pPr>
              <w:tabs>
                <w:tab w:val="left" w:pos="7200"/>
                <w:tab w:val="right" w:pos="9000"/>
              </w:tabs>
              <w:spacing w:after="0" w:line="240" w:lineRule="auto"/>
              <w:ind w:right="29"/>
              <w:jc w:val="both"/>
              <w:rPr>
                <w:rFonts w:ascii="Arial" w:hAnsi="Arial" w:cs="Arial"/>
                <w:sz w:val="18"/>
                <w:szCs w:val="18"/>
              </w:rPr>
            </w:pPr>
          </w:p>
          <w:p w14:paraId="132CBB0A" w14:textId="39B88FBB"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Progress is as per Annexure attached.</w:t>
            </w:r>
          </w:p>
        </w:tc>
      </w:tr>
      <w:tr w:rsidR="00C462B9" w:rsidRPr="008169C1" w14:paraId="75D877DE" w14:textId="77777777" w:rsidTr="006155F4">
        <w:trPr>
          <w:trHeight w:val="935"/>
        </w:trPr>
        <w:tc>
          <w:tcPr>
            <w:tcW w:w="5360" w:type="dxa"/>
          </w:tcPr>
          <w:p w14:paraId="0C7B664E"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79E46DAF" w14:textId="75106C1D"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Mukhya Mantri </w:t>
            </w:r>
            <w:proofErr w:type="spellStart"/>
            <w:r w:rsidRPr="008169C1">
              <w:rPr>
                <w:rFonts w:ascii="Arial" w:hAnsi="Arial" w:cs="Arial"/>
                <w:sz w:val="18"/>
                <w:szCs w:val="18"/>
              </w:rPr>
              <w:t>Antyodya</w:t>
            </w:r>
            <w:proofErr w:type="spellEnd"/>
            <w:r w:rsidRPr="008169C1">
              <w:rPr>
                <w:rFonts w:ascii="Arial" w:hAnsi="Arial" w:cs="Arial"/>
                <w:sz w:val="18"/>
                <w:szCs w:val="18"/>
              </w:rPr>
              <w:t xml:space="preserve"> Parivar Utthan Yojana (MMAPUY)</w:t>
            </w:r>
          </w:p>
        </w:tc>
        <w:tc>
          <w:tcPr>
            <w:tcW w:w="5103" w:type="dxa"/>
          </w:tcPr>
          <w:p w14:paraId="04C6D616" w14:textId="77777777"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lang w:val="en-IN"/>
              </w:rPr>
            </w:pPr>
            <w:r w:rsidRPr="008169C1">
              <w:rPr>
                <w:rFonts w:ascii="Arial" w:hAnsi="Arial" w:cs="Arial"/>
                <w:color w:val="000000"/>
                <w:sz w:val="18"/>
                <w:szCs w:val="18"/>
                <w:lang w:val="en-IN"/>
              </w:rPr>
              <w:t>Banks are regularly following up with branches for early disposal of all the pending applications under MMAPUY.  Branches are getting issue due to delay in Animal purchase, Not getting Health certificate of Animal.</w:t>
            </w:r>
          </w:p>
          <w:p w14:paraId="5B0FC88E" w14:textId="77777777" w:rsidR="00C462B9" w:rsidRPr="008169C1" w:rsidRDefault="00C462B9" w:rsidP="00C462B9">
            <w:pPr>
              <w:tabs>
                <w:tab w:val="left" w:pos="7200"/>
                <w:tab w:val="right" w:pos="9000"/>
              </w:tabs>
              <w:spacing w:after="0" w:line="240" w:lineRule="auto"/>
              <w:ind w:right="29"/>
              <w:jc w:val="both"/>
              <w:rPr>
                <w:rFonts w:ascii="Arial" w:hAnsi="Arial" w:cs="Arial"/>
                <w:sz w:val="18"/>
                <w:szCs w:val="18"/>
              </w:rPr>
            </w:pPr>
          </w:p>
          <w:p w14:paraId="4B50CD15" w14:textId="078DE321"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rPr>
            </w:pPr>
            <w:r w:rsidRPr="008169C1">
              <w:rPr>
                <w:rFonts w:ascii="Arial" w:hAnsi="Arial" w:cs="Arial"/>
                <w:color w:val="000000"/>
                <w:sz w:val="18"/>
                <w:szCs w:val="18"/>
              </w:rPr>
              <w:t>Progress is as per Annexure attached.</w:t>
            </w:r>
          </w:p>
        </w:tc>
      </w:tr>
      <w:tr w:rsidR="00C462B9" w:rsidRPr="008169C1" w14:paraId="11A51FD4" w14:textId="77777777" w:rsidTr="006155F4">
        <w:trPr>
          <w:trHeight w:val="935"/>
        </w:trPr>
        <w:tc>
          <w:tcPr>
            <w:tcW w:w="5360" w:type="dxa"/>
          </w:tcPr>
          <w:p w14:paraId="648D3CDE" w14:textId="77777777"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 xml:space="preserve">Item </w:t>
            </w:r>
          </w:p>
          <w:p w14:paraId="4D65C847" w14:textId="1964FA26" w:rsidR="00C462B9" w:rsidRPr="008169C1" w:rsidRDefault="00C462B9" w:rsidP="00C462B9">
            <w:pPr>
              <w:spacing w:after="0" w:line="240" w:lineRule="auto"/>
              <w:jc w:val="both"/>
              <w:rPr>
                <w:rFonts w:ascii="Arial" w:hAnsi="Arial" w:cs="Arial"/>
                <w:sz w:val="18"/>
                <w:szCs w:val="18"/>
              </w:rPr>
            </w:pPr>
            <w:r w:rsidRPr="008169C1">
              <w:rPr>
                <w:rFonts w:ascii="Arial" w:hAnsi="Arial" w:cs="Arial"/>
                <w:sz w:val="18"/>
                <w:szCs w:val="18"/>
              </w:rPr>
              <w:t>PM Vishwakarma Scheme</w:t>
            </w:r>
          </w:p>
        </w:tc>
        <w:tc>
          <w:tcPr>
            <w:tcW w:w="5103" w:type="dxa"/>
          </w:tcPr>
          <w:p w14:paraId="18A850C9" w14:textId="77777777" w:rsidR="00C462B9" w:rsidRPr="008169C1" w:rsidRDefault="00C462B9" w:rsidP="00C462B9">
            <w:pPr>
              <w:spacing w:after="0" w:line="240" w:lineRule="auto"/>
              <w:jc w:val="both"/>
              <w:rPr>
                <w:rFonts w:ascii="Arial" w:hAnsi="Arial" w:cs="Arial"/>
                <w:color w:val="000000"/>
                <w:sz w:val="18"/>
                <w:szCs w:val="18"/>
                <w:lang w:val="en-IN"/>
              </w:rPr>
            </w:pPr>
            <w:r w:rsidRPr="008169C1">
              <w:rPr>
                <w:rFonts w:ascii="Arial" w:hAnsi="Arial" w:cs="Arial"/>
                <w:color w:val="000000"/>
                <w:sz w:val="18"/>
                <w:szCs w:val="18"/>
                <w:lang w:val="en-IN"/>
              </w:rPr>
              <w:t>Banks are regularly following up with branches for early disposal of all the pending applications under PM Vishwakarma scheme</w:t>
            </w:r>
          </w:p>
          <w:p w14:paraId="0C2FFB13" w14:textId="77777777" w:rsidR="00C462B9" w:rsidRPr="008169C1" w:rsidRDefault="00C462B9" w:rsidP="00C462B9">
            <w:pPr>
              <w:spacing w:after="0" w:line="240" w:lineRule="auto"/>
              <w:jc w:val="both"/>
              <w:rPr>
                <w:rFonts w:ascii="Arial" w:hAnsi="Arial" w:cs="Arial"/>
                <w:color w:val="000000"/>
                <w:sz w:val="18"/>
                <w:szCs w:val="18"/>
              </w:rPr>
            </w:pPr>
          </w:p>
          <w:p w14:paraId="54C12B40" w14:textId="27BFC964" w:rsidR="00C462B9" w:rsidRPr="008169C1" w:rsidRDefault="00C462B9" w:rsidP="00C462B9">
            <w:pPr>
              <w:tabs>
                <w:tab w:val="left" w:pos="7200"/>
                <w:tab w:val="right" w:pos="9000"/>
              </w:tabs>
              <w:spacing w:after="0" w:line="240" w:lineRule="auto"/>
              <w:ind w:right="29"/>
              <w:jc w:val="both"/>
              <w:rPr>
                <w:rFonts w:ascii="Arial" w:hAnsi="Arial" w:cs="Arial"/>
                <w:color w:val="000000"/>
                <w:sz w:val="18"/>
                <w:szCs w:val="18"/>
                <w:lang w:val="en-IN"/>
              </w:rPr>
            </w:pPr>
            <w:r w:rsidRPr="008169C1">
              <w:rPr>
                <w:rFonts w:ascii="Arial" w:hAnsi="Arial" w:cs="Arial"/>
                <w:color w:val="000000"/>
                <w:sz w:val="18"/>
                <w:szCs w:val="18"/>
              </w:rPr>
              <w:t>Progress is as per Annexure attached.</w:t>
            </w:r>
          </w:p>
        </w:tc>
      </w:tr>
    </w:tbl>
    <w:p w14:paraId="77F68513" w14:textId="77777777" w:rsidR="008169C1" w:rsidRDefault="008169C1" w:rsidP="008F76F3">
      <w:pPr>
        <w:jc w:val="both"/>
        <w:rPr>
          <w:rFonts w:ascii="Arial" w:hAnsi="Arial" w:cs="Arial"/>
          <w:b/>
          <w:sz w:val="23"/>
          <w:szCs w:val="23"/>
        </w:rPr>
      </w:pPr>
    </w:p>
    <w:p w14:paraId="21BBC839" w14:textId="6944301C" w:rsidR="00C6017D" w:rsidRPr="003E0215" w:rsidRDefault="00EB311B" w:rsidP="008F76F3">
      <w:pPr>
        <w:jc w:val="both"/>
        <w:rPr>
          <w:rFonts w:ascii="Arial" w:hAnsi="Arial" w:cs="Arial"/>
          <w:b/>
          <w:color w:val="FF0000"/>
          <w:sz w:val="23"/>
          <w:szCs w:val="23"/>
        </w:rPr>
      </w:pPr>
      <w:r w:rsidRPr="003E0215">
        <w:rPr>
          <w:rFonts w:ascii="Arial" w:hAnsi="Arial" w:cs="Arial"/>
          <w:b/>
          <w:sz w:val="23"/>
          <w:szCs w:val="23"/>
        </w:rPr>
        <w:t xml:space="preserve">Summarized quantitate comparative data </w:t>
      </w:r>
      <w:r w:rsidR="00816FD5" w:rsidRPr="003E0215">
        <w:rPr>
          <w:rFonts w:ascii="Arial" w:hAnsi="Arial" w:cs="Arial"/>
          <w:b/>
          <w:sz w:val="23"/>
          <w:szCs w:val="23"/>
        </w:rPr>
        <w:t>Dec</w:t>
      </w:r>
      <w:r w:rsidR="002F55A8" w:rsidRPr="003E0215">
        <w:rPr>
          <w:rFonts w:ascii="Arial" w:hAnsi="Arial" w:cs="Arial"/>
          <w:b/>
          <w:sz w:val="23"/>
          <w:szCs w:val="23"/>
        </w:rPr>
        <w:t xml:space="preserve"> </w:t>
      </w:r>
      <w:r w:rsidR="003C1A9E" w:rsidRPr="003E0215">
        <w:rPr>
          <w:rFonts w:ascii="Arial" w:hAnsi="Arial" w:cs="Arial"/>
          <w:b/>
          <w:sz w:val="23"/>
          <w:szCs w:val="23"/>
        </w:rPr>
        <w:t>2023</w:t>
      </w:r>
      <w:r w:rsidRPr="003E0215">
        <w:rPr>
          <w:rFonts w:ascii="Arial" w:hAnsi="Arial" w:cs="Arial"/>
          <w:b/>
          <w:sz w:val="23"/>
          <w:szCs w:val="23"/>
        </w:rPr>
        <w:t xml:space="preserve"> vis-à-vis </w:t>
      </w:r>
      <w:r w:rsidR="00816FD5" w:rsidRPr="003E0215">
        <w:rPr>
          <w:rFonts w:ascii="Arial" w:hAnsi="Arial" w:cs="Arial"/>
          <w:b/>
          <w:sz w:val="23"/>
          <w:szCs w:val="23"/>
        </w:rPr>
        <w:t>Sept</w:t>
      </w:r>
      <w:r w:rsidRPr="003E0215">
        <w:rPr>
          <w:rFonts w:ascii="Arial" w:hAnsi="Arial" w:cs="Arial"/>
          <w:b/>
          <w:sz w:val="23"/>
          <w:szCs w:val="23"/>
        </w:rPr>
        <w:t xml:space="preserve"> 2023 on Financial Inclusion &amp; Govt sponsored schemes is attached as per Annexure</w:t>
      </w:r>
      <w:r w:rsidRPr="003E0215">
        <w:rPr>
          <w:rFonts w:ascii="Arial" w:hAnsi="Arial" w:cs="Arial"/>
          <w:b/>
          <w:color w:val="000000" w:themeColor="text1"/>
          <w:sz w:val="23"/>
          <w:szCs w:val="23"/>
        </w:rPr>
        <w:t>-I</w:t>
      </w:r>
      <w:r w:rsidR="008B1CE9" w:rsidRPr="003E0215">
        <w:rPr>
          <w:rFonts w:ascii="Arial" w:hAnsi="Arial" w:cs="Arial"/>
          <w:b/>
          <w:color w:val="000000" w:themeColor="text1"/>
          <w:sz w:val="23"/>
          <w:szCs w:val="23"/>
        </w:rPr>
        <w:t xml:space="preserve"> to V</w:t>
      </w:r>
      <w:r w:rsidRPr="003E0215">
        <w:rPr>
          <w:rFonts w:ascii="Arial" w:hAnsi="Arial" w:cs="Arial"/>
          <w:b/>
          <w:color w:val="000000" w:themeColor="text1"/>
          <w:sz w:val="23"/>
          <w:szCs w:val="23"/>
        </w:rPr>
        <w:t xml:space="preserve"> </w:t>
      </w:r>
      <w:r w:rsidRPr="003E0215">
        <w:rPr>
          <w:rFonts w:ascii="Arial" w:hAnsi="Arial" w:cs="Arial"/>
          <w:b/>
          <w:sz w:val="23"/>
          <w:szCs w:val="23"/>
        </w:rPr>
        <w:t>(</w:t>
      </w:r>
      <w:r w:rsidRPr="00C31D00">
        <w:rPr>
          <w:rFonts w:ascii="Arial" w:hAnsi="Arial" w:cs="Arial"/>
          <w:b/>
          <w:sz w:val="23"/>
          <w:szCs w:val="23"/>
        </w:rPr>
        <w:t>Page</w:t>
      </w:r>
      <w:r w:rsidR="00002E2C" w:rsidRPr="00C31D00">
        <w:rPr>
          <w:rFonts w:ascii="Arial" w:hAnsi="Arial" w:cs="Arial"/>
          <w:b/>
          <w:sz w:val="23"/>
          <w:szCs w:val="23"/>
        </w:rPr>
        <w:t xml:space="preserve"> </w:t>
      </w:r>
      <w:r w:rsidR="001D4755" w:rsidRPr="00C31D00">
        <w:rPr>
          <w:rFonts w:ascii="Arial" w:hAnsi="Arial" w:cs="Arial"/>
          <w:b/>
          <w:sz w:val="23"/>
          <w:szCs w:val="23"/>
        </w:rPr>
        <w:t>79-83</w:t>
      </w:r>
      <w:r w:rsidRPr="003E0215">
        <w:rPr>
          <w:rFonts w:ascii="Arial" w:hAnsi="Arial" w:cs="Arial"/>
          <w:b/>
          <w:sz w:val="23"/>
          <w:szCs w:val="23"/>
        </w:rPr>
        <w:t>)</w:t>
      </w:r>
    </w:p>
    <w:p w14:paraId="5C4C9772" w14:textId="475C211D" w:rsidR="004A28EF" w:rsidRDefault="004A28EF" w:rsidP="004A28EF">
      <w:pPr>
        <w:spacing w:after="0"/>
        <w:jc w:val="both"/>
        <w:rPr>
          <w:rFonts w:ascii="Arial" w:hAnsi="Arial" w:cs="Arial"/>
          <w:color w:val="000000"/>
          <w:sz w:val="23"/>
          <w:szCs w:val="23"/>
        </w:rPr>
      </w:pPr>
    </w:p>
    <w:p w14:paraId="346F2F13" w14:textId="286DC811" w:rsidR="008169C1" w:rsidRDefault="008169C1" w:rsidP="004A28EF">
      <w:pPr>
        <w:spacing w:after="0"/>
        <w:jc w:val="both"/>
        <w:rPr>
          <w:rFonts w:ascii="Arial" w:hAnsi="Arial" w:cs="Arial"/>
          <w:color w:val="000000"/>
          <w:sz w:val="23"/>
          <w:szCs w:val="23"/>
        </w:rPr>
      </w:pPr>
    </w:p>
    <w:p w14:paraId="16A0F7B0" w14:textId="384AE7AA" w:rsidR="008169C1" w:rsidRDefault="008169C1" w:rsidP="004A28EF">
      <w:pPr>
        <w:spacing w:after="0"/>
        <w:jc w:val="both"/>
        <w:rPr>
          <w:rFonts w:ascii="Arial" w:hAnsi="Arial" w:cs="Arial"/>
          <w:color w:val="000000"/>
          <w:sz w:val="23"/>
          <w:szCs w:val="23"/>
        </w:rPr>
      </w:pPr>
    </w:p>
    <w:p w14:paraId="2CA63E99" w14:textId="77777777" w:rsidR="008169C1" w:rsidRPr="003E0215" w:rsidRDefault="008169C1" w:rsidP="004A28EF">
      <w:pPr>
        <w:spacing w:after="0"/>
        <w:jc w:val="both"/>
        <w:rPr>
          <w:rFonts w:ascii="Arial" w:hAnsi="Arial" w:cs="Arial"/>
          <w:color w:val="000000"/>
          <w:sz w:val="23"/>
          <w:szCs w:val="23"/>
        </w:rPr>
      </w:pPr>
    </w:p>
    <w:tbl>
      <w:tblPr>
        <w:tblW w:w="9947" w:type="dxa"/>
        <w:tblCellMar>
          <w:left w:w="0" w:type="dxa"/>
          <w:right w:w="0" w:type="dxa"/>
        </w:tblCellMar>
        <w:tblLook w:val="04A0" w:firstRow="1" w:lastRow="0" w:firstColumn="1" w:lastColumn="0" w:noHBand="0" w:noVBand="1"/>
      </w:tblPr>
      <w:tblGrid>
        <w:gridCol w:w="2067"/>
        <w:gridCol w:w="7880"/>
      </w:tblGrid>
      <w:tr w:rsidR="00843367" w:rsidRPr="003E0215" w14:paraId="6F15BF4D" w14:textId="77777777" w:rsidTr="008569A6">
        <w:trPr>
          <w:trHeight w:val="555"/>
        </w:trPr>
        <w:tc>
          <w:tcPr>
            <w:tcW w:w="20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986AB5" w14:textId="77777777" w:rsidR="00843367" w:rsidRPr="003E0215" w:rsidRDefault="00843367" w:rsidP="008569A6">
            <w:pPr>
              <w:spacing w:after="0" w:line="240" w:lineRule="auto"/>
              <w:rPr>
                <w:rFonts w:ascii="Arial" w:hAnsi="Arial" w:cs="Arial"/>
                <w:b/>
                <w:bCs/>
                <w:color w:val="000000"/>
                <w:sz w:val="23"/>
                <w:szCs w:val="23"/>
              </w:rPr>
            </w:pPr>
            <w:r w:rsidRPr="003E0215">
              <w:rPr>
                <w:rFonts w:ascii="Arial" w:hAnsi="Arial" w:cs="Arial"/>
                <w:b/>
                <w:bCs/>
                <w:color w:val="000000"/>
                <w:sz w:val="23"/>
                <w:szCs w:val="23"/>
              </w:rPr>
              <w:lastRenderedPageBreak/>
              <w:t>AGENDA ITEM NO. 2</w:t>
            </w:r>
          </w:p>
        </w:tc>
        <w:tc>
          <w:tcPr>
            <w:tcW w:w="7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429333" w14:textId="166B1DD7" w:rsidR="00843367" w:rsidRPr="003E0215" w:rsidRDefault="00843367" w:rsidP="008569A6">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IMPLEMENTATION OF VARIOUS FLAGSHIP PROGRAMMES OF GOVT. OF INDIA - PROGRESS UPTO </w:t>
            </w:r>
            <w:r w:rsidR="00816FD5" w:rsidRPr="003E0215">
              <w:rPr>
                <w:rFonts w:ascii="Arial" w:hAnsi="Arial" w:cs="Arial"/>
                <w:b/>
                <w:bCs/>
                <w:color w:val="000000"/>
                <w:sz w:val="23"/>
                <w:szCs w:val="23"/>
              </w:rPr>
              <w:t>DECE</w:t>
            </w:r>
            <w:r w:rsidRPr="003E0215">
              <w:rPr>
                <w:rFonts w:ascii="Arial" w:hAnsi="Arial" w:cs="Arial"/>
                <w:b/>
                <w:bCs/>
                <w:color w:val="000000"/>
                <w:sz w:val="23"/>
                <w:szCs w:val="23"/>
              </w:rPr>
              <w:t>MBER 2023</w:t>
            </w:r>
          </w:p>
        </w:tc>
      </w:tr>
    </w:tbl>
    <w:p w14:paraId="3058DA85" w14:textId="77777777" w:rsidR="00843367" w:rsidRPr="003E0215" w:rsidRDefault="00843367" w:rsidP="00843367">
      <w:pPr>
        <w:spacing w:after="0"/>
        <w:jc w:val="both"/>
        <w:rPr>
          <w:rFonts w:ascii="Arial" w:hAnsi="Arial" w:cs="Arial"/>
          <w:b/>
          <w:bCs/>
          <w:color w:val="000000"/>
          <w:sz w:val="23"/>
          <w:szCs w:val="23"/>
        </w:rPr>
      </w:pPr>
    </w:p>
    <w:tbl>
      <w:tblPr>
        <w:tblW w:w="9887" w:type="dxa"/>
        <w:tblCellMar>
          <w:left w:w="0" w:type="dxa"/>
          <w:right w:w="0" w:type="dxa"/>
        </w:tblCellMar>
        <w:tblLook w:val="04A0" w:firstRow="1" w:lastRow="0" w:firstColumn="1" w:lastColumn="0" w:noHBand="0" w:noVBand="1"/>
      </w:tblPr>
      <w:tblGrid>
        <w:gridCol w:w="1974"/>
        <w:gridCol w:w="7913"/>
      </w:tblGrid>
      <w:tr w:rsidR="00843367" w:rsidRPr="003E0215" w14:paraId="009ED6C7" w14:textId="77777777" w:rsidTr="008569A6">
        <w:trPr>
          <w:trHeight w:val="1275"/>
        </w:trPr>
        <w:tc>
          <w:tcPr>
            <w:tcW w:w="19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C3E95F" w14:textId="77777777" w:rsidR="00843367" w:rsidRPr="003E0215" w:rsidRDefault="00843367" w:rsidP="008569A6">
            <w:pPr>
              <w:spacing w:line="240" w:lineRule="auto"/>
              <w:jc w:val="both"/>
              <w:rPr>
                <w:rFonts w:ascii="Arial" w:eastAsia="Times New Roman" w:hAnsi="Arial" w:cs="Arial"/>
                <w:b/>
                <w:color w:val="000000"/>
                <w:sz w:val="23"/>
                <w:szCs w:val="23"/>
                <w:lang w:bidi="ar-SA"/>
              </w:rPr>
            </w:pPr>
            <w:r w:rsidRPr="003E0215">
              <w:rPr>
                <w:rFonts w:ascii="Arial" w:eastAsia="Times New Roman" w:hAnsi="Arial" w:cs="Arial"/>
                <w:b/>
                <w:color w:val="000000"/>
                <w:sz w:val="23"/>
                <w:szCs w:val="23"/>
                <w:lang w:bidi="ar-SA"/>
              </w:rPr>
              <w:t>AGENDA ITEM NO. 2.1</w:t>
            </w:r>
          </w:p>
        </w:tc>
        <w:tc>
          <w:tcPr>
            <w:tcW w:w="79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DCBF2D" w14:textId="032E1FE4" w:rsidR="00843367" w:rsidRPr="003E0215" w:rsidRDefault="00843367" w:rsidP="008569A6">
            <w:pPr>
              <w:spacing w:line="240" w:lineRule="auto"/>
              <w:jc w:val="both"/>
              <w:rPr>
                <w:rFonts w:ascii="Arial" w:eastAsia="Times New Roman" w:hAnsi="Arial" w:cs="Arial"/>
                <w:b/>
                <w:color w:val="000000"/>
                <w:sz w:val="23"/>
                <w:szCs w:val="23"/>
                <w:lang w:bidi="ar-SA"/>
              </w:rPr>
            </w:pPr>
            <w:r w:rsidRPr="003E0215">
              <w:rPr>
                <w:rFonts w:ascii="Arial" w:eastAsia="Times New Roman" w:hAnsi="Arial" w:cs="Arial"/>
                <w:b/>
                <w:color w:val="000000"/>
                <w:sz w:val="23"/>
                <w:szCs w:val="23"/>
                <w:lang w:bidi="ar-SA"/>
              </w:rPr>
              <w:t xml:space="preserve">IMPLEMENTATION OF VARIOUS FLAGSHIP PROGRAMMES OF GOVT. OF INDIA-PROGRESS UPTO </w:t>
            </w:r>
            <w:r w:rsidR="00816FD5" w:rsidRPr="003E0215">
              <w:rPr>
                <w:rFonts w:ascii="Arial" w:hAnsi="Arial" w:cs="Arial"/>
                <w:b/>
                <w:bCs/>
                <w:color w:val="000000"/>
                <w:sz w:val="23"/>
                <w:szCs w:val="23"/>
              </w:rPr>
              <w:t>DECEMBER</w:t>
            </w:r>
            <w:r w:rsidRPr="003E0215">
              <w:rPr>
                <w:rFonts w:ascii="Arial" w:eastAsia="Times New Roman" w:hAnsi="Arial" w:cs="Arial"/>
                <w:b/>
                <w:color w:val="000000"/>
                <w:sz w:val="23"/>
                <w:szCs w:val="23"/>
                <w:lang w:bidi="ar-SA"/>
              </w:rPr>
              <w:t xml:space="preserve"> </w:t>
            </w:r>
            <w:r w:rsidRPr="003E0215">
              <w:rPr>
                <w:rFonts w:ascii="Arial" w:hAnsi="Arial" w:cs="Arial"/>
                <w:b/>
                <w:bCs/>
                <w:color w:val="000000"/>
                <w:sz w:val="23"/>
                <w:szCs w:val="23"/>
              </w:rPr>
              <w:t>2023</w:t>
            </w:r>
            <w:r w:rsidRPr="003E0215">
              <w:rPr>
                <w:rFonts w:ascii="Arial" w:eastAsia="Times New Roman" w:hAnsi="Arial" w:cs="Arial"/>
                <w:b/>
                <w:color w:val="000000"/>
                <w:sz w:val="23"/>
                <w:szCs w:val="23"/>
                <w:lang w:bidi="ar-SA"/>
              </w:rPr>
              <w:t xml:space="preserve">- ACTION POINTS EMERGED DURING SUB COMMITTEE MEETINGS HELD ON </w:t>
            </w:r>
            <w:r w:rsidR="00816FD5" w:rsidRPr="003E0215">
              <w:rPr>
                <w:rFonts w:ascii="Arial" w:eastAsia="Times New Roman" w:hAnsi="Arial" w:cs="Arial"/>
                <w:b/>
                <w:color w:val="000000"/>
                <w:sz w:val="23"/>
                <w:szCs w:val="23"/>
                <w:lang w:bidi="ar-SA"/>
              </w:rPr>
              <w:t>05.02.2024</w:t>
            </w:r>
          </w:p>
        </w:tc>
      </w:tr>
    </w:tbl>
    <w:p w14:paraId="68A230F6" w14:textId="77777777" w:rsidR="00843367" w:rsidRPr="003E0215" w:rsidRDefault="00843367" w:rsidP="00843367">
      <w:pPr>
        <w:jc w:val="both"/>
        <w:rPr>
          <w:rFonts w:ascii="Arial" w:hAnsi="Arial" w:cs="Arial"/>
          <w:sz w:val="23"/>
          <w:szCs w:val="23"/>
        </w:rPr>
      </w:pPr>
    </w:p>
    <w:p w14:paraId="313D2EB4" w14:textId="01A6D03A" w:rsidR="00843367" w:rsidRPr="003E0215" w:rsidRDefault="00843367" w:rsidP="00843367">
      <w:pPr>
        <w:jc w:val="both"/>
        <w:rPr>
          <w:rFonts w:ascii="Arial" w:hAnsi="Arial" w:cs="Arial"/>
          <w:sz w:val="23"/>
          <w:szCs w:val="23"/>
        </w:rPr>
      </w:pPr>
      <w:r w:rsidRPr="003E0215">
        <w:rPr>
          <w:rFonts w:ascii="Arial" w:hAnsi="Arial" w:cs="Arial"/>
          <w:sz w:val="23"/>
          <w:szCs w:val="23"/>
        </w:rPr>
        <w:t xml:space="preserve">Three sub-committee meetings to SLBC Haryana on Agriculture Sector related issues, Govt. Sponsored </w:t>
      </w:r>
      <w:proofErr w:type="spellStart"/>
      <w:r w:rsidRPr="003E0215">
        <w:rPr>
          <w:rFonts w:ascii="Arial" w:hAnsi="Arial" w:cs="Arial"/>
          <w:sz w:val="23"/>
          <w:szCs w:val="23"/>
        </w:rPr>
        <w:t>Programmes</w:t>
      </w:r>
      <w:proofErr w:type="spellEnd"/>
      <w:r w:rsidRPr="003E0215">
        <w:rPr>
          <w:rFonts w:ascii="Arial" w:hAnsi="Arial" w:cs="Arial"/>
          <w:sz w:val="23"/>
          <w:szCs w:val="23"/>
        </w:rPr>
        <w:t xml:space="preserve"> and Financial Inclusion schemes &amp; digitalization etc. were convened on </w:t>
      </w:r>
      <w:r w:rsidR="00816FD5" w:rsidRPr="003E0215">
        <w:rPr>
          <w:rFonts w:ascii="Arial" w:hAnsi="Arial" w:cs="Arial"/>
          <w:sz w:val="23"/>
          <w:szCs w:val="23"/>
        </w:rPr>
        <w:t>05.02.2024</w:t>
      </w:r>
      <w:r w:rsidRPr="003E0215">
        <w:rPr>
          <w:rFonts w:ascii="Arial" w:hAnsi="Arial" w:cs="Arial"/>
          <w:sz w:val="23"/>
          <w:szCs w:val="23"/>
        </w:rPr>
        <w:t>. The minutes of these meetings have been forwarded to all stakeholders for initiating necessary action on the relevant points.</w:t>
      </w:r>
    </w:p>
    <w:p w14:paraId="13356C76" w14:textId="765E1AA9" w:rsidR="00843367" w:rsidRPr="003E0215" w:rsidRDefault="00843367" w:rsidP="00843367">
      <w:pPr>
        <w:jc w:val="both"/>
        <w:rPr>
          <w:rFonts w:ascii="Arial" w:hAnsi="Arial" w:cs="Arial"/>
          <w:b/>
          <w:bCs/>
          <w:sz w:val="23"/>
          <w:szCs w:val="23"/>
        </w:rPr>
      </w:pPr>
      <w:r w:rsidRPr="003E0215">
        <w:rPr>
          <w:rFonts w:ascii="Arial" w:hAnsi="Arial" w:cs="Arial"/>
          <w:b/>
          <w:bCs/>
          <w:sz w:val="23"/>
          <w:szCs w:val="23"/>
        </w:rPr>
        <w:t xml:space="preserve">Action Points of these meetings were also discussed in the meeting of   sub-Committee to SLBC Haryana held on </w:t>
      </w:r>
      <w:r w:rsidR="00816FD5" w:rsidRPr="003E0215">
        <w:rPr>
          <w:rFonts w:ascii="Arial" w:hAnsi="Arial" w:cs="Arial"/>
          <w:b/>
          <w:bCs/>
          <w:sz w:val="23"/>
          <w:szCs w:val="23"/>
        </w:rPr>
        <w:t>05.02.2024</w:t>
      </w:r>
      <w:r w:rsidRPr="003E0215">
        <w:rPr>
          <w:rFonts w:ascii="Arial" w:hAnsi="Arial" w:cs="Arial"/>
          <w:sz w:val="23"/>
          <w:szCs w:val="23"/>
        </w:rPr>
        <w:t xml:space="preserve"> </w:t>
      </w:r>
      <w:r w:rsidRPr="003E0215">
        <w:rPr>
          <w:rFonts w:ascii="Arial" w:hAnsi="Arial" w:cs="Arial"/>
          <w:b/>
          <w:bCs/>
          <w:sz w:val="23"/>
          <w:szCs w:val="23"/>
        </w:rPr>
        <w:t xml:space="preserve">and are placed below for discussion by the </w:t>
      </w:r>
      <w:proofErr w:type="gramStart"/>
      <w:r w:rsidRPr="003E0215">
        <w:rPr>
          <w:rFonts w:ascii="Arial" w:hAnsi="Arial" w:cs="Arial"/>
          <w:b/>
          <w:bCs/>
          <w:sz w:val="23"/>
          <w:szCs w:val="23"/>
        </w:rPr>
        <w:t>house:-</w:t>
      </w:r>
      <w:proofErr w:type="gramEnd"/>
      <w:r w:rsidRPr="003E0215">
        <w:rPr>
          <w:rFonts w:ascii="Arial" w:hAnsi="Arial" w:cs="Arial"/>
          <w:b/>
          <w:bCs/>
          <w:sz w:val="23"/>
          <w:szCs w:val="23"/>
        </w:rPr>
        <w:t xml:space="preserve">   </w:t>
      </w:r>
    </w:p>
    <w:p w14:paraId="2C7B3342" w14:textId="77777777" w:rsidR="006155F4" w:rsidRPr="003E0215" w:rsidRDefault="006155F4" w:rsidP="006155F4">
      <w:pPr>
        <w:pStyle w:val="DefaultStyle"/>
        <w:numPr>
          <w:ilvl w:val="0"/>
          <w:numId w:val="35"/>
        </w:numPr>
        <w:spacing w:after="0"/>
        <w:jc w:val="both"/>
        <w:rPr>
          <w:rFonts w:ascii="Arial" w:eastAsia="Times New Roman" w:hAnsi="Arial" w:cs="Arial"/>
          <w:bCs/>
          <w:color w:val="000000"/>
          <w:sz w:val="23"/>
          <w:szCs w:val="23"/>
        </w:rPr>
      </w:pPr>
      <w:r w:rsidRPr="003E0215">
        <w:rPr>
          <w:rFonts w:ascii="Arial" w:hAnsi="Arial" w:cs="Arial"/>
          <w:bCs/>
          <w:sz w:val="23"/>
          <w:szCs w:val="23"/>
        </w:rPr>
        <w:t>Bankers were advised:</w:t>
      </w:r>
    </w:p>
    <w:p w14:paraId="0D6A3E13" w14:textId="77777777" w:rsidR="006155F4" w:rsidRPr="003E0215" w:rsidRDefault="006155F4" w:rsidP="006155F4">
      <w:pPr>
        <w:pStyle w:val="DefaultStyle"/>
        <w:spacing w:after="0"/>
        <w:ind w:left="720"/>
        <w:jc w:val="both"/>
        <w:rPr>
          <w:rFonts w:ascii="Arial" w:eastAsia="Times New Roman" w:hAnsi="Arial" w:cs="Arial"/>
          <w:bCs/>
          <w:color w:val="000000"/>
          <w:sz w:val="23"/>
          <w:szCs w:val="23"/>
        </w:rPr>
      </w:pPr>
    </w:p>
    <w:p w14:paraId="3FDC233D" w14:textId="77777777" w:rsidR="006155F4" w:rsidRPr="003E0215" w:rsidRDefault="006155F4" w:rsidP="006155F4">
      <w:pPr>
        <w:pStyle w:val="DefaultStyle"/>
        <w:numPr>
          <w:ilvl w:val="1"/>
          <w:numId w:val="35"/>
        </w:numPr>
        <w:spacing w:after="0"/>
        <w:jc w:val="both"/>
        <w:rPr>
          <w:rFonts w:ascii="Arial" w:eastAsia="Times New Roman" w:hAnsi="Arial" w:cs="Arial"/>
          <w:bCs/>
          <w:color w:val="000000"/>
          <w:sz w:val="23"/>
          <w:szCs w:val="23"/>
        </w:rPr>
      </w:pPr>
      <w:r w:rsidRPr="003E0215">
        <w:rPr>
          <w:rFonts w:ascii="Arial" w:hAnsi="Arial" w:cs="Arial"/>
          <w:bCs/>
          <w:sz w:val="23"/>
          <w:szCs w:val="23"/>
        </w:rPr>
        <w:t xml:space="preserve">to increase the issuance of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and ensure that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are being issued while opening new accounts also;</w:t>
      </w:r>
    </w:p>
    <w:p w14:paraId="7B40A7CF" w14:textId="77777777" w:rsidR="006155F4" w:rsidRPr="003E0215" w:rsidRDefault="006155F4" w:rsidP="006155F4">
      <w:pPr>
        <w:numPr>
          <w:ilvl w:val="1"/>
          <w:numId w:val="35"/>
        </w:numPr>
        <w:spacing w:after="0" w:line="276" w:lineRule="auto"/>
        <w:jc w:val="both"/>
        <w:rPr>
          <w:rFonts w:ascii="Arial" w:hAnsi="Arial" w:cs="Arial"/>
          <w:bCs/>
          <w:sz w:val="23"/>
          <w:szCs w:val="23"/>
        </w:rPr>
      </w:pPr>
      <w:r w:rsidRPr="003E0215">
        <w:rPr>
          <w:rFonts w:ascii="Arial" w:hAnsi="Arial" w:cs="Arial"/>
          <w:bCs/>
          <w:sz w:val="23"/>
          <w:szCs w:val="23"/>
        </w:rPr>
        <w:t xml:space="preserve">Bank-wise data relating to Activation of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was reviewed and DGM RBI advised banks to increase the pace of activation of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so that beneficiaries in case of need may avail facilities of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which requires condition of activation of </w:t>
      </w:r>
      <w:proofErr w:type="spellStart"/>
      <w:r w:rsidRPr="003E0215">
        <w:rPr>
          <w:rFonts w:ascii="Arial" w:hAnsi="Arial" w:cs="Arial"/>
          <w:bCs/>
          <w:sz w:val="23"/>
          <w:szCs w:val="23"/>
        </w:rPr>
        <w:t>RuPay</w:t>
      </w:r>
      <w:proofErr w:type="spellEnd"/>
      <w:r w:rsidRPr="003E0215">
        <w:rPr>
          <w:rFonts w:ascii="Arial" w:hAnsi="Arial" w:cs="Arial"/>
          <w:bCs/>
          <w:sz w:val="23"/>
          <w:szCs w:val="23"/>
        </w:rPr>
        <w:t xml:space="preserve"> Cards. </w:t>
      </w:r>
    </w:p>
    <w:p w14:paraId="7A72A96E" w14:textId="77777777" w:rsidR="006155F4" w:rsidRPr="003E0215" w:rsidRDefault="006155F4" w:rsidP="006155F4">
      <w:pPr>
        <w:numPr>
          <w:ilvl w:val="1"/>
          <w:numId w:val="35"/>
        </w:numPr>
        <w:spacing w:after="0" w:line="276" w:lineRule="auto"/>
        <w:jc w:val="both"/>
        <w:rPr>
          <w:rFonts w:ascii="Arial" w:hAnsi="Arial" w:cs="Arial"/>
          <w:bCs/>
          <w:sz w:val="23"/>
          <w:szCs w:val="23"/>
        </w:rPr>
      </w:pPr>
      <w:r w:rsidRPr="003E0215">
        <w:rPr>
          <w:rFonts w:ascii="Arial" w:hAnsi="Arial" w:cs="Arial"/>
          <w:bCs/>
          <w:sz w:val="23"/>
          <w:szCs w:val="23"/>
        </w:rPr>
        <w:t>to encourage/persuade customers to keep balance while opening new accounts;</w:t>
      </w:r>
    </w:p>
    <w:p w14:paraId="1BDADD45" w14:textId="28F23DF2" w:rsidR="006155F4" w:rsidRPr="0051558F" w:rsidRDefault="006155F4" w:rsidP="006155F4">
      <w:pPr>
        <w:pStyle w:val="DefaultStyle"/>
        <w:numPr>
          <w:ilvl w:val="1"/>
          <w:numId w:val="35"/>
        </w:numPr>
        <w:spacing w:after="0"/>
        <w:jc w:val="both"/>
        <w:rPr>
          <w:rFonts w:ascii="Arial" w:hAnsi="Arial" w:cs="Arial"/>
          <w:b/>
          <w:sz w:val="23"/>
          <w:szCs w:val="23"/>
        </w:rPr>
      </w:pPr>
      <w:r w:rsidRPr="003E0215">
        <w:rPr>
          <w:rFonts w:ascii="Arial" w:eastAsia="Times New Roman" w:hAnsi="Arial" w:cs="Arial"/>
          <w:bCs/>
          <w:color w:val="000000"/>
          <w:sz w:val="23"/>
          <w:szCs w:val="23"/>
        </w:rPr>
        <w:t>to continue their efforts in maximizing Aadhaar Seeding and Mobile seeding in operative Savings Fund accounts.</w:t>
      </w:r>
    </w:p>
    <w:p w14:paraId="703F41BB" w14:textId="77777777" w:rsidR="0051558F" w:rsidRPr="003E0215" w:rsidRDefault="0051558F" w:rsidP="0051558F">
      <w:pPr>
        <w:pStyle w:val="DefaultStyle"/>
        <w:spacing w:after="0"/>
        <w:ind w:left="1440"/>
        <w:jc w:val="both"/>
        <w:rPr>
          <w:rFonts w:ascii="Arial" w:hAnsi="Arial" w:cs="Arial"/>
          <w:b/>
          <w:sz w:val="23"/>
          <w:szCs w:val="23"/>
        </w:rPr>
      </w:pPr>
    </w:p>
    <w:p w14:paraId="36F6B668" w14:textId="77777777" w:rsidR="006155F4" w:rsidRPr="003E0215" w:rsidRDefault="006155F4" w:rsidP="006155F4">
      <w:pPr>
        <w:numPr>
          <w:ilvl w:val="0"/>
          <w:numId w:val="35"/>
        </w:numPr>
        <w:tabs>
          <w:tab w:val="left" w:pos="709"/>
        </w:tabs>
        <w:spacing w:after="200" w:line="276" w:lineRule="auto"/>
        <w:jc w:val="both"/>
        <w:rPr>
          <w:rFonts w:ascii="Arial" w:hAnsi="Arial" w:cs="Arial"/>
          <w:bCs/>
          <w:sz w:val="23"/>
          <w:szCs w:val="23"/>
        </w:rPr>
      </w:pPr>
      <w:r w:rsidRPr="003E0215">
        <w:rPr>
          <w:rFonts w:ascii="Arial" w:hAnsi="Arial" w:cs="Arial"/>
          <w:bCs/>
          <w:sz w:val="23"/>
          <w:szCs w:val="23"/>
        </w:rPr>
        <w:t>DGM RBI remarked that RBI was conducting a comprehensive survey of BCs and observations were not encouraging as BCs were unaware about of core activities; duties to be performed by them; biometric micro ATMs were not in working conditions.</w:t>
      </w:r>
    </w:p>
    <w:p w14:paraId="31C090C5" w14:textId="77777777" w:rsidR="006155F4" w:rsidRPr="003E0215" w:rsidRDefault="006155F4" w:rsidP="006155F4">
      <w:pPr>
        <w:numPr>
          <w:ilvl w:val="0"/>
          <w:numId w:val="35"/>
        </w:numPr>
        <w:tabs>
          <w:tab w:val="left" w:pos="709"/>
        </w:tabs>
        <w:spacing w:after="200" w:line="276" w:lineRule="auto"/>
        <w:jc w:val="both"/>
        <w:rPr>
          <w:rFonts w:ascii="Arial" w:hAnsi="Arial" w:cs="Arial"/>
          <w:bCs/>
          <w:sz w:val="23"/>
          <w:szCs w:val="23"/>
        </w:rPr>
      </w:pPr>
      <w:r w:rsidRPr="003E0215">
        <w:rPr>
          <w:rFonts w:ascii="Arial" w:hAnsi="Arial" w:cs="Arial"/>
          <w:bCs/>
          <w:sz w:val="23"/>
          <w:szCs w:val="23"/>
        </w:rPr>
        <w:t>DGM SLBC advised banks to monitor performance of BCAs and also ensure that they do not charge extra amount from customers and get inactive BCAs activated at the earliest.</w:t>
      </w:r>
    </w:p>
    <w:p w14:paraId="437E9901" w14:textId="77777777" w:rsidR="006155F4" w:rsidRPr="003E0215" w:rsidRDefault="006155F4" w:rsidP="006155F4">
      <w:pPr>
        <w:pStyle w:val="DefaultStyle"/>
        <w:numPr>
          <w:ilvl w:val="0"/>
          <w:numId w:val="35"/>
        </w:numPr>
        <w:spacing w:after="0"/>
        <w:jc w:val="both"/>
        <w:rPr>
          <w:rFonts w:ascii="Arial" w:eastAsia="Times New Roman" w:hAnsi="Arial" w:cs="Arial"/>
          <w:bCs/>
          <w:color w:val="000000"/>
          <w:sz w:val="23"/>
          <w:szCs w:val="23"/>
        </w:rPr>
      </w:pPr>
      <w:r w:rsidRPr="003E0215">
        <w:rPr>
          <w:rFonts w:ascii="Arial" w:eastAsia="Times New Roman" w:hAnsi="Arial" w:cs="Arial"/>
          <w:bCs/>
          <w:color w:val="000000"/>
          <w:sz w:val="23"/>
          <w:szCs w:val="23"/>
        </w:rPr>
        <w:t xml:space="preserve">Bankers were advised to maximize enrolments under PMJJBY, PMSBY, APY, NPS and ensure that all claim cases are disposed of on priority basis. </w:t>
      </w:r>
      <w:r w:rsidRPr="003E0215">
        <w:rPr>
          <w:rFonts w:ascii="Arial" w:eastAsia="Times New Roman" w:hAnsi="Arial" w:cs="Arial"/>
          <w:bCs/>
          <w:color w:val="auto"/>
          <w:sz w:val="23"/>
          <w:szCs w:val="23"/>
        </w:rPr>
        <w:t xml:space="preserve">The Bankers were also advised to cover all identified beneficiaries of MMPSY under PMJJBY &amp; PMSBY. </w:t>
      </w:r>
      <w:r w:rsidRPr="003E0215">
        <w:rPr>
          <w:rFonts w:ascii="Arial" w:eastAsia="Times New Roman" w:hAnsi="Arial" w:cs="Arial"/>
          <w:bCs/>
          <w:color w:val="000000"/>
          <w:sz w:val="23"/>
          <w:szCs w:val="23"/>
        </w:rPr>
        <w:t xml:space="preserve"> The house was informed about the present status of API Integration of PNB, SBI, Canara Bank and SHGB. </w:t>
      </w:r>
    </w:p>
    <w:p w14:paraId="6AC0811F" w14:textId="77777777" w:rsidR="006155F4" w:rsidRPr="003E0215" w:rsidRDefault="006155F4" w:rsidP="006155F4">
      <w:pPr>
        <w:pStyle w:val="DefaultStyle"/>
        <w:spacing w:after="0"/>
        <w:ind w:left="720"/>
        <w:jc w:val="both"/>
        <w:rPr>
          <w:rFonts w:ascii="Arial" w:eastAsia="Times New Roman" w:hAnsi="Arial" w:cs="Arial"/>
          <w:bCs/>
          <w:color w:val="000000"/>
          <w:sz w:val="23"/>
          <w:szCs w:val="23"/>
        </w:rPr>
      </w:pPr>
    </w:p>
    <w:p w14:paraId="76266038" w14:textId="77777777" w:rsidR="006155F4" w:rsidRPr="003E0215" w:rsidRDefault="006155F4" w:rsidP="006155F4">
      <w:pPr>
        <w:pStyle w:val="DefaultStyle"/>
        <w:numPr>
          <w:ilvl w:val="0"/>
          <w:numId w:val="35"/>
        </w:numPr>
        <w:spacing w:after="0"/>
        <w:jc w:val="both"/>
        <w:rPr>
          <w:rFonts w:ascii="Arial" w:eastAsia="Times New Roman" w:hAnsi="Arial" w:cs="Arial"/>
          <w:bCs/>
          <w:color w:val="000000"/>
          <w:sz w:val="23"/>
          <w:szCs w:val="23"/>
        </w:rPr>
      </w:pPr>
      <w:r w:rsidRPr="003E0215">
        <w:rPr>
          <w:rFonts w:ascii="Arial" w:eastAsia="Times New Roman" w:hAnsi="Arial" w:cs="Arial"/>
          <w:bCs/>
          <w:color w:val="000000"/>
          <w:sz w:val="23"/>
          <w:szCs w:val="23"/>
        </w:rPr>
        <w:t xml:space="preserve">Shri Akshay Yadav, Assistant Manager, while addressing through VC advised bankers to increase the pace of enrollments under APY as performance of Haryana was not at par with performance of </w:t>
      </w:r>
      <w:proofErr w:type="spellStart"/>
      <w:r w:rsidRPr="003E0215">
        <w:rPr>
          <w:rFonts w:ascii="Arial" w:eastAsia="Times New Roman" w:hAnsi="Arial" w:cs="Arial"/>
          <w:bCs/>
          <w:color w:val="000000"/>
          <w:sz w:val="23"/>
          <w:szCs w:val="23"/>
        </w:rPr>
        <w:t>neighbouring</w:t>
      </w:r>
      <w:proofErr w:type="spellEnd"/>
      <w:r w:rsidRPr="003E0215">
        <w:rPr>
          <w:rFonts w:ascii="Arial" w:eastAsia="Times New Roman" w:hAnsi="Arial" w:cs="Arial"/>
          <w:bCs/>
          <w:color w:val="000000"/>
          <w:sz w:val="23"/>
          <w:szCs w:val="23"/>
        </w:rPr>
        <w:t xml:space="preserve"> State Rajasthan. </w:t>
      </w:r>
    </w:p>
    <w:p w14:paraId="39463C01" w14:textId="77777777" w:rsidR="006155F4" w:rsidRPr="003E0215" w:rsidRDefault="006155F4" w:rsidP="006155F4">
      <w:pPr>
        <w:pStyle w:val="DefaultStyle"/>
        <w:spacing w:after="0"/>
        <w:jc w:val="both"/>
        <w:rPr>
          <w:rFonts w:ascii="Arial" w:eastAsia="Times New Roman" w:hAnsi="Arial" w:cs="Arial"/>
          <w:bCs/>
          <w:color w:val="000000"/>
          <w:sz w:val="23"/>
          <w:szCs w:val="23"/>
        </w:rPr>
      </w:pPr>
    </w:p>
    <w:p w14:paraId="73B77321" w14:textId="0807E9F0" w:rsidR="006155F4" w:rsidRPr="003E0215" w:rsidRDefault="006155F4" w:rsidP="006155F4">
      <w:pPr>
        <w:numPr>
          <w:ilvl w:val="0"/>
          <w:numId w:val="35"/>
        </w:numPr>
        <w:spacing w:after="0" w:line="276" w:lineRule="auto"/>
        <w:jc w:val="both"/>
        <w:rPr>
          <w:rFonts w:ascii="Arial" w:hAnsi="Arial" w:cs="Arial"/>
          <w:bCs/>
          <w:sz w:val="23"/>
          <w:szCs w:val="23"/>
        </w:rPr>
      </w:pPr>
      <w:r w:rsidRPr="003E0215">
        <w:rPr>
          <w:rFonts w:ascii="Arial" w:hAnsi="Arial" w:cs="Arial"/>
          <w:bCs/>
          <w:sz w:val="23"/>
          <w:szCs w:val="23"/>
        </w:rPr>
        <w:t xml:space="preserve">Though the progress under Mudra was found satisfactory, it was advised that still lot of efforts are required to be made under Mudra and position under Stand-up India also needs improvement. Bank-wise performance of banks under Mudra NPA was discussed at length. </w:t>
      </w:r>
    </w:p>
    <w:p w14:paraId="2F87B2BC" w14:textId="77777777" w:rsidR="006155F4" w:rsidRPr="003E0215" w:rsidRDefault="006155F4" w:rsidP="006155F4">
      <w:pPr>
        <w:pStyle w:val="ListParagraph"/>
        <w:rPr>
          <w:rFonts w:ascii="Arial" w:hAnsi="Arial" w:cs="Arial"/>
          <w:bCs/>
          <w:sz w:val="23"/>
          <w:szCs w:val="23"/>
        </w:rPr>
      </w:pPr>
    </w:p>
    <w:p w14:paraId="2F730135" w14:textId="77777777" w:rsidR="006155F4" w:rsidRPr="003E0215" w:rsidRDefault="006155F4" w:rsidP="006155F4">
      <w:pPr>
        <w:numPr>
          <w:ilvl w:val="0"/>
          <w:numId w:val="35"/>
        </w:numPr>
        <w:spacing w:after="200" w:line="276" w:lineRule="auto"/>
        <w:jc w:val="both"/>
        <w:rPr>
          <w:rFonts w:ascii="Arial" w:hAnsi="Arial" w:cs="Arial"/>
          <w:bCs/>
          <w:sz w:val="23"/>
          <w:szCs w:val="23"/>
        </w:rPr>
      </w:pPr>
      <w:r w:rsidRPr="003E0215">
        <w:rPr>
          <w:rFonts w:ascii="Arial" w:hAnsi="Arial" w:cs="Arial"/>
          <w:bCs/>
          <w:sz w:val="23"/>
          <w:szCs w:val="23"/>
        </w:rPr>
        <w:t xml:space="preserve">As per directions received from RBI, two more districts Faridabad and Panchkula were identified for 100% digitalization in second phase.  During last sub-committee meeting, the time-line for achieving the targets was finalized as </w:t>
      </w:r>
      <w:proofErr w:type="gramStart"/>
      <w:r w:rsidRPr="003E0215">
        <w:rPr>
          <w:rFonts w:ascii="Arial" w:hAnsi="Arial" w:cs="Arial"/>
          <w:bCs/>
          <w:sz w:val="23"/>
          <w:szCs w:val="23"/>
        </w:rPr>
        <w:t>follows:-</w:t>
      </w:r>
      <w:proofErr w:type="gramEnd"/>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6155F4" w:rsidRPr="003E0215" w14:paraId="7F411003" w14:textId="77777777" w:rsidTr="006155F4">
        <w:trPr>
          <w:trHeight w:val="235"/>
        </w:trPr>
        <w:tc>
          <w:tcPr>
            <w:tcW w:w="4196" w:type="dxa"/>
            <w:shd w:val="clear" w:color="auto" w:fill="auto"/>
          </w:tcPr>
          <w:p w14:paraId="6A022684" w14:textId="77777777" w:rsidR="006155F4" w:rsidRPr="003E0215" w:rsidRDefault="006155F4" w:rsidP="006155F4">
            <w:pPr>
              <w:jc w:val="both"/>
              <w:rPr>
                <w:rFonts w:ascii="Arial" w:hAnsi="Arial" w:cs="Arial"/>
                <w:b/>
                <w:sz w:val="23"/>
                <w:szCs w:val="23"/>
              </w:rPr>
            </w:pPr>
            <w:r w:rsidRPr="003E0215">
              <w:rPr>
                <w:rFonts w:ascii="Arial" w:hAnsi="Arial" w:cs="Arial"/>
                <w:b/>
                <w:sz w:val="23"/>
                <w:szCs w:val="23"/>
              </w:rPr>
              <w:t>Name of District</w:t>
            </w:r>
          </w:p>
        </w:tc>
        <w:tc>
          <w:tcPr>
            <w:tcW w:w="3337" w:type="dxa"/>
            <w:shd w:val="clear" w:color="auto" w:fill="auto"/>
          </w:tcPr>
          <w:p w14:paraId="6F8C951B" w14:textId="77777777" w:rsidR="006155F4" w:rsidRPr="003E0215" w:rsidRDefault="006155F4" w:rsidP="006155F4">
            <w:pPr>
              <w:jc w:val="both"/>
              <w:rPr>
                <w:rFonts w:ascii="Arial" w:hAnsi="Arial" w:cs="Arial"/>
                <w:b/>
                <w:sz w:val="23"/>
                <w:szCs w:val="23"/>
              </w:rPr>
            </w:pPr>
            <w:r w:rsidRPr="003E0215">
              <w:rPr>
                <w:rFonts w:ascii="Arial" w:hAnsi="Arial" w:cs="Arial"/>
                <w:b/>
                <w:sz w:val="23"/>
                <w:szCs w:val="23"/>
              </w:rPr>
              <w:t>Target to achieve</w:t>
            </w:r>
          </w:p>
        </w:tc>
      </w:tr>
      <w:tr w:rsidR="006155F4" w:rsidRPr="003E0215" w14:paraId="7EBC1621" w14:textId="77777777" w:rsidTr="006155F4">
        <w:trPr>
          <w:trHeight w:val="44"/>
        </w:trPr>
        <w:tc>
          <w:tcPr>
            <w:tcW w:w="4196" w:type="dxa"/>
            <w:shd w:val="clear" w:color="auto" w:fill="auto"/>
          </w:tcPr>
          <w:p w14:paraId="7E102FCF"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Karnal</w:t>
            </w:r>
          </w:p>
        </w:tc>
        <w:tc>
          <w:tcPr>
            <w:tcW w:w="3337" w:type="dxa"/>
            <w:shd w:val="clear" w:color="auto" w:fill="auto"/>
          </w:tcPr>
          <w:p w14:paraId="4E07079E"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September 2023</w:t>
            </w:r>
          </w:p>
        </w:tc>
      </w:tr>
      <w:tr w:rsidR="006155F4" w:rsidRPr="003E0215" w14:paraId="4DE64914" w14:textId="77777777" w:rsidTr="006155F4">
        <w:trPr>
          <w:trHeight w:val="61"/>
        </w:trPr>
        <w:tc>
          <w:tcPr>
            <w:tcW w:w="4196" w:type="dxa"/>
            <w:shd w:val="clear" w:color="auto" w:fill="auto"/>
          </w:tcPr>
          <w:p w14:paraId="10A9F91C"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Hisar &amp; Ambala</w:t>
            </w:r>
          </w:p>
        </w:tc>
        <w:tc>
          <w:tcPr>
            <w:tcW w:w="3337" w:type="dxa"/>
            <w:shd w:val="clear" w:color="auto" w:fill="auto"/>
          </w:tcPr>
          <w:p w14:paraId="63C66A3B"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December 2023</w:t>
            </w:r>
          </w:p>
        </w:tc>
      </w:tr>
      <w:tr w:rsidR="006155F4" w:rsidRPr="003E0215" w14:paraId="7E2C16F8" w14:textId="77777777" w:rsidTr="006155F4">
        <w:trPr>
          <w:trHeight w:val="157"/>
        </w:trPr>
        <w:tc>
          <w:tcPr>
            <w:tcW w:w="4196" w:type="dxa"/>
            <w:shd w:val="clear" w:color="auto" w:fill="auto"/>
          </w:tcPr>
          <w:p w14:paraId="168E5078"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Faridabad &amp; Panchkula</w:t>
            </w:r>
          </w:p>
        </w:tc>
        <w:tc>
          <w:tcPr>
            <w:tcW w:w="3337" w:type="dxa"/>
            <w:shd w:val="clear" w:color="auto" w:fill="auto"/>
          </w:tcPr>
          <w:p w14:paraId="6CB1DB04" w14:textId="77777777" w:rsidR="006155F4" w:rsidRPr="003E0215" w:rsidRDefault="006155F4" w:rsidP="006155F4">
            <w:pPr>
              <w:jc w:val="both"/>
              <w:rPr>
                <w:rFonts w:ascii="Arial" w:hAnsi="Arial" w:cs="Arial"/>
                <w:bCs/>
                <w:sz w:val="23"/>
                <w:szCs w:val="23"/>
              </w:rPr>
            </w:pPr>
            <w:r w:rsidRPr="003E0215">
              <w:rPr>
                <w:rFonts w:ascii="Arial" w:hAnsi="Arial" w:cs="Arial"/>
                <w:bCs/>
                <w:sz w:val="23"/>
                <w:szCs w:val="23"/>
              </w:rPr>
              <w:t>March 2024</w:t>
            </w:r>
          </w:p>
        </w:tc>
      </w:tr>
    </w:tbl>
    <w:p w14:paraId="51B9A801" w14:textId="77777777" w:rsidR="008169C1" w:rsidRDefault="008169C1" w:rsidP="008169C1">
      <w:pPr>
        <w:spacing w:after="200" w:line="276" w:lineRule="auto"/>
        <w:ind w:left="720"/>
        <w:jc w:val="both"/>
        <w:rPr>
          <w:rFonts w:ascii="Arial" w:hAnsi="Arial" w:cs="Arial"/>
          <w:bCs/>
          <w:sz w:val="23"/>
          <w:szCs w:val="23"/>
        </w:rPr>
      </w:pPr>
    </w:p>
    <w:p w14:paraId="7C7A254C" w14:textId="00BC4542" w:rsidR="006155F4" w:rsidRPr="003E0215" w:rsidRDefault="006155F4" w:rsidP="006155F4">
      <w:pPr>
        <w:numPr>
          <w:ilvl w:val="0"/>
          <w:numId w:val="35"/>
        </w:numPr>
        <w:spacing w:after="200" w:line="276" w:lineRule="auto"/>
        <w:jc w:val="both"/>
        <w:rPr>
          <w:rFonts w:ascii="Arial" w:hAnsi="Arial" w:cs="Arial"/>
          <w:bCs/>
          <w:sz w:val="23"/>
          <w:szCs w:val="23"/>
        </w:rPr>
      </w:pPr>
      <w:r w:rsidRPr="003E0215">
        <w:rPr>
          <w:rFonts w:ascii="Arial" w:hAnsi="Arial" w:cs="Arial"/>
          <w:bCs/>
          <w:sz w:val="23"/>
          <w:szCs w:val="23"/>
        </w:rPr>
        <w:t xml:space="preserve">While Karnal district had achieved the targets by September 2023, Hisar and Ambala districts could not achieve the mile-stone within stipulated time-frame i.e. by December 2023.  LDMs of these districts </w:t>
      </w:r>
      <w:proofErr w:type="spellStart"/>
      <w:r w:rsidRPr="003E0215">
        <w:rPr>
          <w:rFonts w:ascii="Arial" w:hAnsi="Arial" w:cs="Arial"/>
          <w:bCs/>
          <w:sz w:val="23"/>
          <w:szCs w:val="23"/>
        </w:rPr>
        <w:t>alongwith</w:t>
      </w:r>
      <w:proofErr w:type="spellEnd"/>
      <w:r w:rsidRPr="003E0215">
        <w:rPr>
          <w:rFonts w:ascii="Arial" w:hAnsi="Arial" w:cs="Arial"/>
          <w:bCs/>
          <w:sz w:val="23"/>
          <w:szCs w:val="23"/>
        </w:rPr>
        <w:t xml:space="preserve"> LDMs of Faridabad and Panchkula were advised to get 100% digitalization targets achieved by March 2024 positively.  Remaining LDMs were also advised to monitor the performance and achieve the targets invariably. </w:t>
      </w:r>
    </w:p>
    <w:p w14:paraId="74F5C287" w14:textId="77777777" w:rsidR="006155F4" w:rsidRPr="003E0215" w:rsidRDefault="006155F4" w:rsidP="006155F4">
      <w:pPr>
        <w:numPr>
          <w:ilvl w:val="0"/>
          <w:numId w:val="35"/>
        </w:numPr>
        <w:spacing w:after="200" w:line="276" w:lineRule="auto"/>
        <w:jc w:val="both"/>
        <w:rPr>
          <w:rFonts w:ascii="Arial" w:hAnsi="Arial" w:cs="Arial"/>
          <w:bCs/>
          <w:sz w:val="23"/>
          <w:szCs w:val="23"/>
        </w:rPr>
      </w:pPr>
      <w:r w:rsidRPr="003E0215">
        <w:rPr>
          <w:rFonts w:ascii="Arial" w:hAnsi="Arial" w:cs="Arial"/>
          <w:bCs/>
          <w:sz w:val="23"/>
          <w:szCs w:val="23"/>
        </w:rPr>
        <w:t xml:space="preserve">As targets under total number of merchants/traders/businesses were not found to be realistic, the AGM RBI advised LDMs to re-visit the targets and submit revised data to SLBC in this regard. </w:t>
      </w:r>
    </w:p>
    <w:p w14:paraId="650C26CF" w14:textId="03E0AA85" w:rsidR="006155F4" w:rsidRPr="003E0215" w:rsidRDefault="006155F4" w:rsidP="006155F4">
      <w:pPr>
        <w:numPr>
          <w:ilvl w:val="0"/>
          <w:numId w:val="35"/>
        </w:numPr>
        <w:spacing w:after="0" w:line="276" w:lineRule="auto"/>
        <w:jc w:val="both"/>
        <w:rPr>
          <w:rFonts w:ascii="Arial" w:hAnsi="Arial" w:cs="Arial"/>
          <w:bCs/>
          <w:sz w:val="23"/>
          <w:szCs w:val="23"/>
        </w:rPr>
      </w:pPr>
      <w:r w:rsidRPr="003E0215">
        <w:rPr>
          <w:rFonts w:ascii="Arial" w:hAnsi="Arial" w:cs="Arial"/>
          <w:bCs/>
          <w:sz w:val="23"/>
          <w:szCs w:val="23"/>
        </w:rPr>
        <w:t>All banks operating in Nuh district were requested to work hard towards achievement of allocated targets within time i.e. 31.03.2024.</w:t>
      </w:r>
    </w:p>
    <w:p w14:paraId="5CFA6A16" w14:textId="77777777" w:rsidR="006155F4" w:rsidRPr="003E0215" w:rsidRDefault="006155F4" w:rsidP="006155F4">
      <w:pPr>
        <w:spacing w:after="0" w:line="276" w:lineRule="auto"/>
        <w:ind w:left="720"/>
        <w:jc w:val="both"/>
        <w:rPr>
          <w:rFonts w:ascii="Arial" w:hAnsi="Arial" w:cs="Arial"/>
          <w:bCs/>
          <w:sz w:val="23"/>
          <w:szCs w:val="23"/>
        </w:rPr>
      </w:pPr>
    </w:p>
    <w:p w14:paraId="27EC3092" w14:textId="77777777" w:rsidR="006155F4" w:rsidRPr="003E0215" w:rsidRDefault="006155F4" w:rsidP="006155F4">
      <w:pPr>
        <w:numPr>
          <w:ilvl w:val="0"/>
          <w:numId w:val="35"/>
        </w:numPr>
        <w:tabs>
          <w:tab w:val="left" w:pos="709"/>
        </w:tabs>
        <w:spacing w:after="200" w:line="276" w:lineRule="auto"/>
        <w:jc w:val="both"/>
        <w:rPr>
          <w:rFonts w:ascii="Arial" w:hAnsi="Arial" w:cs="Arial"/>
          <w:bCs/>
          <w:sz w:val="23"/>
          <w:szCs w:val="23"/>
        </w:rPr>
      </w:pPr>
      <w:r w:rsidRPr="003E0215">
        <w:rPr>
          <w:rFonts w:ascii="Arial" w:hAnsi="Arial" w:cs="Arial"/>
          <w:bCs/>
          <w:sz w:val="23"/>
          <w:szCs w:val="23"/>
        </w:rPr>
        <w:t xml:space="preserve">While reviewing performance of camps organized by FLCs in the State of Haryana, AGM, RBI advised that functioning of FLCs needs more improvement as required number of camps were not being organized by FLCs per RBI guidelines.  He also advised that vacant FLCs be got filled at the earliest by all banks. He also advised bank branches to ensure that rural branches should also conduct FLC camps as per RBI guidelines.  AGM RBI also advised banks that 2 camps per month for digital awareness and 5 camps per month target oriented be organized by each FLC. </w:t>
      </w:r>
    </w:p>
    <w:p w14:paraId="240DC526" w14:textId="5A6EFC97" w:rsidR="006155F4" w:rsidRDefault="006155F4" w:rsidP="006155F4">
      <w:pPr>
        <w:numPr>
          <w:ilvl w:val="0"/>
          <w:numId w:val="35"/>
        </w:numPr>
        <w:spacing w:after="0" w:line="276" w:lineRule="auto"/>
        <w:contextualSpacing/>
        <w:jc w:val="both"/>
        <w:rPr>
          <w:rFonts w:ascii="Arial" w:hAnsi="Arial" w:cs="Arial"/>
          <w:bCs/>
          <w:sz w:val="23"/>
          <w:szCs w:val="23"/>
          <w:lang w:val="en-IN"/>
        </w:rPr>
      </w:pPr>
      <w:r w:rsidRPr="003E0215">
        <w:rPr>
          <w:rFonts w:ascii="Arial" w:hAnsi="Arial" w:cs="Arial"/>
          <w:bCs/>
          <w:sz w:val="23"/>
          <w:szCs w:val="23"/>
          <w:lang w:val="en-IN"/>
        </w:rPr>
        <w:t xml:space="preserve">The AGM, NABARD, informed the house that about financial support being provided by NABARD to all banks.   He requested bankers to organise camps and claim grant from NABARD.  </w:t>
      </w:r>
    </w:p>
    <w:p w14:paraId="6EDD0412" w14:textId="77777777" w:rsidR="008169C1" w:rsidRPr="003E0215" w:rsidRDefault="008169C1" w:rsidP="008169C1">
      <w:pPr>
        <w:spacing w:after="0" w:line="276" w:lineRule="auto"/>
        <w:ind w:left="720"/>
        <w:contextualSpacing/>
        <w:jc w:val="both"/>
        <w:rPr>
          <w:rFonts w:ascii="Arial" w:hAnsi="Arial" w:cs="Arial"/>
          <w:bCs/>
          <w:sz w:val="23"/>
          <w:szCs w:val="23"/>
          <w:lang w:val="en-IN"/>
        </w:rPr>
      </w:pPr>
    </w:p>
    <w:p w14:paraId="221E81A5" w14:textId="2FF210DD" w:rsidR="006155F4" w:rsidRPr="008169C1" w:rsidRDefault="006155F4" w:rsidP="006155F4">
      <w:pPr>
        <w:numPr>
          <w:ilvl w:val="0"/>
          <w:numId w:val="35"/>
        </w:numPr>
        <w:spacing w:after="0" w:line="276" w:lineRule="auto"/>
        <w:jc w:val="both"/>
        <w:rPr>
          <w:rFonts w:ascii="Arial" w:hAnsi="Arial" w:cs="Arial"/>
          <w:bCs/>
          <w:sz w:val="23"/>
          <w:szCs w:val="23"/>
        </w:rPr>
      </w:pPr>
      <w:r w:rsidRPr="003E0215">
        <w:rPr>
          <w:rFonts w:ascii="Arial" w:hAnsi="Arial" w:cs="Arial"/>
          <w:sz w:val="23"/>
          <w:szCs w:val="23"/>
        </w:rPr>
        <w:t>All banks were requested to ensure achievement of milestones set by RBI under NSFE 2020-25 and NSFI 2019-24.</w:t>
      </w:r>
    </w:p>
    <w:p w14:paraId="170355DA" w14:textId="77777777" w:rsidR="008169C1" w:rsidRDefault="008169C1" w:rsidP="008169C1">
      <w:pPr>
        <w:pStyle w:val="ListParagraph"/>
        <w:rPr>
          <w:rFonts w:ascii="Arial" w:hAnsi="Arial" w:cs="Arial"/>
          <w:bCs/>
          <w:sz w:val="23"/>
          <w:szCs w:val="23"/>
        </w:rPr>
      </w:pPr>
    </w:p>
    <w:p w14:paraId="1940E0ED" w14:textId="77777777" w:rsidR="006155F4" w:rsidRPr="003E0215" w:rsidRDefault="006155F4" w:rsidP="006155F4">
      <w:pPr>
        <w:numPr>
          <w:ilvl w:val="0"/>
          <w:numId w:val="35"/>
        </w:numPr>
        <w:spacing w:after="0" w:line="276" w:lineRule="auto"/>
        <w:jc w:val="both"/>
        <w:rPr>
          <w:rFonts w:ascii="Arial" w:hAnsi="Arial" w:cs="Arial"/>
          <w:bCs/>
          <w:sz w:val="23"/>
          <w:szCs w:val="23"/>
        </w:rPr>
      </w:pPr>
      <w:r w:rsidRPr="003E0215">
        <w:rPr>
          <w:rFonts w:ascii="Arial" w:hAnsi="Arial" w:cs="Arial"/>
          <w:bCs/>
          <w:sz w:val="23"/>
          <w:szCs w:val="23"/>
        </w:rPr>
        <w:t xml:space="preserve">The AGM, RBI advised to take up the issue of opening of bank branch at </w:t>
      </w:r>
      <w:proofErr w:type="spellStart"/>
      <w:r w:rsidRPr="003E0215">
        <w:rPr>
          <w:rFonts w:ascii="Arial" w:hAnsi="Arial" w:cs="Arial"/>
          <w:bCs/>
          <w:sz w:val="23"/>
          <w:szCs w:val="23"/>
        </w:rPr>
        <w:t>Bawwa</w:t>
      </w:r>
      <w:proofErr w:type="spellEnd"/>
      <w:r w:rsidRPr="003E0215">
        <w:rPr>
          <w:rFonts w:ascii="Arial" w:hAnsi="Arial" w:cs="Arial"/>
          <w:bCs/>
          <w:sz w:val="23"/>
          <w:szCs w:val="23"/>
        </w:rPr>
        <w:t>, Rewari and issue of opening bank branch in Mandola village Mahendergarh district in SLBC meeting.</w:t>
      </w:r>
    </w:p>
    <w:p w14:paraId="7FCFB529" w14:textId="77777777" w:rsidR="006155F4" w:rsidRPr="003E0215" w:rsidRDefault="006155F4" w:rsidP="006155F4">
      <w:pPr>
        <w:pStyle w:val="ListParagraph"/>
        <w:jc w:val="right"/>
        <w:rPr>
          <w:rFonts w:ascii="Arial" w:hAnsi="Arial" w:cs="Arial"/>
          <w:b/>
          <w:sz w:val="23"/>
          <w:szCs w:val="23"/>
          <w:lang w:val="en-IN"/>
        </w:rPr>
      </w:pPr>
    </w:p>
    <w:p w14:paraId="5E65F229" w14:textId="77777777" w:rsidR="006155F4" w:rsidRPr="003E0215" w:rsidRDefault="006155F4" w:rsidP="006155F4">
      <w:pPr>
        <w:jc w:val="both"/>
        <w:rPr>
          <w:rFonts w:ascii="Arial" w:hAnsi="Arial" w:cs="Arial"/>
          <w:sz w:val="23"/>
          <w:szCs w:val="23"/>
        </w:rPr>
      </w:pPr>
      <w:r w:rsidRPr="003E0215">
        <w:rPr>
          <w:rFonts w:ascii="Arial" w:hAnsi="Arial" w:cs="Arial"/>
          <w:sz w:val="23"/>
          <w:szCs w:val="23"/>
        </w:rPr>
        <w:lastRenderedPageBreak/>
        <w:t>In his concluding remarks, the Convener, SLBC Haryana requested bankers to implement the action points emerged out of the meeting and thanked all bankers for their active participation during the meeting.</w:t>
      </w:r>
    </w:p>
    <w:p w14:paraId="53CB377A" w14:textId="77777777" w:rsidR="002D2513" w:rsidRPr="003E0215" w:rsidRDefault="002D2513" w:rsidP="002D2513">
      <w:pPr>
        <w:pStyle w:val="DefaultStyle"/>
        <w:spacing w:after="0"/>
        <w:ind w:left="720"/>
        <w:jc w:val="both"/>
        <w:rPr>
          <w:rFonts w:ascii="Arial" w:eastAsia="Times New Roman" w:hAnsi="Arial" w:cs="Arial"/>
          <w:bCs/>
          <w:color w:val="000000"/>
          <w:sz w:val="23"/>
          <w:szCs w:val="23"/>
        </w:rPr>
      </w:pPr>
    </w:p>
    <w:tbl>
      <w:tblPr>
        <w:tblW w:w="10188" w:type="dxa"/>
        <w:tblCellMar>
          <w:left w:w="0" w:type="dxa"/>
          <w:right w:w="0" w:type="dxa"/>
        </w:tblCellMar>
        <w:tblLook w:val="04A0" w:firstRow="1" w:lastRow="0" w:firstColumn="1" w:lastColumn="0" w:noHBand="0" w:noVBand="1"/>
      </w:tblPr>
      <w:tblGrid>
        <w:gridCol w:w="2117"/>
        <w:gridCol w:w="8071"/>
      </w:tblGrid>
      <w:tr w:rsidR="00F46E8F" w:rsidRPr="003E0215" w14:paraId="64CAA15C" w14:textId="77777777" w:rsidTr="00F46E8F">
        <w:trPr>
          <w:trHeight w:val="394"/>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F25FA" w14:textId="67093296" w:rsidR="00F46E8F" w:rsidRPr="003E0215" w:rsidRDefault="00F46E8F" w:rsidP="00F46E8F">
            <w:pPr>
              <w:spacing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943193" w:rsidRPr="003E0215">
              <w:rPr>
                <w:rFonts w:ascii="Arial" w:hAnsi="Arial" w:cs="Arial"/>
                <w:b/>
                <w:bCs/>
                <w:color w:val="000000"/>
                <w:sz w:val="23"/>
                <w:szCs w:val="23"/>
              </w:rPr>
              <w:t>2</w:t>
            </w:r>
            <w:r w:rsidRPr="003E0215">
              <w:rPr>
                <w:rFonts w:ascii="Arial" w:hAnsi="Arial" w:cs="Arial"/>
                <w:b/>
                <w:bCs/>
                <w:color w:val="000000"/>
                <w:sz w:val="23"/>
                <w:szCs w:val="23"/>
              </w:rPr>
              <w:t>.1</w:t>
            </w:r>
            <w:r w:rsidR="00943193" w:rsidRPr="003E0215">
              <w:rPr>
                <w:rFonts w:ascii="Arial" w:hAnsi="Arial" w:cs="Arial"/>
                <w:b/>
                <w:bCs/>
                <w:color w:val="000000"/>
                <w:sz w:val="23"/>
                <w:szCs w:val="23"/>
              </w:rPr>
              <w:t xml:space="preserve"> (</w:t>
            </w:r>
            <w:proofErr w:type="spellStart"/>
            <w:r w:rsidR="00943193" w:rsidRPr="003E0215">
              <w:rPr>
                <w:rFonts w:ascii="Arial" w:hAnsi="Arial" w:cs="Arial"/>
                <w:b/>
                <w:bCs/>
                <w:color w:val="000000"/>
                <w:sz w:val="23"/>
                <w:szCs w:val="23"/>
              </w:rPr>
              <w:t>i</w:t>
            </w:r>
            <w:proofErr w:type="spellEnd"/>
            <w:r w:rsidR="00943193" w:rsidRPr="003E0215">
              <w:rPr>
                <w:rFonts w:ascii="Arial" w:hAnsi="Arial" w:cs="Arial"/>
                <w:b/>
                <w:bCs/>
                <w:color w:val="000000"/>
                <w:sz w:val="23"/>
                <w:szCs w:val="23"/>
              </w:rPr>
              <w:t>)</w:t>
            </w:r>
          </w:p>
        </w:tc>
        <w:tc>
          <w:tcPr>
            <w:tcW w:w="8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30AF88" w14:textId="77777777" w:rsidR="00F46E8F" w:rsidRPr="003E0215" w:rsidRDefault="00F46E8F" w:rsidP="00F46E8F">
            <w:pPr>
              <w:spacing w:line="240" w:lineRule="auto"/>
              <w:jc w:val="both"/>
              <w:rPr>
                <w:rFonts w:ascii="Arial" w:hAnsi="Arial" w:cs="Arial"/>
                <w:b/>
                <w:bCs/>
                <w:color w:val="000000"/>
                <w:sz w:val="23"/>
                <w:szCs w:val="23"/>
              </w:rPr>
            </w:pPr>
            <w:r w:rsidRPr="003E0215">
              <w:rPr>
                <w:rFonts w:ascii="Arial" w:hAnsi="Arial" w:cs="Arial"/>
                <w:b/>
                <w:bCs/>
                <w:color w:val="000000"/>
                <w:sz w:val="23"/>
                <w:szCs w:val="23"/>
              </w:rPr>
              <w:t>STATUS OF PMJDY ACCOUNTS &amp; ISSUANCE OF RUPAY CARDS UPTO DEC 2023</w:t>
            </w:r>
          </w:p>
        </w:tc>
      </w:tr>
    </w:tbl>
    <w:p w14:paraId="4C9D4606" w14:textId="77777777" w:rsidR="00F46E8F" w:rsidRPr="003E0215" w:rsidRDefault="00F46E8F" w:rsidP="00F46E8F">
      <w:pPr>
        <w:spacing w:line="240" w:lineRule="auto"/>
        <w:jc w:val="both"/>
        <w:rPr>
          <w:rFonts w:ascii="Arial" w:hAnsi="Arial" w:cs="Arial"/>
          <w:b/>
          <w:bCs/>
          <w:sz w:val="23"/>
          <w:szCs w:val="23"/>
        </w:rPr>
      </w:pPr>
    </w:p>
    <w:p w14:paraId="48943AD5" w14:textId="77777777" w:rsidR="00F46E8F" w:rsidRPr="003E0215" w:rsidRDefault="00F46E8F" w:rsidP="00F46E8F">
      <w:pPr>
        <w:spacing w:line="240" w:lineRule="auto"/>
        <w:jc w:val="both"/>
        <w:rPr>
          <w:rFonts w:ascii="Arial" w:hAnsi="Arial" w:cs="Arial"/>
          <w:b/>
          <w:bCs/>
          <w:sz w:val="23"/>
          <w:szCs w:val="23"/>
        </w:rPr>
      </w:pPr>
      <w:r w:rsidRPr="003E0215">
        <w:rPr>
          <w:rFonts w:ascii="Arial" w:hAnsi="Arial" w:cs="Arial"/>
          <w:b/>
          <w:bCs/>
          <w:sz w:val="23"/>
          <w:szCs w:val="23"/>
        </w:rPr>
        <w:t xml:space="preserve">Comparative position of issuance of </w:t>
      </w:r>
      <w:proofErr w:type="spellStart"/>
      <w:r w:rsidRPr="003E0215">
        <w:rPr>
          <w:rFonts w:ascii="Arial" w:hAnsi="Arial" w:cs="Arial"/>
          <w:b/>
          <w:bCs/>
          <w:sz w:val="23"/>
          <w:szCs w:val="23"/>
        </w:rPr>
        <w:t>RuPay</w:t>
      </w:r>
      <w:proofErr w:type="spellEnd"/>
      <w:r w:rsidRPr="003E0215">
        <w:rPr>
          <w:rFonts w:ascii="Arial" w:hAnsi="Arial" w:cs="Arial"/>
          <w:b/>
          <w:bCs/>
          <w:sz w:val="23"/>
          <w:szCs w:val="23"/>
        </w:rPr>
        <w:t xml:space="preserve"> Cards in the PMDJY accounts is as </w:t>
      </w:r>
      <w:proofErr w:type="gramStart"/>
      <w:r w:rsidRPr="003E0215">
        <w:rPr>
          <w:rFonts w:ascii="Arial" w:hAnsi="Arial" w:cs="Arial"/>
          <w:b/>
          <w:bCs/>
          <w:sz w:val="23"/>
          <w:szCs w:val="23"/>
        </w:rPr>
        <w:t>under:-</w:t>
      </w:r>
      <w:proofErr w:type="gramEnd"/>
    </w:p>
    <w:tbl>
      <w:tblPr>
        <w:tblW w:w="10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1787"/>
        <w:gridCol w:w="1787"/>
        <w:gridCol w:w="1414"/>
        <w:gridCol w:w="2215"/>
      </w:tblGrid>
      <w:tr w:rsidR="00F46E8F" w:rsidRPr="0051558F" w14:paraId="7B4400AA" w14:textId="77777777" w:rsidTr="00F46E8F">
        <w:trPr>
          <w:trHeight w:val="444"/>
        </w:trPr>
        <w:tc>
          <w:tcPr>
            <w:tcW w:w="3028" w:type="dxa"/>
          </w:tcPr>
          <w:p w14:paraId="4FEA1B1A" w14:textId="77777777" w:rsidR="00F46E8F" w:rsidRPr="0051558F" w:rsidRDefault="00F46E8F" w:rsidP="00F46E8F">
            <w:pPr>
              <w:spacing w:line="240" w:lineRule="auto"/>
              <w:jc w:val="both"/>
              <w:rPr>
                <w:rFonts w:ascii="Arial" w:hAnsi="Arial" w:cs="Arial"/>
                <w:b/>
                <w:bCs/>
                <w:sz w:val="18"/>
                <w:szCs w:val="18"/>
              </w:rPr>
            </w:pPr>
            <w:r w:rsidRPr="0051558F">
              <w:rPr>
                <w:rFonts w:ascii="Arial" w:hAnsi="Arial" w:cs="Arial"/>
                <w:b/>
                <w:bCs/>
                <w:sz w:val="18"/>
                <w:szCs w:val="18"/>
              </w:rPr>
              <w:t>Parameter</w:t>
            </w:r>
          </w:p>
        </w:tc>
        <w:tc>
          <w:tcPr>
            <w:tcW w:w="1787" w:type="dxa"/>
          </w:tcPr>
          <w:p w14:paraId="631E9C5E" w14:textId="77777777" w:rsidR="00F46E8F" w:rsidRPr="0051558F" w:rsidRDefault="00F46E8F" w:rsidP="00F46E8F">
            <w:pPr>
              <w:spacing w:line="240" w:lineRule="auto"/>
              <w:jc w:val="center"/>
              <w:rPr>
                <w:rFonts w:ascii="Arial" w:hAnsi="Arial" w:cs="Arial"/>
                <w:b/>
                <w:bCs/>
                <w:sz w:val="18"/>
                <w:szCs w:val="18"/>
              </w:rPr>
            </w:pPr>
            <w:r w:rsidRPr="0051558F">
              <w:rPr>
                <w:rFonts w:ascii="Arial" w:hAnsi="Arial" w:cs="Arial"/>
                <w:b/>
                <w:bCs/>
                <w:sz w:val="18"/>
                <w:szCs w:val="18"/>
              </w:rPr>
              <w:t>Sept 2023</w:t>
            </w:r>
          </w:p>
        </w:tc>
        <w:tc>
          <w:tcPr>
            <w:tcW w:w="1787" w:type="dxa"/>
          </w:tcPr>
          <w:p w14:paraId="2861BFE1" w14:textId="77777777" w:rsidR="00F46E8F" w:rsidRPr="0051558F" w:rsidRDefault="00F46E8F" w:rsidP="00F46E8F">
            <w:pPr>
              <w:spacing w:line="240" w:lineRule="auto"/>
              <w:jc w:val="center"/>
              <w:rPr>
                <w:rFonts w:ascii="Arial" w:hAnsi="Arial" w:cs="Arial"/>
                <w:b/>
                <w:bCs/>
                <w:sz w:val="18"/>
                <w:szCs w:val="18"/>
              </w:rPr>
            </w:pPr>
            <w:r w:rsidRPr="0051558F">
              <w:rPr>
                <w:rFonts w:ascii="Arial" w:hAnsi="Arial" w:cs="Arial"/>
                <w:b/>
                <w:bCs/>
                <w:sz w:val="18"/>
                <w:szCs w:val="18"/>
              </w:rPr>
              <w:t>Dec 2023</w:t>
            </w:r>
          </w:p>
        </w:tc>
        <w:tc>
          <w:tcPr>
            <w:tcW w:w="1414" w:type="dxa"/>
          </w:tcPr>
          <w:p w14:paraId="490AECA2" w14:textId="77777777" w:rsidR="00F46E8F" w:rsidRPr="0051558F" w:rsidRDefault="00F46E8F" w:rsidP="00F46E8F">
            <w:pPr>
              <w:spacing w:line="240" w:lineRule="auto"/>
              <w:jc w:val="center"/>
              <w:rPr>
                <w:rFonts w:ascii="Arial" w:hAnsi="Arial" w:cs="Arial"/>
                <w:b/>
                <w:bCs/>
                <w:sz w:val="18"/>
                <w:szCs w:val="18"/>
              </w:rPr>
            </w:pPr>
            <w:r w:rsidRPr="0051558F">
              <w:rPr>
                <w:rFonts w:ascii="Arial" w:hAnsi="Arial" w:cs="Arial"/>
                <w:b/>
                <w:bCs/>
                <w:sz w:val="18"/>
                <w:szCs w:val="18"/>
              </w:rPr>
              <w:t>Difference</w:t>
            </w:r>
          </w:p>
        </w:tc>
        <w:tc>
          <w:tcPr>
            <w:tcW w:w="2215" w:type="dxa"/>
          </w:tcPr>
          <w:p w14:paraId="4324F125" w14:textId="77777777" w:rsidR="00F46E8F" w:rsidRPr="0051558F" w:rsidRDefault="00F46E8F" w:rsidP="00F46E8F">
            <w:pPr>
              <w:spacing w:line="240" w:lineRule="auto"/>
              <w:jc w:val="both"/>
              <w:rPr>
                <w:rFonts w:ascii="Arial" w:hAnsi="Arial" w:cs="Arial"/>
                <w:b/>
                <w:bCs/>
                <w:sz w:val="18"/>
                <w:szCs w:val="18"/>
              </w:rPr>
            </w:pPr>
            <w:r w:rsidRPr="0051558F">
              <w:rPr>
                <w:rFonts w:ascii="Arial" w:hAnsi="Arial" w:cs="Arial"/>
                <w:b/>
                <w:bCs/>
                <w:sz w:val="18"/>
                <w:szCs w:val="18"/>
              </w:rPr>
              <w:t>% age Change</w:t>
            </w:r>
          </w:p>
        </w:tc>
      </w:tr>
      <w:tr w:rsidR="00F46E8F" w:rsidRPr="0051558F" w14:paraId="09D64DE1" w14:textId="77777777" w:rsidTr="00F46E8F">
        <w:trPr>
          <w:trHeight w:val="511"/>
        </w:trPr>
        <w:tc>
          <w:tcPr>
            <w:tcW w:w="3028" w:type="dxa"/>
          </w:tcPr>
          <w:p w14:paraId="7ADA6CFF"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No. of Accounts opened</w:t>
            </w:r>
          </w:p>
        </w:tc>
        <w:tc>
          <w:tcPr>
            <w:tcW w:w="1787" w:type="dxa"/>
          </w:tcPr>
          <w:p w14:paraId="28945A90"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94,22,786</w:t>
            </w:r>
          </w:p>
        </w:tc>
        <w:tc>
          <w:tcPr>
            <w:tcW w:w="1787" w:type="dxa"/>
          </w:tcPr>
          <w:p w14:paraId="5E631DC1"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96,33,434</w:t>
            </w:r>
          </w:p>
        </w:tc>
        <w:tc>
          <w:tcPr>
            <w:tcW w:w="1414" w:type="dxa"/>
          </w:tcPr>
          <w:p w14:paraId="1B794DFB"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210648</w:t>
            </w:r>
          </w:p>
        </w:tc>
        <w:tc>
          <w:tcPr>
            <w:tcW w:w="2215" w:type="dxa"/>
          </w:tcPr>
          <w:p w14:paraId="17B159FF"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2.24%</w:t>
            </w:r>
          </w:p>
        </w:tc>
      </w:tr>
      <w:tr w:rsidR="00F46E8F" w:rsidRPr="0051558F" w14:paraId="58A840E9" w14:textId="77777777" w:rsidTr="00F46E8F">
        <w:trPr>
          <w:trHeight w:val="432"/>
        </w:trPr>
        <w:tc>
          <w:tcPr>
            <w:tcW w:w="3028" w:type="dxa"/>
          </w:tcPr>
          <w:p w14:paraId="7D7653BA"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 xml:space="preserve">No. of </w:t>
            </w:r>
            <w:proofErr w:type="spellStart"/>
            <w:r w:rsidRPr="0051558F">
              <w:rPr>
                <w:rFonts w:ascii="Arial" w:hAnsi="Arial" w:cs="Arial"/>
                <w:sz w:val="18"/>
                <w:szCs w:val="18"/>
              </w:rPr>
              <w:t>RuPay</w:t>
            </w:r>
            <w:proofErr w:type="spellEnd"/>
            <w:r w:rsidRPr="0051558F">
              <w:rPr>
                <w:rFonts w:ascii="Arial" w:hAnsi="Arial" w:cs="Arial"/>
                <w:sz w:val="18"/>
                <w:szCs w:val="18"/>
              </w:rPr>
              <w:t xml:space="preserve"> Cards Issued</w:t>
            </w:r>
          </w:p>
        </w:tc>
        <w:tc>
          <w:tcPr>
            <w:tcW w:w="1787" w:type="dxa"/>
          </w:tcPr>
          <w:p w14:paraId="3F77001B"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67,54,177</w:t>
            </w:r>
          </w:p>
        </w:tc>
        <w:tc>
          <w:tcPr>
            <w:tcW w:w="1787" w:type="dxa"/>
          </w:tcPr>
          <w:p w14:paraId="534BD743"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69,01,383</w:t>
            </w:r>
          </w:p>
        </w:tc>
        <w:tc>
          <w:tcPr>
            <w:tcW w:w="1414" w:type="dxa"/>
          </w:tcPr>
          <w:p w14:paraId="1F8DFBCF"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1,47,206</w:t>
            </w:r>
          </w:p>
        </w:tc>
        <w:tc>
          <w:tcPr>
            <w:tcW w:w="2215" w:type="dxa"/>
          </w:tcPr>
          <w:p w14:paraId="2501FF34"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2.18%</w:t>
            </w:r>
          </w:p>
        </w:tc>
      </w:tr>
      <w:tr w:rsidR="00F46E8F" w:rsidRPr="0051558F" w14:paraId="0593E8A5" w14:textId="77777777" w:rsidTr="00F46E8F">
        <w:trPr>
          <w:trHeight w:val="720"/>
        </w:trPr>
        <w:tc>
          <w:tcPr>
            <w:tcW w:w="3028" w:type="dxa"/>
          </w:tcPr>
          <w:p w14:paraId="49CF0E60"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 xml:space="preserve">%age of </w:t>
            </w:r>
            <w:proofErr w:type="spellStart"/>
            <w:r w:rsidRPr="0051558F">
              <w:rPr>
                <w:rFonts w:ascii="Arial" w:hAnsi="Arial" w:cs="Arial"/>
                <w:sz w:val="18"/>
                <w:szCs w:val="18"/>
              </w:rPr>
              <w:t>RuPay</w:t>
            </w:r>
            <w:proofErr w:type="spellEnd"/>
            <w:r w:rsidRPr="0051558F">
              <w:rPr>
                <w:rFonts w:ascii="Arial" w:hAnsi="Arial" w:cs="Arial"/>
                <w:sz w:val="18"/>
                <w:szCs w:val="18"/>
              </w:rPr>
              <w:t xml:space="preserve"> Cards Issued</w:t>
            </w:r>
          </w:p>
        </w:tc>
        <w:tc>
          <w:tcPr>
            <w:tcW w:w="1787" w:type="dxa"/>
          </w:tcPr>
          <w:p w14:paraId="276749A6"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72%</w:t>
            </w:r>
          </w:p>
        </w:tc>
        <w:tc>
          <w:tcPr>
            <w:tcW w:w="1787" w:type="dxa"/>
          </w:tcPr>
          <w:p w14:paraId="408137CD"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72%</w:t>
            </w:r>
          </w:p>
        </w:tc>
        <w:tc>
          <w:tcPr>
            <w:tcW w:w="3629" w:type="dxa"/>
            <w:gridSpan w:val="2"/>
          </w:tcPr>
          <w:p w14:paraId="38468CCA"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w:t>
            </w:r>
          </w:p>
        </w:tc>
      </w:tr>
      <w:tr w:rsidR="00F46E8F" w:rsidRPr="0051558F" w14:paraId="27E7BA82" w14:textId="77777777" w:rsidTr="00F46E8F">
        <w:trPr>
          <w:trHeight w:val="534"/>
        </w:trPr>
        <w:tc>
          <w:tcPr>
            <w:tcW w:w="3028" w:type="dxa"/>
          </w:tcPr>
          <w:p w14:paraId="1650AB74"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 xml:space="preserve">No. of </w:t>
            </w:r>
            <w:proofErr w:type="spellStart"/>
            <w:r w:rsidRPr="0051558F">
              <w:rPr>
                <w:rFonts w:ascii="Arial" w:hAnsi="Arial" w:cs="Arial"/>
                <w:sz w:val="18"/>
                <w:szCs w:val="18"/>
              </w:rPr>
              <w:t>RuPay</w:t>
            </w:r>
            <w:proofErr w:type="spellEnd"/>
            <w:r w:rsidRPr="0051558F">
              <w:rPr>
                <w:rFonts w:ascii="Arial" w:hAnsi="Arial" w:cs="Arial"/>
                <w:sz w:val="18"/>
                <w:szCs w:val="18"/>
              </w:rPr>
              <w:t xml:space="preserve"> Cards Activated</w:t>
            </w:r>
          </w:p>
        </w:tc>
        <w:tc>
          <w:tcPr>
            <w:tcW w:w="1787" w:type="dxa"/>
          </w:tcPr>
          <w:p w14:paraId="2FCE4CBF"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35,51,409</w:t>
            </w:r>
          </w:p>
        </w:tc>
        <w:tc>
          <w:tcPr>
            <w:tcW w:w="1787" w:type="dxa"/>
          </w:tcPr>
          <w:p w14:paraId="1862F96E"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35,03,604</w:t>
            </w:r>
          </w:p>
        </w:tc>
        <w:tc>
          <w:tcPr>
            <w:tcW w:w="1414" w:type="dxa"/>
          </w:tcPr>
          <w:p w14:paraId="2807B3B9"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-47805</w:t>
            </w:r>
          </w:p>
        </w:tc>
        <w:tc>
          <w:tcPr>
            <w:tcW w:w="2215" w:type="dxa"/>
          </w:tcPr>
          <w:p w14:paraId="4A8693FA"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-1.35%</w:t>
            </w:r>
          </w:p>
        </w:tc>
      </w:tr>
      <w:tr w:rsidR="00F46E8F" w:rsidRPr="0051558F" w14:paraId="651650BE" w14:textId="77777777" w:rsidTr="00F46E8F">
        <w:trPr>
          <w:trHeight w:val="531"/>
        </w:trPr>
        <w:tc>
          <w:tcPr>
            <w:tcW w:w="3028" w:type="dxa"/>
          </w:tcPr>
          <w:p w14:paraId="7FEADB26"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 xml:space="preserve">%age of </w:t>
            </w:r>
            <w:proofErr w:type="spellStart"/>
            <w:r w:rsidRPr="0051558F">
              <w:rPr>
                <w:rFonts w:ascii="Arial" w:hAnsi="Arial" w:cs="Arial"/>
                <w:sz w:val="18"/>
                <w:szCs w:val="18"/>
              </w:rPr>
              <w:t>RuPay</w:t>
            </w:r>
            <w:proofErr w:type="spellEnd"/>
            <w:r w:rsidRPr="0051558F">
              <w:rPr>
                <w:rFonts w:ascii="Arial" w:hAnsi="Arial" w:cs="Arial"/>
                <w:sz w:val="18"/>
                <w:szCs w:val="18"/>
              </w:rPr>
              <w:t xml:space="preserve"> Cards Activated</w:t>
            </w:r>
          </w:p>
        </w:tc>
        <w:tc>
          <w:tcPr>
            <w:tcW w:w="1787" w:type="dxa"/>
          </w:tcPr>
          <w:p w14:paraId="6FE63D68"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53%</w:t>
            </w:r>
          </w:p>
        </w:tc>
        <w:tc>
          <w:tcPr>
            <w:tcW w:w="1787" w:type="dxa"/>
          </w:tcPr>
          <w:p w14:paraId="6ECEC1AE"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51%</w:t>
            </w:r>
          </w:p>
        </w:tc>
        <w:tc>
          <w:tcPr>
            <w:tcW w:w="3629" w:type="dxa"/>
            <w:gridSpan w:val="2"/>
          </w:tcPr>
          <w:p w14:paraId="0CE916A4"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-2%</w:t>
            </w:r>
          </w:p>
        </w:tc>
      </w:tr>
      <w:tr w:rsidR="00F46E8F" w:rsidRPr="0051558F" w14:paraId="2C063EB6" w14:textId="77777777" w:rsidTr="00F46E8F">
        <w:trPr>
          <w:trHeight w:val="444"/>
        </w:trPr>
        <w:tc>
          <w:tcPr>
            <w:tcW w:w="3028" w:type="dxa"/>
            <w:tcBorders>
              <w:top w:val="single" w:sz="4" w:space="0" w:color="000000"/>
              <w:left w:val="single" w:sz="4" w:space="0" w:color="000000"/>
              <w:bottom w:val="single" w:sz="4" w:space="0" w:color="000000"/>
              <w:right w:val="single" w:sz="4" w:space="0" w:color="000000"/>
            </w:tcBorders>
          </w:tcPr>
          <w:p w14:paraId="24246796"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No. of Aadhaar seeded</w:t>
            </w:r>
          </w:p>
        </w:tc>
        <w:tc>
          <w:tcPr>
            <w:tcW w:w="1787" w:type="dxa"/>
            <w:tcBorders>
              <w:top w:val="single" w:sz="4" w:space="0" w:color="000000"/>
              <w:left w:val="single" w:sz="4" w:space="0" w:color="000000"/>
              <w:bottom w:val="single" w:sz="4" w:space="0" w:color="000000"/>
              <w:right w:val="single" w:sz="4" w:space="0" w:color="000000"/>
            </w:tcBorders>
          </w:tcPr>
          <w:p w14:paraId="23A6A1D0"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80,20,665</w:t>
            </w:r>
          </w:p>
        </w:tc>
        <w:tc>
          <w:tcPr>
            <w:tcW w:w="1787" w:type="dxa"/>
            <w:tcBorders>
              <w:top w:val="single" w:sz="4" w:space="0" w:color="000000"/>
              <w:left w:val="single" w:sz="4" w:space="0" w:color="000000"/>
              <w:bottom w:val="single" w:sz="4" w:space="0" w:color="000000"/>
              <w:right w:val="single" w:sz="4" w:space="0" w:color="000000"/>
            </w:tcBorders>
          </w:tcPr>
          <w:p w14:paraId="4A9A6481"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82,44,207</w:t>
            </w:r>
          </w:p>
        </w:tc>
        <w:tc>
          <w:tcPr>
            <w:tcW w:w="1414" w:type="dxa"/>
            <w:tcBorders>
              <w:top w:val="single" w:sz="4" w:space="0" w:color="000000"/>
              <w:left w:val="single" w:sz="4" w:space="0" w:color="000000"/>
              <w:bottom w:val="single" w:sz="4" w:space="0" w:color="000000"/>
              <w:right w:val="single" w:sz="4" w:space="0" w:color="000000"/>
            </w:tcBorders>
          </w:tcPr>
          <w:p w14:paraId="200E8EB1"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223542</w:t>
            </w:r>
          </w:p>
        </w:tc>
        <w:tc>
          <w:tcPr>
            <w:tcW w:w="2215" w:type="dxa"/>
            <w:tcBorders>
              <w:top w:val="single" w:sz="4" w:space="0" w:color="000000"/>
              <w:left w:val="single" w:sz="4" w:space="0" w:color="000000"/>
              <w:bottom w:val="single" w:sz="4" w:space="0" w:color="000000"/>
              <w:right w:val="single" w:sz="4" w:space="0" w:color="000000"/>
            </w:tcBorders>
          </w:tcPr>
          <w:p w14:paraId="6984F05E"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2.79%</w:t>
            </w:r>
          </w:p>
        </w:tc>
      </w:tr>
      <w:tr w:rsidR="00F46E8F" w:rsidRPr="0051558F" w14:paraId="0D4285F2" w14:textId="77777777" w:rsidTr="00F46E8F">
        <w:trPr>
          <w:trHeight w:val="429"/>
        </w:trPr>
        <w:tc>
          <w:tcPr>
            <w:tcW w:w="3028" w:type="dxa"/>
            <w:tcBorders>
              <w:top w:val="single" w:sz="4" w:space="0" w:color="000000"/>
              <w:left w:val="single" w:sz="4" w:space="0" w:color="000000"/>
              <w:bottom w:val="single" w:sz="4" w:space="0" w:color="000000"/>
              <w:right w:val="single" w:sz="4" w:space="0" w:color="000000"/>
            </w:tcBorders>
          </w:tcPr>
          <w:p w14:paraId="06A08990" w14:textId="77777777" w:rsidR="00F46E8F" w:rsidRPr="0051558F" w:rsidRDefault="00F46E8F" w:rsidP="00F46E8F">
            <w:pPr>
              <w:spacing w:line="240" w:lineRule="auto"/>
              <w:jc w:val="both"/>
              <w:rPr>
                <w:rFonts w:ascii="Arial" w:hAnsi="Arial" w:cs="Arial"/>
                <w:sz w:val="18"/>
                <w:szCs w:val="18"/>
              </w:rPr>
            </w:pPr>
            <w:r w:rsidRPr="0051558F">
              <w:rPr>
                <w:rFonts w:ascii="Arial" w:hAnsi="Arial" w:cs="Arial"/>
                <w:sz w:val="18"/>
                <w:szCs w:val="18"/>
              </w:rPr>
              <w:t>%age of Aadhaar seeded</w:t>
            </w:r>
          </w:p>
        </w:tc>
        <w:tc>
          <w:tcPr>
            <w:tcW w:w="1787" w:type="dxa"/>
            <w:tcBorders>
              <w:top w:val="single" w:sz="4" w:space="0" w:color="000000"/>
              <w:left w:val="single" w:sz="4" w:space="0" w:color="000000"/>
              <w:bottom w:val="single" w:sz="4" w:space="0" w:color="000000"/>
              <w:right w:val="single" w:sz="4" w:space="0" w:color="000000"/>
            </w:tcBorders>
          </w:tcPr>
          <w:p w14:paraId="57CA0AB0"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85%</w:t>
            </w:r>
          </w:p>
        </w:tc>
        <w:tc>
          <w:tcPr>
            <w:tcW w:w="1787" w:type="dxa"/>
            <w:tcBorders>
              <w:top w:val="single" w:sz="4" w:space="0" w:color="000000"/>
              <w:left w:val="single" w:sz="4" w:space="0" w:color="000000"/>
              <w:bottom w:val="single" w:sz="4" w:space="0" w:color="000000"/>
              <w:right w:val="single" w:sz="4" w:space="0" w:color="000000"/>
            </w:tcBorders>
          </w:tcPr>
          <w:p w14:paraId="7D08F6AC"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86%</w:t>
            </w:r>
          </w:p>
        </w:tc>
        <w:tc>
          <w:tcPr>
            <w:tcW w:w="3629" w:type="dxa"/>
            <w:gridSpan w:val="2"/>
            <w:tcBorders>
              <w:top w:val="single" w:sz="4" w:space="0" w:color="000000"/>
              <w:left w:val="single" w:sz="4" w:space="0" w:color="000000"/>
              <w:bottom w:val="single" w:sz="4" w:space="0" w:color="000000"/>
              <w:right w:val="single" w:sz="4" w:space="0" w:color="000000"/>
            </w:tcBorders>
          </w:tcPr>
          <w:p w14:paraId="5BEC2489" w14:textId="77777777" w:rsidR="00F46E8F" w:rsidRPr="0051558F" w:rsidRDefault="00F46E8F" w:rsidP="00F46E8F">
            <w:pPr>
              <w:spacing w:line="240" w:lineRule="auto"/>
              <w:jc w:val="center"/>
              <w:rPr>
                <w:rFonts w:ascii="Arial" w:hAnsi="Arial" w:cs="Arial"/>
                <w:sz w:val="18"/>
                <w:szCs w:val="18"/>
              </w:rPr>
            </w:pPr>
            <w:r w:rsidRPr="0051558F">
              <w:rPr>
                <w:rFonts w:ascii="Arial" w:hAnsi="Arial" w:cs="Arial"/>
                <w:sz w:val="18"/>
                <w:szCs w:val="18"/>
              </w:rPr>
              <w:t>1%</w:t>
            </w:r>
          </w:p>
        </w:tc>
      </w:tr>
    </w:tbl>
    <w:p w14:paraId="4C195726" w14:textId="77777777" w:rsidR="00F46E8F" w:rsidRPr="003E0215" w:rsidRDefault="00F46E8F" w:rsidP="00F46E8F">
      <w:pPr>
        <w:spacing w:after="120"/>
        <w:jc w:val="both"/>
        <w:rPr>
          <w:rFonts w:ascii="Arial" w:hAnsi="Arial" w:cs="Arial"/>
          <w:b/>
          <w:bCs/>
          <w:color w:val="000000"/>
          <w:sz w:val="23"/>
          <w:szCs w:val="23"/>
        </w:rPr>
      </w:pPr>
    </w:p>
    <w:p w14:paraId="34095E86" w14:textId="77777777" w:rsidR="00F46E8F" w:rsidRPr="003E0215" w:rsidRDefault="00F46E8F" w:rsidP="00F46E8F">
      <w:pPr>
        <w:spacing w:after="120"/>
        <w:jc w:val="both"/>
        <w:rPr>
          <w:rFonts w:ascii="Arial" w:hAnsi="Arial" w:cs="Arial"/>
          <w:b/>
          <w:bCs/>
          <w:color w:val="000000"/>
          <w:sz w:val="23"/>
          <w:szCs w:val="23"/>
        </w:rPr>
      </w:pPr>
      <w:r w:rsidRPr="003E0215">
        <w:rPr>
          <w:rFonts w:ascii="Arial" w:hAnsi="Arial" w:cs="Arial"/>
          <w:b/>
          <w:bCs/>
          <w:color w:val="000000"/>
          <w:sz w:val="23"/>
          <w:szCs w:val="23"/>
        </w:rPr>
        <w:t xml:space="preserve">Top performing banks in above parameters are as </w:t>
      </w:r>
      <w:proofErr w:type="gramStart"/>
      <w:r w:rsidRPr="003E0215">
        <w:rPr>
          <w:rFonts w:ascii="Arial" w:hAnsi="Arial" w:cs="Arial"/>
          <w:b/>
          <w:bCs/>
          <w:color w:val="000000"/>
          <w:sz w:val="23"/>
          <w:szCs w:val="23"/>
        </w:rPr>
        <w:t>under:-</w:t>
      </w:r>
      <w:proofErr w:type="gramEnd"/>
    </w:p>
    <w:p w14:paraId="667C14BE" w14:textId="77777777" w:rsidR="00F46E8F" w:rsidRPr="003E0215" w:rsidRDefault="00F46E8F" w:rsidP="00F46E8F">
      <w:pPr>
        <w:spacing w:after="120"/>
        <w:jc w:val="both"/>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405"/>
        <w:gridCol w:w="2468"/>
        <w:gridCol w:w="2464"/>
        <w:gridCol w:w="2159"/>
      </w:tblGrid>
      <w:tr w:rsidR="00F46E8F" w:rsidRPr="0051558F" w14:paraId="6DE56900" w14:textId="77777777" w:rsidTr="00F46E8F">
        <w:trPr>
          <w:trHeight w:val="377"/>
        </w:trPr>
        <w:tc>
          <w:tcPr>
            <w:tcW w:w="2405" w:type="dxa"/>
          </w:tcPr>
          <w:p w14:paraId="4134A39A" w14:textId="77777777" w:rsidR="00F46E8F" w:rsidRPr="0051558F" w:rsidRDefault="00F46E8F" w:rsidP="00F46E8F">
            <w:pPr>
              <w:spacing w:after="120"/>
              <w:jc w:val="both"/>
              <w:rPr>
                <w:rFonts w:ascii="Arial" w:hAnsi="Arial" w:cs="Arial"/>
                <w:b/>
                <w:bCs/>
                <w:color w:val="000000"/>
                <w:sz w:val="18"/>
                <w:szCs w:val="18"/>
              </w:rPr>
            </w:pPr>
            <w:r w:rsidRPr="0051558F">
              <w:rPr>
                <w:rFonts w:ascii="Arial" w:hAnsi="Arial" w:cs="Arial"/>
                <w:b/>
                <w:bCs/>
                <w:color w:val="000000"/>
                <w:sz w:val="18"/>
                <w:szCs w:val="18"/>
              </w:rPr>
              <w:t>PMJDY A/c opening</w:t>
            </w:r>
          </w:p>
        </w:tc>
        <w:tc>
          <w:tcPr>
            <w:tcW w:w="2468" w:type="dxa"/>
          </w:tcPr>
          <w:p w14:paraId="1B7517F9" w14:textId="77777777" w:rsidR="00F46E8F" w:rsidRPr="0051558F" w:rsidRDefault="00F46E8F" w:rsidP="00F46E8F">
            <w:pPr>
              <w:spacing w:after="120"/>
              <w:jc w:val="both"/>
              <w:rPr>
                <w:rFonts w:ascii="Arial" w:hAnsi="Arial" w:cs="Arial"/>
                <w:b/>
                <w:bCs/>
                <w:color w:val="000000"/>
                <w:sz w:val="18"/>
                <w:szCs w:val="18"/>
              </w:rPr>
            </w:pPr>
            <w:r w:rsidRPr="0051558F">
              <w:rPr>
                <w:rFonts w:ascii="Arial" w:hAnsi="Arial" w:cs="Arial"/>
                <w:b/>
                <w:bCs/>
                <w:color w:val="000000"/>
                <w:sz w:val="18"/>
                <w:szCs w:val="18"/>
              </w:rPr>
              <w:t xml:space="preserve">PMJDY </w:t>
            </w:r>
            <w:proofErr w:type="spellStart"/>
            <w:r w:rsidRPr="0051558F">
              <w:rPr>
                <w:rFonts w:ascii="Arial" w:hAnsi="Arial" w:cs="Arial"/>
                <w:b/>
                <w:bCs/>
                <w:color w:val="000000"/>
                <w:sz w:val="18"/>
                <w:szCs w:val="18"/>
              </w:rPr>
              <w:t>RuPay</w:t>
            </w:r>
            <w:proofErr w:type="spellEnd"/>
            <w:r w:rsidRPr="0051558F">
              <w:rPr>
                <w:rFonts w:ascii="Arial" w:hAnsi="Arial" w:cs="Arial"/>
                <w:b/>
                <w:bCs/>
                <w:color w:val="000000"/>
                <w:sz w:val="18"/>
                <w:szCs w:val="18"/>
              </w:rPr>
              <w:t xml:space="preserve"> Issuance</w:t>
            </w:r>
          </w:p>
        </w:tc>
        <w:tc>
          <w:tcPr>
            <w:tcW w:w="2464" w:type="dxa"/>
          </w:tcPr>
          <w:p w14:paraId="76257ACE" w14:textId="77777777" w:rsidR="00F46E8F" w:rsidRPr="0051558F" w:rsidRDefault="00F46E8F" w:rsidP="00F46E8F">
            <w:pPr>
              <w:spacing w:after="120"/>
              <w:jc w:val="both"/>
              <w:rPr>
                <w:rFonts w:ascii="Arial" w:hAnsi="Arial" w:cs="Arial"/>
                <w:b/>
                <w:bCs/>
                <w:color w:val="000000"/>
                <w:sz w:val="18"/>
                <w:szCs w:val="18"/>
              </w:rPr>
            </w:pPr>
            <w:r w:rsidRPr="0051558F">
              <w:rPr>
                <w:rFonts w:ascii="Arial" w:hAnsi="Arial" w:cs="Arial"/>
                <w:b/>
                <w:bCs/>
                <w:color w:val="000000"/>
                <w:sz w:val="18"/>
                <w:szCs w:val="18"/>
              </w:rPr>
              <w:t xml:space="preserve">PMJDY </w:t>
            </w:r>
            <w:proofErr w:type="spellStart"/>
            <w:r w:rsidRPr="0051558F">
              <w:rPr>
                <w:rFonts w:ascii="Arial" w:hAnsi="Arial" w:cs="Arial"/>
                <w:b/>
                <w:bCs/>
                <w:color w:val="000000"/>
                <w:sz w:val="18"/>
                <w:szCs w:val="18"/>
              </w:rPr>
              <w:t>RuPay</w:t>
            </w:r>
            <w:proofErr w:type="spellEnd"/>
            <w:r w:rsidRPr="0051558F">
              <w:rPr>
                <w:rFonts w:ascii="Arial" w:hAnsi="Arial" w:cs="Arial"/>
                <w:b/>
                <w:bCs/>
                <w:color w:val="000000"/>
                <w:sz w:val="18"/>
                <w:szCs w:val="18"/>
              </w:rPr>
              <w:t xml:space="preserve"> Activation</w:t>
            </w:r>
          </w:p>
        </w:tc>
        <w:tc>
          <w:tcPr>
            <w:tcW w:w="2159" w:type="dxa"/>
          </w:tcPr>
          <w:p w14:paraId="16E51864" w14:textId="77777777" w:rsidR="00F46E8F" w:rsidRPr="0051558F" w:rsidRDefault="00F46E8F" w:rsidP="00F46E8F">
            <w:pPr>
              <w:spacing w:after="120"/>
              <w:jc w:val="both"/>
              <w:rPr>
                <w:rFonts w:ascii="Arial" w:hAnsi="Arial" w:cs="Arial"/>
                <w:b/>
                <w:bCs/>
                <w:color w:val="000000"/>
                <w:sz w:val="18"/>
                <w:szCs w:val="18"/>
              </w:rPr>
            </w:pPr>
            <w:r w:rsidRPr="0051558F">
              <w:rPr>
                <w:rFonts w:ascii="Arial" w:hAnsi="Arial" w:cs="Arial"/>
                <w:b/>
                <w:bCs/>
                <w:color w:val="000000"/>
                <w:sz w:val="18"/>
                <w:szCs w:val="18"/>
              </w:rPr>
              <w:t>PMJDY Aadhaar Seeding</w:t>
            </w:r>
          </w:p>
        </w:tc>
      </w:tr>
      <w:tr w:rsidR="00F46E8F" w:rsidRPr="0051558F" w14:paraId="7BF9259F" w14:textId="77777777" w:rsidTr="00F46E8F">
        <w:trPr>
          <w:trHeight w:val="389"/>
        </w:trPr>
        <w:tc>
          <w:tcPr>
            <w:tcW w:w="2405" w:type="dxa"/>
          </w:tcPr>
          <w:p w14:paraId="14FA1971"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PNB (20,49,863)</w:t>
            </w:r>
          </w:p>
        </w:tc>
        <w:tc>
          <w:tcPr>
            <w:tcW w:w="2468" w:type="dxa"/>
          </w:tcPr>
          <w:p w14:paraId="59AEC204"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PNB (21,12,720)</w:t>
            </w:r>
          </w:p>
        </w:tc>
        <w:tc>
          <w:tcPr>
            <w:tcW w:w="2464" w:type="dxa"/>
          </w:tcPr>
          <w:p w14:paraId="2055F59D"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PNB (9,95,352)</w:t>
            </w:r>
          </w:p>
        </w:tc>
        <w:tc>
          <w:tcPr>
            <w:tcW w:w="2159" w:type="dxa"/>
          </w:tcPr>
          <w:p w14:paraId="1CBC3991"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PNB (19,23,283)</w:t>
            </w:r>
          </w:p>
        </w:tc>
      </w:tr>
      <w:tr w:rsidR="00F46E8F" w:rsidRPr="0051558F" w14:paraId="3CCF143A" w14:textId="77777777" w:rsidTr="00F46E8F">
        <w:trPr>
          <w:trHeight w:val="377"/>
        </w:trPr>
        <w:tc>
          <w:tcPr>
            <w:tcW w:w="2405" w:type="dxa"/>
          </w:tcPr>
          <w:p w14:paraId="20253C93"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SBI (18,45,186)</w:t>
            </w:r>
          </w:p>
        </w:tc>
        <w:tc>
          <w:tcPr>
            <w:tcW w:w="2468" w:type="dxa"/>
          </w:tcPr>
          <w:p w14:paraId="4F9197F6"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SBI (15,65,178)</w:t>
            </w:r>
          </w:p>
        </w:tc>
        <w:tc>
          <w:tcPr>
            <w:tcW w:w="2464" w:type="dxa"/>
          </w:tcPr>
          <w:p w14:paraId="1F7F99ED"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SHGB (8,88,381)</w:t>
            </w:r>
          </w:p>
        </w:tc>
        <w:tc>
          <w:tcPr>
            <w:tcW w:w="2159" w:type="dxa"/>
          </w:tcPr>
          <w:p w14:paraId="7D40DF9A"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SHGB (14,85,461)</w:t>
            </w:r>
          </w:p>
        </w:tc>
      </w:tr>
      <w:tr w:rsidR="00F46E8F" w:rsidRPr="0051558F" w14:paraId="74E0ED9D" w14:textId="77777777" w:rsidTr="00F46E8F">
        <w:trPr>
          <w:trHeight w:val="377"/>
        </w:trPr>
        <w:tc>
          <w:tcPr>
            <w:tcW w:w="2405" w:type="dxa"/>
          </w:tcPr>
          <w:p w14:paraId="6F47C385"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SHGB (16,18,831)</w:t>
            </w:r>
          </w:p>
        </w:tc>
        <w:tc>
          <w:tcPr>
            <w:tcW w:w="2468" w:type="dxa"/>
          </w:tcPr>
          <w:p w14:paraId="2F24A5FA"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SHGB (9,06,850)</w:t>
            </w:r>
          </w:p>
        </w:tc>
        <w:tc>
          <w:tcPr>
            <w:tcW w:w="2464" w:type="dxa"/>
          </w:tcPr>
          <w:p w14:paraId="2C002796"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SBI (2,78,164)</w:t>
            </w:r>
          </w:p>
        </w:tc>
        <w:tc>
          <w:tcPr>
            <w:tcW w:w="2159" w:type="dxa"/>
          </w:tcPr>
          <w:p w14:paraId="1CFB6F13" w14:textId="77777777" w:rsidR="00F46E8F" w:rsidRPr="0051558F" w:rsidRDefault="00F46E8F" w:rsidP="00F46E8F">
            <w:pPr>
              <w:spacing w:after="120"/>
              <w:jc w:val="both"/>
              <w:rPr>
                <w:rFonts w:ascii="Arial" w:hAnsi="Arial" w:cs="Arial"/>
                <w:sz w:val="18"/>
                <w:szCs w:val="18"/>
              </w:rPr>
            </w:pPr>
            <w:r w:rsidRPr="0051558F">
              <w:rPr>
                <w:rFonts w:ascii="Arial" w:hAnsi="Arial" w:cs="Arial"/>
                <w:sz w:val="18"/>
                <w:szCs w:val="18"/>
              </w:rPr>
              <w:t>SBI (14,01,139)</w:t>
            </w:r>
          </w:p>
        </w:tc>
      </w:tr>
    </w:tbl>
    <w:p w14:paraId="74088556" w14:textId="77777777" w:rsidR="00F46E8F" w:rsidRPr="003E0215" w:rsidRDefault="00F46E8F" w:rsidP="00F46E8F">
      <w:pPr>
        <w:spacing w:after="0"/>
        <w:jc w:val="both"/>
        <w:rPr>
          <w:rFonts w:ascii="Arial" w:hAnsi="Arial" w:cs="Arial"/>
          <w:b/>
          <w:bCs/>
          <w:color w:val="000000"/>
          <w:sz w:val="23"/>
          <w:szCs w:val="23"/>
        </w:rPr>
      </w:pPr>
    </w:p>
    <w:p w14:paraId="05F02444" w14:textId="73F50221" w:rsidR="00F46E8F" w:rsidRPr="003E0215" w:rsidRDefault="00F46E8F" w:rsidP="00F46E8F">
      <w:pPr>
        <w:spacing w:after="0"/>
        <w:jc w:val="both"/>
        <w:rPr>
          <w:rFonts w:ascii="Arial" w:hAnsi="Arial" w:cs="Arial"/>
          <w:b/>
          <w:bCs/>
          <w:sz w:val="23"/>
          <w:szCs w:val="23"/>
        </w:rPr>
      </w:pPr>
      <w:r w:rsidRPr="003E0215">
        <w:rPr>
          <w:rFonts w:ascii="Arial" w:hAnsi="Arial" w:cs="Arial"/>
          <w:b/>
          <w:bCs/>
          <w:color w:val="000000"/>
          <w:sz w:val="23"/>
          <w:szCs w:val="23"/>
        </w:rPr>
        <w:t xml:space="preserve">Bank wise position is given on Annexure No.1.1 &amp; 1.2 </w:t>
      </w:r>
      <w:r w:rsidRPr="003E0215">
        <w:rPr>
          <w:rFonts w:ascii="Arial" w:hAnsi="Arial" w:cs="Arial"/>
          <w:b/>
          <w:bCs/>
          <w:sz w:val="23"/>
          <w:szCs w:val="23"/>
        </w:rPr>
        <w:t xml:space="preserve">(Page </w:t>
      </w:r>
      <w:r w:rsidR="00C31D00">
        <w:rPr>
          <w:rFonts w:ascii="Arial" w:hAnsi="Arial" w:cs="Arial"/>
          <w:b/>
          <w:bCs/>
          <w:sz w:val="23"/>
          <w:szCs w:val="23"/>
        </w:rPr>
        <w:t>84-85</w:t>
      </w:r>
      <w:r w:rsidRPr="003E0215">
        <w:rPr>
          <w:rFonts w:ascii="Arial" w:hAnsi="Arial" w:cs="Arial"/>
          <w:b/>
          <w:bCs/>
          <w:sz w:val="23"/>
          <w:szCs w:val="23"/>
        </w:rPr>
        <w:t>).</w:t>
      </w:r>
    </w:p>
    <w:p w14:paraId="68ABE718" w14:textId="77777777" w:rsidR="00F46E8F" w:rsidRPr="003E0215" w:rsidRDefault="00F46E8F" w:rsidP="00F46E8F">
      <w:pPr>
        <w:spacing w:after="0"/>
        <w:jc w:val="both"/>
        <w:rPr>
          <w:rFonts w:ascii="Arial" w:hAnsi="Arial" w:cs="Arial"/>
          <w:b/>
          <w:bCs/>
          <w:sz w:val="23"/>
          <w:szCs w:val="23"/>
        </w:rPr>
      </w:pPr>
    </w:p>
    <w:p w14:paraId="25CD6BDF" w14:textId="77777777" w:rsidR="00F46E8F" w:rsidRPr="003E0215"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The house may review.</w:t>
      </w:r>
    </w:p>
    <w:p w14:paraId="54B00FEB" w14:textId="77777777" w:rsidR="00F46E8F" w:rsidRPr="003E0215" w:rsidRDefault="00F46E8F" w:rsidP="00F46E8F">
      <w:pPr>
        <w:spacing w:after="0" w:line="240" w:lineRule="auto"/>
        <w:rPr>
          <w:rFonts w:ascii="Arial" w:hAnsi="Arial" w:cs="Arial"/>
          <w:b/>
          <w:bCs/>
          <w:color w:val="000000"/>
          <w:sz w:val="23"/>
          <w:szCs w:val="23"/>
        </w:rPr>
      </w:pPr>
    </w:p>
    <w:tbl>
      <w:tblPr>
        <w:tblW w:w="9928" w:type="dxa"/>
        <w:tblCellMar>
          <w:left w:w="0" w:type="dxa"/>
          <w:right w:w="0" w:type="dxa"/>
        </w:tblCellMar>
        <w:tblLook w:val="04A0" w:firstRow="1" w:lastRow="0" w:firstColumn="1" w:lastColumn="0" w:noHBand="0" w:noVBand="1"/>
      </w:tblPr>
      <w:tblGrid>
        <w:gridCol w:w="2122"/>
        <w:gridCol w:w="7806"/>
      </w:tblGrid>
      <w:tr w:rsidR="00F46E8F" w:rsidRPr="003E0215" w14:paraId="7102E8EC" w14:textId="77777777" w:rsidTr="00F46E8F">
        <w:trPr>
          <w:trHeight w:val="604"/>
        </w:trPr>
        <w:tc>
          <w:tcPr>
            <w:tcW w:w="2122"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15F9646" w14:textId="34B726F9"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 xml:space="preserve">AGENDA ITEM NO. </w:t>
            </w:r>
            <w:r w:rsidR="00943193" w:rsidRPr="003E0215">
              <w:rPr>
                <w:rFonts w:ascii="Arial" w:hAnsi="Arial" w:cs="Arial"/>
                <w:b/>
                <w:color w:val="000000"/>
                <w:sz w:val="23"/>
                <w:szCs w:val="23"/>
              </w:rPr>
              <w:t>2</w:t>
            </w:r>
            <w:r w:rsidRPr="003E0215">
              <w:rPr>
                <w:rFonts w:ascii="Arial" w:hAnsi="Arial" w:cs="Arial"/>
                <w:b/>
                <w:color w:val="000000"/>
                <w:sz w:val="23"/>
                <w:szCs w:val="23"/>
              </w:rPr>
              <w:t>.2</w:t>
            </w:r>
          </w:p>
        </w:tc>
        <w:tc>
          <w:tcPr>
            <w:tcW w:w="78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149E1F" w14:textId="77777777" w:rsidR="00F46E8F" w:rsidRPr="003E0215" w:rsidRDefault="00F46E8F" w:rsidP="00F46E8F">
            <w:pPr>
              <w:spacing w:after="0" w:line="240" w:lineRule="auto"/>
              <w:jc w:val="both"/>
              <w:rPr>
                <w:rFonts w:ascii="Arial" w:hAnsi="Arial" w:cs="Arial"/>
                <w:b/>
                <w:color w:val="000000"/>
                <w:sz w:val="23"/>
                <w:szCs w:val="23"/>
              </w:rPr>
            </w:pPr>
            <w:r w:rsidRPr="003E0215">
              <w:rPr>
                <w:rFonts w:ascii="Arial" w:hAnsi="Arial" w:cs="Arial"/>
                <w:b/>
                <w:color w:val="000000"/>
                <w:sz w:val="23"/>
                <w:szCs w:val="23"/>
              </w:rPr>
              <w:t>STATUS OF AADHAAR SEEDING &amp; AUTHENTICATION AS AT DECEMBER 2023 IN CASA ACCOUNTS</w:t>
            </w:r>
          </w:p>
        </w:tc>
      </w:tr>
    </w:tbl>
    <w:p w14:paraId="17AE8CFD" w14:textId="77777777" w:rsidR="00F46E8F" w:rsidRPr="003E0215" w:rsidRDefault="00F46E8F" w:rsidP="00F46E8F">
      <w:pPr>
        <w:jc w:val="both"/>
        <w:rPr>
          <w:rFonts w:ascii="Arial" w:hAnsi="Arial" w:cs="Arial"/>
          <w:b/>
          <w:bCs/>
          <w:color w:val="000000"/>
          <w:sz w:val="23"/>
          <w:szCs w:val="23"/>
        </w:rPr>
      </w:pPr>
    </w:p>
    <w:p w14:paraId="1E638514" w14:textId="5ADB6E44"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 xml:space="preserve">As per revamped Lead Bank Scheme of RBI, only operative CASA figures, Aadhaar seeded and Aadhaar authenticated figures have been received which are </w:t>
      </w:r>
      <w:proofErr w:type="gramStart"/>
      <w:r w:rsidRPr="003E0215">
        <w:rPr>
          <w:rFonts w:ascii="Arial" w:hAnsi="Arial" w:cs="Arial"/>
          <w:color w:val="000000"/>
          <w:sz w:val="23"/>
          <w:szCs w:val="23"/>
        </w:rPr>
        <w:t>appended:-</w:t>
      </w:r>
      <w:proofErr w:type="gramEnd"/>
    </w:p>
    <w:p w14:paraId="2F220963" w14:textId="77777777" w:rsidR="00595FD3" w:rsidRPr="003E0215" w:rsidRDefault="00595FD3" w:rsidP="00F46E8F">
      <w:pPr>
        <w:jc w:val="both"/>
        <w:rPr>
          <w:rFonts w:ascii="Arial" w:hAnsi="Arial" w:cs="Arial"/>
          <w:color w:val="000000"/>
          <w:sz w:val="23"/>
          <w:szCs w:val="23"/>
        </w:rPr>
      </w:pPr>
    </w:p>
    <w:tbl>
      <w:tblPr>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2601"/>
        <w:gridCol w:w="2601"/>
      </w:tblGrid>
      <w:tr w:rsidR="00F46E8F" w:rsidRPr="0051558F" w14:paraId="25475AF5" w14:textId="77777777" w:rsidTr="00F46E8F">
        <w:trPr>
          <w:trHeight w:val="485"/>
        </w:trPr>
        <w:tc>
          <w:tcPr>
            <w:tcW w:w="4706" w:type="dxa"/>
            <w:tcBorders>
              <w:right w:val="single" w:sz="4" w:space="0" w:color="auto"/>
            </w:tcBorders>
          </w:tcPr>
          <w:p w14:paraId="6AF50876" w14:textId="77777777" w:rsidR="00F46E8F" w:rsidRPr="0051558F" w:rsidRDefault="00F46E8F" w:rsidP="00F46E8F">
            <w:pPr>
              <w:spacing w:line="240" w:lineRule="auto"/>
              <w:jc w:val="both"/>
              <w:rPr>
                <w:rFonts w:ascii="Arial" w:hAnsi="Arial" w:cs="Arial"/>
                <w:b/>
                <w:bCs/>
                <w:sz w:val="18"/>
                <w:szCs w:val="18"/>
              </w:rPr>
            </w:pPr>
            <w:r w:rsidRPr="0051558F">
              <w:rPr>
                <w:rFonts w:ascii="Arial" w:hAnsi="Arial" w:cs="Arial"/>
                <w:b/>
                <w:bCs/>
                <w:sz w:val="18"/>
                <w:szCs w:val="18"/>
              </w:rPr>
              <w:lastRenderedPageBreak/>
              <w:t>Parameter</w:t>
            </w:r>
          </w:p>
        </w:tc>
        <w:tc>
          <w:tcPr>
            <w:tcW w:w="2601" w:type="dxa"/>
          </w:tcPr>
          <w:p w14:paraId="5552798C" w14:textId="77777777" w:rsidR="00F46E8F" w:rsidRPr="0051558F" w:rsidRDefault="00F46E8F" w:rsidP="00F46E8F">
            <w:pPr>
              <w:spacing w:line="240" w:lineRule="auto"/>
              <w:jc w:val="center"/>
              <w:rPr>
                <w:rFonts w:ascii="Arial" w:hAnsi="Arial" w:cs="Arial"/>
                <w:b/>
                <w:bCs/>
                <w:sz w:val="18"/>
                <w:szCs w:val="18"/>
              </w:rPr>
            </w:pPr>
            <w:r w:rsidRPr="0051558F">
              <w:rPr>
                <w:rFonts w:ascii="Arial" w:hAnsi="Arial" w:cs="Arial"/>
                <w:b/>
                <w:bCs/>
                <w:sz w:val="18"/>
                <w:szCs w:val="18"/>
              </w:rPr>
              <w:t>SEPT 2023</w:t>
            </w:r>
          </w:p>
        </w:tc>
        <w:tc>
          <w:tcPr>
            <w:tcW w:w="2601" w:type="dxa"/>
            <w:tcBorders>
              <w:right w:val="single" w:sz="4" w:space="0" w:color="auto"/>
            </w:tcBorders>
          </w:tcPr>
          <w:p w14:paraId="580DD23D" w14:textId="77777777" w:rsidR="00F46E8F" w:rsidRPr="0051558F" w:rsidRDefault="00F46E8F" w:rsidP="00F46E8F">
            <w:pPr>
              <w:spacing w:line="240" w:lineRule="auto"/>
              <w:jc w:val="center"/>
              <w:rPr>
                <w:rFonts w:ascii="Arial" w:hAnsi="Arial" w:cs="Arial"/>
                <w:b/>
                <w:bCs/>
                <w:sz w:val="18"/>
                <w:szCs w:val="18"/>
              </w:rPr>
            </w:pPr>
            <w:r w:rsidRPr="0051558F">
              <w:rPr>
                <w:rFonts w:ascii="Arial" w:hAnsi="Arial" w:cs="Arial"/>
                <w:b/>
                <w:bCs/>
                <w:sz w:val="18"/>
                <w:szCs w:val="18"/>
              </w:rPr>
              <w:t>DEC 2023</w:t>
            </w:r>
          </w:p>
        </w:tc>
      </w:tr>
      <w:tr w:rsidR="00F46E8F" w:rsidRPr="0051558F" w14:paraId="4A72EF21" w14:textId="77777777" w:rsidTr="00F46E8F">
        <w:trPr>
          <w:trHeight w:val="450"/>
        </w:trPr>
        <w:tc>
          <w:tcPr>
            <w:tcW w:w="4706" w:type="dxa"/>
            <w:tcBorders>
              <w:right w:val="single" w:sz="4" w:space="0" w:color="auto"/>
            </w:tcBorders>
          </w:tcPr>
          <w:p w14:paraId="3D7938F4" w14:textId="77777777" w:rsidR="00F46E8F" w:rsidRPr="0051558F" w:rsidRDefault="00F46E8F" w:rsidP="00F46E8F">
            <w:pPr>
              <w:jc w:val="both"/>
              <w:rPr>
                <w:rFonts w:ascii="Arial" w:hAnsi="Arial" w:cs="Arial"/>
                <w:sz w:val="18"/>
                <w:szCs w:val="18"/>
              </w:rPr>
            </w:pPr>
            <w:r w:rsidRPr="0051558F">
              <w:rPr>
                <w:rFonts w:ascii="Arial" w:hAnsi="Arial" w:cs="Arial"/>
                <w:sz w:val="18"/>
                <w:szCs w:val="18"/>
              </w:rPr>
              <w:t>No. of Operative CASA Accounts</w:t>
            </w:r>
          </w:p>
        </w:tc>
        <w:tc>
          <w:tcPr>
            <w:tcW w:w="2601" w:type="dxa"/>
          </w:tcPr>
          <w:p w14:paraId="6E8ABB36"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4,06,22,573</w:t>
            </w:r>
          </w:p>
        </w:tc>
        <w:tc>
          <w:tcPr>
            <w:tcW w:w="2601" w:type="dxa"/>
            <w:tcBorders>
              <w:right w:val="single" w:sz="4" w:space="0" w:color="auto"/>
            </w:tcBorders>
          </w:tcPr>
          <w:p w14:paraId="5B3CE6E6" w14:textId="3D947181" w:rsidR="00F46E8F" w:rsidRPr="0051558F" w:rsidRDefault="00F46E8F" w:rsidP="00F46E8F">
            <w:pPr>
              <w:jc w:val="center"/>
              <w:rPr>
                <w:rFonts w:ascii="Arial" w:hAnsi="Arial" w:cs="Arial"/>
                <w:sz w:val="18"/>
                <w:szCs w:val="18"/>
              </w:rPr>
            </w:pPr>
            <w:r w:rsidRPr="0051558F">
              <w:rPr>
                <w:rFonts w:ascii="Arial" w:hAnsi="Arial" w:cs="Arial"/>
                <w:color w:val="000000" w:themeColor="text1"/>
                <w:sz w:val="18"/>
                <w:szCs w:val="18"/>
              </w:rPr>
              <w:t>4,1</w:t>
            </w:r>
            <w:r w:rsidR="00E6092F" w:rsidRPr="0051558F">
              <w:rPr>
                <w:rFonts w:ascii="Arial" w:hAnsi="Arial" w:cs="Arial"/>
                <w:color w:val="000000" w:themeColor="text1"/>
                <w:sz w:val="18"/>
                <w:szCs w:val="18"/>
              </w:rPr>
              <w:t>9,53,056</w:t>
            </w:r>
          </w:p>
        </w:tc>
      </w:tr>
      <w:tr w:rsidR="00F46E8F" w:rsidRPr="0051558F" w14:paraId="270EFEA5" w14:textId="77777777" w:rsidTr="00F46E8F">
        <w:trPr>
          <w:trHeight w:val="327"/>
        </w:trPr>
        <w:tc>
          <w:tcPr>
            <w:tcW w:w="4706" w:type="dxa"/>
            <w:tcBorders>
              <w:right w:val="single" w:sz="4" w:space="0" w:color="auto"/>
            </w:tcBorders>
          </w:tcPr>
          <w:p w14:paraId="364C9C35" w14:textId="77777777" w:rsidR="00F46E8F" w:rsidRPr="0051558F" w:rsidRDefault="00F46E8F" w:rsidP="00F46E8F">
            <w:pPr>
              <w:jc w:val="both"/>
              <w:rPr>
                <w:rFonts w:ascii="Arial" w:hAnsi="Arial" w:cs="Arial"/>
                <w:sz w:val="18"/>
                <w:szCs w:val="18"/>
              </w:rPr>
            </w:pPr>
            <w:r w:rsidRPr="0051558F">
              <w:rPr>
                <w:rFonts w:ascii="Arial" w:hAnsi="Arial" w:cs="Arial"/>
                <w:sz w:val="18"/>
                <w:szCs w:val="18"/>
              </w:rPr>
              <w:t>No. of Aadhaar seeded CASA</w:t>
            </w:r>
          </w:p>
        </w:tc>
        <w:tc>
          <w:tcPr>
            <w:tcW w:w="2601" w:type="dxa"/>
          </w:tcPr>
          <w:p w14:paraId="34116137" w14:textId="77777777" w:rsidR="00F46E8F" w:rsidRPr="0051558F" w:rsidRDefault="00F46E8F" w:rsidP="00F46E8F">
            <w:pPr>
              <w:jc w:val="center"/>
              <w:rPr>
                <w:rFonts w:ascii="Arial" w:hAnsi="Arial" w:cs="Arial"/>
                <w:sz w:val="18"/>
                <w:szCs w:val="18"/>
              </w:rPr>
            </w:pPr>
            <w:r w:rsidRPr="0051558F">
              <w:rPr>
                <w:rFonts w:ascii="Arial" w:hAnsi="Arial" w:cs="Arial"/>
                <w:sz w:val="18"/>
                <w:szCs w:val="18"/>
              </w:rPr>
              <w:t>3,14,66,508 (77%)</w:t>
            </w:r>
          </w:p>
        </w:tc>
        <w:tc>
          <w:tcPr>
            <w:tcW w:w="2601" w:type="dxa"/>
            <w:tcBorders>
              <w:right w:val="single" w:sz="4" w:space="0" w:color="auto"/>
            </w:tcBorders>
          </w:tcPr>
          <w:p w14:paraId="19CB4B28" w14:textId="27B254DA" w:rsidR="00F46E8F" w:rsidRPr="0051558F" w:rsidRDefault="00F46E8F" w:rsidP="00F46E8F">
            <w:pPr>
              <w:jc w:val="center"/>
              <w:rPr>
                <w:rFonts w:ascii="Arial" w:hAnsi="Arial" w:cs="Arial"/>
                <w:sz w:val="18"/>
                <w:szCs w:val="18"/>
              </w:rPr>
            </w:pPr>
            <w:r w:rsidRPr="0051558F">
              <w:rPr>
                <w:rFonts w:ascii="Arial" w:hAnsi="Arial" w:cs="Arial"/>
                <w:sz w:val="18"/>
                <w:szCs w:val="18"/>
              </w:rPr>
              <w:t>3,0</w:t>
            </w:r>
            <w:r w:rsidR="00E6092F" w:rsidRPr="0051558F">
              <w:rPr>
                <w:rFonts w:ascii="Arial" w:hAnsi="Arial" w:cs="Arial"/>
                <w:sz w:val="18"/>
                <w:szCs w:val="18"/>
              </w:rPr>
              <w:t>5,07,151</w:t>
            </w:r>
            <w:r w:rsidRPr="0051558F">
              <w:rPr>
                <w:rFonts w:ascii="Arial" w:hAnsi="Arial" w:cs="Arial"/>
                <w:sz w:val="18"/>
                <w:szCs w:val="18"/>
              </w:rPr>
              <w:t xml:space="preserve"> (73%)</w:t>
            </w:r>
          </w:p>
        </w:tc>
      </w:tr>
    </w:tbl>
    <w:p w14:paraId="054BD3DD" w14:textId="77777777" w:rsidR="00F46E8F" w:rsidRPr="003E0215" w:rsidRDefault="00F46E8F" w:rsidP="00F46E8F">
      <w:pPr>
        <w:spacing w:after="0" w:line="240" w:lineRule="auto"/>
        <w:jc w:val="both"/>
        <w:rPr>
          <w:rFonts w:ascii="Arial" w:hAnsi="Arial" w:cs="Arial"/>
          <w:b/>
          <w:bCs/>
          <w:color w:val="000000"/>
          <w:sz w:val="23"/>
          <w:szCs w:val="23"/>
        </w:rPr>
      </w:pPr>
    </w:p>
    <w:p w14:paraId="490B898B"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Top performing major banks in Aadhaar Seeding in Operative Saving Bank accounts: -</w:t>
      </w:r>
    </w:p>
    <w:p w14:paraId="5AA8858B" w14:textId="77777777" w:rsidR="00F46E8F" w:rsidRPr="003E0215" w:rsidRDefault="00F46E8F" w:rsidP="00F46E8F">
      <w:pPr>
        <w:spacing w:after="0" w:line="240" w:lineRule="auto"/>
        <w:jc w:val="both"/>
        <w:rPr>
          <w:rFonts w:ascii="Arial" w:hAnsi="Arial" w:cs="Arial"/>
          <w:b/>
          <w:bCs/>
          <w:color w:val="000000"/>
          <w:sz w:val="23"/>
          <w:szCs w:val="23"/>
        </w:rPr>
      </w:pPr>
    </w:p>
    <w:tbl>
      <w:tblPr>
        <w:tblStyle w:val="TableGrid"/>
        <w:tblW w:w="0" w:type="auto"/>
        <w:tblLook w:val="04A0" w:firstRow="1" w:lastRow="0" w:firstColumn="1" w:lastColumn="0" w:noHBand="0" w:noVBand="1"/>
      </w:tblPr>
      <w:tblGrid>
        <w:gridCol w:w="4860"/>
        <w:gridCol w:w="4987"/>
      </w:tblGrid>
      <w:tr w:rsidR="00F46E8F" w:rsidRPr="0051558F" w14:paraId="6EE4CD8D" w14:textId="77777777" w:rsidTr="00F46E8F">
        <w:trPr>
          <w:trHeight w:val="325"/>
        </w:trPr>
        <w:tc>
          <w:tcPr>
            <w:tcW w:w="4860" w:type="dxa"/>
          </w:tcPr>
          <w:p w14:paraId="0E17FC7E" w14:textId="77777777" w:rsidR="00F46E8F" w:rsidRPr="0051558F" w:rsidRDefault="00F46E8F" w:rsidP="00F46E8F">
            <w:pPr>
              <w:spacing w:after="120"/>
              <w:jc w:val="both"/>
              <w:rPr>
                <w:rFonts w:ascii="Arial" w:hAnsi="Arial" w:cs="Arial"/>
                <w:b/>
                <w:bCs/>
                <w:color w:val="000000"/>
                <w:sz w:val="18"/>
                <w:szCs w:val="18"/>
              </w:rPr>
            </w:pPr>
            <w:r w:rsidRPr="0051558F">
              <w:rPr>
                <w:rFonts w:ascii="Arial" w:hAnsi="Arial" w:cs="Arial"/>
                <w:b/>
                <w:bCs/>
                <w:sz w:val="18"/>
                <w:szCs w:val="18"/>
              </w:rPr>
              <w:t>No. of Operative CASA Accounts</w:t>
            </w:r>
          </w:p>
        </w:tc>
        <w:tc>
          <w:tcPr>
            <w:tcW w:w="4987" w:type="dxa"/>
          </w:tcPr>
          <w:p w14:paraId="493E1CD4" w14:textId="77777777" w:rsidR="00F46E8F" w:rsidRPr="0051558F" w:rsidRDefault="00F46E8F" w:rsidP="00F46E8F">
            <w:pPr>
              <w:jc w:val="both"/>
              <w:rPr>
                <w:rFonts w:ascii="Arial" w:hAnsi="Arial" w:cs="Arial"/>
                <w:b/>
                <w:bCs/>
                <w:sz w:val="18"/>
                <w:szCs w:val="18"/>
              </w:rPr>
            </w:pPr>
            <w:r w:rsidRPr="0051558F">
              <w:rPr>
                <w:rFonts w:ascii="Arial" w:hAnsi="Arial" w:cs="Arial"/>
                <w:b/>
                <w:bCs/>
                <w:sz w:val="18"/>
                <w:szCs w:val="18"/>
              </w:rPr>
              <w:t>No. of Aadhaar seeded CASA</w:t>
            </w:r>
          </w:p>
        </w:tc>
      </w:tr>
      <w:tr w:rsidR="00F46E8F" w:rsidRPr="0051558F" w14:paraId="2C6250EC" w14:textId="77777777" w:rsidTr="00F46E8F">
        <w:trPr>
          <w:trHeight w:val="335"/>
        </w:trPr>
        <w:tc>
          <w:tcPr>
            <w:tcW w:w="4860" w:type="dxa"/>
          </w:tcPr>
          <w:p w14:paraId="5AAE8093"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PNB (72,91,796)</w:t>
            </w:r>
          </w:p>
        </w:tc>
        <w:tc>
          <w:tcPr>
            <w:tcW w:w="4987" w:type="dxa"/>
          </w:tcPr>
          <w:p w14:paraId="73876609"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PNB (66,62,598)</w:t>
            </w:r>
          </w:p>
        </w:tc>
      </w:tr>
      <w:tr w:rsidR="00F46E8F" w:rsidRPr="0051558F" w14:paraId="057D4FB7" w14:textId="77777777" w:rsidTr="00F46E8F">
        <w:trPr>
          <w:trHeight w:val="325"/>
        </w:trPr>
        <w:tc>
          <w:tcPr>
            <w:tcW w:w="4860" w:type="dxa"/>
          </w:tcPr>
          <w:p w14:paraId="52C725B4"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SBI (71,93,911)</w:t>
            </w:r>
          </w:p>
        </w:tc>
        <w:tc>
          <w:tcPr>
            <w:tcW w:w="4987" w:type="dxa"/>
          </w:tcPr>
          <w:p w14:paraId="3CFE5E88"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SHGB (36,97,884)</w:t>
            </w:r>
          </w:p>
        </w:tc>
      </w:tr>
      <w:tr w:rsidR="00F46E8F" w:rsidRPr="0051558F" w14:paraId="7CC50A61" w14:textId="77777777" w:rsidTr="00F46E8F">
        <w:trPr>
          <w:trHeight w:val="325"/>
        </w:trPr>
        <w:tc>
          <w:tcPr>
            <w:tcW w:w="4860" w:type="dxa"/>
          </w:tcPr>
          <w:p w14:paraId="3367DDD2"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SHGB (40,52,807)</w:t>
            </w:r>
          </w:p>
        </w:tc>
        <w:tc>
          <w:tcPr>
            <w:tcW w:w="4987" w:type="dxa"/>
          </w:tcPr>
          <w:p w14:paraId="32B59FED" w14:textId="77777777" w:rsidR="00F46E8F" w:rsidRPr="0051558F" w:rsidRDefault="00F46E8F" w:rsidP="00F46E8F">
            <w:pPr>
              <w:spacing w:after="120"/>
              <w:jc w:val="both"/>
              <w:rPr>
                <w:rFonts w:ascii="Arial" w:hAnsi="Arial" w:cs="Arial"/>
                <w:color w:val="000000"/>
                <w:sz w:val="18"/>
                <w:szCs w:val="18"/>
              </w:rPr>
            </w:pPr>
            <w:r w:rsidRPr="0051558F">
              <w:rPr>
                <w:rFonts w:ascii="Arial" w:hAnsi="Arial" w:cs="Arial"/>
                <w:color w:val="000000"/>
                <w:sz w:val="18"/>
                <w:szCs w:val="18"/>
              </w:rPr>
              <w:t>SBI (36,66,136)</w:t>
            </w:r>
          </w:p>
        </w:tc>
      </w:tr>
    </w:tbl>
    <w:p w14:paraId="2E2C2FCA" w14:textId="77777777" w:rsidR="00F46E8F" w:rsidRPr="003E0215" w:rsidRDefault="00F46E8F" w:rsidP="00F46E8F">
      <w:pPr>
        <w:spacing w:after="0" w:line="240" w:lineRule="auto"/>
        <w:jc w:val="both"/>
        <w:rPr>
          <w:rFonts w:ascii="Arial" w:hAnsi="Arial" w:cs="Arial"/>
          <w:b/>
          <w:bCs/>
          <w:color w:val="000000"/>
          <w:sz w:val="23"/>
          <w:szCs w:val="23"/>
        </w:rPr>
      </w:pPr>
    </w:p>
    <w:p w14:paraId="7032184B" w14:textId="768EAA52" w:rsidR="00F46E8F" w:rsidRPr="003E0215" w:rsidRDefault="00F46E8F" w:rsidP="00F46E8F">
      <w:pPr>
        <w:spacing w:after="0"/>
        <w:jc w:val="both"/>
        <w:rPr>
          <w:rFonts w:ascii="Arial" w:hAnsi="Arial" w:cs="Arial"/>
          <w:b/>
          <w:bCs/>
          <w:sz w:val="23"/>
          <w:szCs w:val="23"/>
        </w:rPr>
      </w:pPr>
      <w:r w:rsidRPr="003E0215">
        <w:rPr>
          <w:rFonts w:ascii="Arial" w:hAnsi="Arial" w:cs="Arial"/>
          <w:b/>
          <w:bCs/>
          <w:color w:val="000000"/>
          <w:sz w:val="23"/>
          <w:szCs w:val="23"/>
        </w:rPr>
        <w:t xml:space="preserve">Bank wise position is given on Annexure No.2.1-2.2 </w:t>
      </w:r>
      <w:r w:rsidRPr="003E0215">
        <w:rPr>
          <w:rFonts w:ascii="Arial" w:hAnsi="Arial" w:cs="Arial"/>
          <w:b/>
          <w:bCs/>
          <w:sz w:val="23"/>
          <w:szCs w:val="23"/>
        </w:rPr>
        <w:t xml:space="preserve">(Page </w:t>
      </w:r>
      <w:r w:rsidR="00C31D00">
        <w:rPr>
          <w:rFonts w:ascii="Arial" w:hAnsi="Arial" w:cs="Arial"/>
          <w:b/>
          <w:bCs/>
          <w:sz w:val="23"/>
          <w:szCs w:val="23"/>
        </w:rPr>
        <w:t>86-87</w:t>
      </w:r>
      <w:r w:rsidRPr="003E0215">
        <w:rPr>
          <w:rFonts w:ascii="Arial" w:hAnsi="Arial" w:cs="Arial"/>
          <w:b/>
          <w:bCs/>
          <w:sz w:val="23"/>
          <w:szCs w:val="23"/>
        </w:rPr>
        <w:t>).</w:t>
      </w:r>
    </w:p>
    <w:p w14:paraId="4CDAF320" w14:textId="77777777" w:rsidR="00F46E8F" w:rsidRPr="003E0215" w:rsidRDefault="00F46E8F" w:rsidP="00F46E8F">
      <w:pPr>
        <w:spacing w:after="0"/>
        <w:jc w:val="both"/>
        <w:rPr>
          <w:rFonts w:ascii="Arial" w:hAnsi="Arial" w:cs="Arial"/>
          <w:b/>
          <w:bCs/>
          <w:sz w:val="23"/>
          <w:szCs w:val="23"/>
        </w:rPr>
      </w:pPr>
    </w:p>
    <w:p w14:paraId="06ADF276" w14:textId="77777777" w:rsidR="00F46E8F" w:rsidRPr="003E0215"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The house may review.</w:t>
      </w:r>
    </w:p>
    <w:p w14:paraId="5A3B588E" w14:textId="77777777" w:rsidR="00F46E8F" w:rsidRPr="003E0215" w:rsidRDefault="00F46E8F" w:rsidP="00F46E8F">
      <w:pPr>
        <w:spacing w:after="0"/>
        <w:rPr>
          <w:rFonts w:ascii="Arial" w:hAnsi="Arial" w:cs="Arial"/>
          <w:b/>
          <w:bCs/>
          <w:color w:val="000000"/>
          <w:sz w:val="23"/>
          <w:szCs w:val="23"/>
        </w:rPr>
      </w:pPr>
    </w:p>
    <w:tbl>
      <w:tblPr>
        <w:tblW w:w="10022" w:type="dxa"/>
        <w:tblCellMar>
          <w:left w:w="0" w:type="dxa"/>
          <w:right w:w="0" w:type="dxa"/>
        </w:tblCellMar>
        <w:tblLook w:val="04A0" w:firstRow="1" w:lastRow="0" w:firstColumn="1" w:lastColumn="0" w:noHBand="0" w:noVBand="1"/>
      </w:tblPr>
      <w:tblGrid>
        <w:gridCol w:w="2211"/>
        <w:gridCol w:w="7811"/>
      </w:tblGrid>
      <w:tr w:rsidR="00F46E8F" w:rsidRPr="003E0215" w14:paraId="13198A5F" w14:textId="77777777" w:rsidTr="00F46E8F">
        <w:trPr>
          <w:trHeight w:val="779"/>
        </w:trPr>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C12890" w14:textId="61BC008D"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 xml:space="preserve">AGENDA ITEM NO. </w:t>
            </w:r>
            <w:r w:rsidR="00943193" w:rsidRPr="003E0215">
              <w:rPr>
                <w:rFonts w:ascii="Arial" w:hAnsi="Arial" w:cs="Arial"/>
                <w:b/>
                <w:color w:val="000000"/>
                <w:sz w:val="23"/>
                <w:szCs w:val="23"/>
              </w:rPr>
              <w:t>2</w:t>
            </w:r>
            <w:r w:rsidRPr="003E0215">
              <w:rPr>
                <w:rFonts w:ascii="Arial" w:hAnsi="Arial" w:cs="Arial"/>
                <w:b/>
                <w:color w:val="000000"/>
                <w:sz w:val="23"/>
                <w:szCs w:val="23"/>
              </w:rPr>
              <w:t>.3</w:t>
            </w:r>
          </w:p>
        </w:tc>
        <w:tc>
          <w:tcPr>
            <w:tcW w:w="78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A3DE225" w14:textId="77777777" w:rsidR="00F46E8F" w:rsidRPr="003E0215" w:rsidRDefault="00F46E8F" w:rsidP="00F46E8F">
            <w:pPr>
              <w:spacing w:after="0" w:line="240" w:lineRule="auto"/>
              <w:jc w:val="both"/>
              <w:rPr>
                <w:rFonts w:ascii="Arial" w:hAnsi="Arial" w:cs="Arial"/>
                <w:b/>
                <w:color w:val="000000"/>
                <w:sz w:val="23"/>
                <w:szCs w:val="23"/>
              </w:rPr>
            </w:pPr>
            <w:r w:rsidRPr="003E0215">
              <w:rPr>
                <w:rFonts w:ascii="Arial" w:hAnsi="Arial" w:cs="Arial"/>
                <w:b/>
                <w:bCs/>
                <w:color w:val="000000"/>
                <w:sz w:val="23"/>
                <w:szCs w:val="23"/>
              </w:rPr>
              <w:t>FINANCIAL INCLUSION &amp; BANKING/BC OUTLETS AS AT DECEMBER 2023</w:t>
            </w:r>
          </w:p>
        </w:tc>
      </w:tr>
    </w:tbl>
    <w:p w14:paraId="55DE2BB0" w14:textId="77777777" w:rsidR="00F46E8F" w:rsidRPr="003E0215" w:rsidRDefault="00F46E8F" w:rsidP="00F46E8F">
      <w:pPr>
        <w:jc w:val="both"/>
        <w:rPr>
          <w:rFonts w:ascii="Arial" w:hAnsi="Arial" w:cs="Arial"/>
          <w:sz w:val="23"/>
          <w:szCs w:val="23"/>
        </w:rPr>
      </w:pPr>
    </w:p>
    <w:p w14:paraId="473EDC39" w14:textId="77777777" w:rsidR="00F46E8F" w:rsidRPr="003E0215" w:rsidRDefault="00F46E8F" w:rsidP="00F46E8F">
      <w:pPr>
        <w:jc w:val="both"/>
        <w:rPr>
          <w:rFonts w:ascii="Arial" w:hAnsi="Arial" w:cs="Arial"/>
          <w:sz w:val="23"/>
          <w:szCs w:val="23"/>
        </w:rPr>
      </w:pPr>
      <w:r w:rsidRPr="003E0215">
        <w:rPr>
          <w:rFonts w:ascii="Arial" w:hAnsi="Arial" w:cs="Arial"/>
          <w:sz w:val="23"/>
          <w:szCs w:val="23"/>
        </w:rPr>
        <w:t xml:space="preserve">In Haryana as on December 2023, 65067 BCAs have been provided by various banks including Payment Banks, out of which 8195 BCAs are inactive. </w:t>
      </w:r>
    </w:p>
    <w:p w14:paraId="51935604" w14:textId="17E98D5D" w:rsidR="00F46E8F" w:rsidRPr="003E0215" w:rsidRDefault="00F46E8F" w:rsidP="00F46E8F">
      <w:pPr>
        <w:spacing w:after="0" w:line="240" w:lineRule="auto"/>
        <w:jc w:val="both"/>
        <w:rPr>
          <w:rFonts w:ascii="Arial" w:hAnsi="Arial" w:cs="Arial"/>
          <w:b/>
          <w:bCs/>
          <w:sz w:val="23"/>
          <w:szCs w:val="23"/>
        </w:rPr>
      </w:pPr>
      <w:r w:rsidRPr="003E0215">
        <w:rPr>
          <w:rFonts w:ascii="Arial" w:hAnsi="Arial" w:cs="Arial"/>
          <w:b/>
          <w:bCs/>
          <w:color w:val="000000"/>
          <w:sz w:val="23"/>
          <w:szCs w:val="23"/>
        </w:rPr>
        <w:t>Bank wise status of providing of BCAs is given on Annexure No. 3</w:t>
      </w:r>
      <w:r w:rsidRPr="003E0215">
        <w:rPr>
          <w:rFonts w:ascii="Arial" w:hAnsi="Arial" w:cs="Arial"/>
          <w:b/>
          <w:bCs/>
          <w:sz w:val="23"/>
          <w:szCs w:val="23"/>
        </w:rPr>
        <w:t xml:space="preserve"> (Page-</w:t>
      </w:r>
      <w:r w:rsidR="00C31D00">
        <w:rPr>
          <w:rFonts w:ascii="Arial" w:hAnsi="Arial" w:cs="Arial"/>
          <w:b/>
          <w:bCs/>
          <w:sz w:val="23"/>
          <w:szCs w:val="23"/>
        </w:rPr>
        <w:t>88</w:t>
      </w:r>
      <w:r w:rsidRPr="003E0215">
        <w:rPr>
          <w:rFonts w:ascii="Arial" w:hAnsi="Arial" w:cs="Arial"/>
          <w:b/>
          <w:bCs/>
          <w:sz w:val="23"/>
          <w:szCs w:val="23"/>
        </w:rPr>
        <w:t>).</w:t>
      </w:r>
    </w:p>
    <w:p w14:paraId="1C57B318" w14:textId="77777777" w:rsidR="00F46E8F" w:rsidRPr="003E0215" w:rsidRDefault="00F46E8F" w:rsidP="00F46E8F">
      <w:pPr>
        <w:spacing w:after="0" w:line="240" w:lineRule="auto"/>
        <w:jc w:val="both"/>
        <w:rPr>
          <w:rFonts w:ascii="Arial" w:hAnsi="Arial" w:cs="Arial"/>
          <w:b/>
          <w:bCs/>
          <w:color w:val="000000"/>
          <w:sz w:val="23"/>
          <w:szCs w:val="23"/>
        </w:rPr>
      </w:pPr>
    </w:p>
    <w:p w14:paraId="6B7E58D0"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The house may discuss.</w:t>
      </w:r>
    </w:p>
    <w:p w14:paraId="69220D22" w14:textId="77777777" w:rsidR="00F46E8F" w:rsidRPr="003E0215" w:rsidRDefault="00F46E8F" w:rsidP="00F46E8F">
      <w:pPr>
        <w:spacing w:after="0" w:line="240" w:lineRule="auto"/>
        <w:jc w:val="both"/>
        <w:rPr>
          <w:rFonts w:ascii="Arial" w:hAnsi="Arial" w:cs="Arial"/>
          <w:b/>
          <w:bCs/>
          <w:color w:val="000000"/>
          <w:sz w:val="23"/>
          <w:szCs w:val="23"/>
        </w:rPr>
      </w:pPr>
    </w:p>
    <w:tbl>
      <w:tblPr>
        <w:tblW w:w="10021" w:type="dxa"/>
        <w:tblCellMar>
          <w:left w:w="0" w:type="dxa"/>
          <w:right w:w="0" w:type="dxa"/>
        </w:tblCellMar>
        <w:tblLook w:val="04A0" w:firstRow="1" w:lastRow="0" w:firstColumn="1" w:lastColumn="0" w:noHBand="0" w:noVBand="1"/>
      </w:tblPr>
      <w:tblGrid>
        <w:gridCol w:w="2018"/>
        <w:gridCol w:w="8003"/>
      </w:tblGrid>
      <w:tr w:rsidR="00F46E8F" w:rsidRPr="003E0215" w14:paraId="4494DB15" w14:textId="77777777" w:rsidTr="00F46E8F">
        <w:trPr>
          <w:trHeight w:val="1041"/>
        </w:trPr>
        <w:tc>
          <w:tcPr>
            <w:tcW w:w="2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5ECF01" w14:textId="0A3FA6BF"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 xml:space="preserve">AGENDA ITEM NO. </w:t>
            </w:r>
            <w:r w:rsidR="00943193" w:rsidRPr="003E0215">
              <w:rPr>
                <w:rFonts w:ascii="Arial" w:hAnsi="Arial" w:cs="Arial"/>
                <w:b/>
                <w:bCs/>
                <w:color w:val="000000"/>
                <w:sz w:val="23"/>
                <w:szCs w:val="23"/>
              </w:rPr>
              <w:t>2</w:t>
            </w:r>
            <w:r w:rsidRPr="003E0215">
              <w:rPr>
                <w:rFonts w:ascii="Arial" w:hAnsi="Arial" w:cs="Arial"/>
                <w:b/>
                <w:bCs/>
                <w:sz w:val="23"/>
                <w:szCs w:val="23"/>
              </w:rPr>
              <w:t>.4</w:t>
            </w:r>
          </w:p>
        </w:tc>
        <w:tc>
          <w:tcPr>
            <w:tcW w:w="80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384AA9"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PRAGATI MEETING: REVIEW OF SOCIAL SECURITY SCHEMES - PRADHAN MANTRI SURAKSHA BIMA YOJANA (PMSBY), PRADHAN MANTRI JEEVAN JYOTI BIMA YOJANA (PMJJBY) &amp; ATAL PENSION YOJANA (APY) - PROGRESS UPTO DECEMBER 2023</w:t>
            </w:r>
          </w:p>
        </w:tc>
      </w:tr>
    </w:tbl>
    <w:p w14:paraId="1DA59C7C" w14:textId="77777777" w:rsidR="00F46E8F" w:rsidRPr="003E0215" w:rsidRDefault="00F46E8F" w:rsidP="00F46E8F">
      <w:pPr>
        <w:pStyle w:val="ListParagraph"/>
        <w:ind w:left="0"/>
        <w:rPr>
          <w:rFonts w:ascii="Arial" w:eastAsia="Calibri" w:hAnsi="Arial" w:cs="Arial"/>
          <w:b/>
          <w:bCs/>
          <w:color w:val="000000"/>
          <w:sz w:val="23"/>
          <w:szCs w:val="23"/>
        </w:rPr>
      </w:pPr>
    </w:p>
    <w:p w14:paraId="75710215" w14:textId="77777777" w:rsidR="00F46E8F" w:rsidRPr="003E0215" w:rsidRDefault="00F46E8F" w:rsidP="00F46E8F">
      <w:pPr>
        <w:pStyle w:val="ListParagraph"/>
        <w:ind w:left="0"/>
        <w:rPr>
          <w:rFonts w:ascii="Arial" w:hAnsi="Arial" w:cs="Arial"/>
          <w:sz w:val="23"/>
          <w:szCs w:val="23"/>
          <w:lang w:val="en-US"/>
        </w:rPr>
      </w:pPr>
      <w:r w:rsidRPr="003E0215">
        <w:rPr>
          <w:rFonts w:ascii="Arial" w:hAnsi="Arial" w:cs="Arial"/>
          <w:sz w:val="23"/>
          <w:szCs w:val="23"/>
          <w:lang w:val="en-US"/>
        </w:rPr>
        <w:t xml:space="preserve">Reserve Bank of India vide their letter No. </w:t>
      </w:r>
      <w:proofErr w:type="gramStart"/>
      <w:r w:rsidRPr="003E0215">
        <w:rPr>
          <w:rFonts w:ascii="Arial" w:hAnsi="Arial" w:cs="Arial"/>
          <w:sz w:val="23"/>
          <w:szCs w:val="23"/>
          <w:lang w:val="en-US"/>
        </w:rPr>
        <w:t>FIDD.CO.LBS.No.</w:t>
      </w:r>
      <w:proofErr w:type="gramEnd"/>
      <w:r w:rsidRPr="003E0215">
        <w:rPr>
          <w:rFonts w:ascii="Arial" w:hAnsi="Arial" w:cs="Arial"/>
          <w:sz w:val="23"/>
          <w:szCs w:val="23"/>
          <w:lang w:val="en-US"/>
        </w:rPr>
        <w:t xml:space="preserve">2025/02.01.11/2019-20 dated April 7, 2020 has advised SLBC Convener Banks to review Social Security Schemes (PMJJBY and PMSBY) and place the status report of implementation of these scheme in SLBC meetings on quarterly basis.  The performance of various banks under these schemes is as </w:t>
      </w:r>
      <w:proofErr w:type="gramStart"/>
      <w:r w:rsidRPr="003E0215">
        <w:rPr>
          <w:rFonts w:ascii="Arial" w:hAnsi="Arial" w:cs="Arial"/>
          <w:sz w:val="23"/>
          <w:szCs w:val="23"/>
          <w:lang w:val="en-US"/>
        </w:rPr>
        <w:t>under:–</w:t>
      </w:r>
      <w:proofErr w:type="gramEnd"/>
    </w:p>
    <w:p w14:paraId="0B69D2F2" w14:textId="77777777" w:rsidR="00F46E8F" w:rsidRPr="003E0215" w:rsidRDefault="00F46E8F" w:rsidP="00F46E8F">
      <w:pPr>
        <w:pStyle w:val="ListParagraph"/>
        <w:ind w:left="0"/>
        <w:rPr>
          <w:rFonts w:ascii="Arial" w:hAnsi="Arial" w:cs="Arial"/>
          <w:sz w:val="23"/>
          <w:szCs w:val="23"/>
          <w:lang w:val="en-US"/>
        </w:rPr>
      </w:pPr>
    </w:p>
    <w:p w14:paraId="75CE565E" w14:textId="77777777" w:rsidR="00F46E8F" w:rsidRPr="003E0215" w:rsidRDefault="00F46E8F" w:rsidP="00F46E8F">
      <w:pPr>
        <w:pStyle w:val="ListParagraph"/>
        <w:ind w:left="0"/>
        <w:rPr>
          <w:rFonts w:ascii="Arial" w:hAnsi="Arial" w:cs="Arial"/>
          <w:sz w:val="23"/>
          <w:szCs w:val="23"/>
          <w:lang w:val="en-US"/>
        </w:rPr>
      </w:pPr>
      <w:r w:rsidRPr="003E0215">
        <w:rPr>
          <w:rFonts w:ascii="Arial" w:eastAsia="Calibri" w:hAnsi="Arial" w:cs="Arial"/>
          <w:b/>
          <w:bCs/>
          <w:color w:val="000000"/>
          <w:sz w:val="23"/>
          <w:szCs w:val="23"/>
        </w:rPr>
        <w:t>2.4 (</w:t>
      </w:r>
      <w:proofErr w:type="spellStart"/>
      <w:r w:rsidRPr="003E0215">
        <w:rPr>
          <w:rFonts w:ascii="Arial" w:eastAsia="Calibri" w:hAnsi="Arial" w:cs="Arial"/>
          <w:b/>
          <w:bCs/>
          <w:color w:val="000000"/>
          <w:sz w:val="23"/>
          <w:szCs w:val="23"/>
        </w:rPr>
        <w:t>i</w:t>
      </w:r>
      <w:proofErr w:type="spellEnd"/>
      <w:r w:rsidRPr="003E0215">
        <w:rPr>
          <w:rFonts w:ascii="Arial" w:eastAsia="Calibri" w:hAnsi="Arial" w:cs="Arial"/>
          <w:b/>
          <w:bCs/>
          <w:color w:val="000000"/>
          <w:sz w:val="23"/>
          <w:szCs w:val="23"/>
        </w:rPr>
        <w:t>) Pradhan Mantri Suraksha Bima Yojana (PMSBY)-</w:t>
      </w:r>
    </w:p>
    <w:p w14:paraId="07D446CB" w14:textId="77777777" w:rsidR="00F46E8F" w:rsidRPr="003E0215" w:rsidRDefault="00F46E8F" w:rsidP="00F46E8F">
      <w:pPr>
        <w:pStyle w:val="ListParagraph"/>
        <w:ind w:left="0"/>
        <w:rPr>
          <w:rFonts w:ascii="Arial" w:hAnsi="Arial" w:cs="Arial"/>
          <w:sz w:val="23"/>
          <w:szCs w:val="23"/>
          <w:lang w:val="en-US"/>
        </w:rPr>
      </w:pPr>
    </w:p>
    <w:p w14:paraId="75AC89EC" w14:textId="77777777" w:rsidR="00F46E8F" w:rsidRPr="003E0215" w:rsidRDefault="00F46E8F" w:rsidP="00F46E8F">
      <w:pPr>
        <w:pStyle w:val="ListParagraph"/>
        <w:ind w:left="0"/>
        <w:rPr>
          <w:rFonts w:ascii="Arial" w:hAnsi="Arial" w:cs="Arial"/>
          <w:b/>
          <w:bCs/>
          <w:sz w:val="23"/>
          <w:szCs w:val="23"/>
          <w:lang w:val="en-US"/>
        </w:rPr>
      </w:pPr>
      <w:r w:rsidRPr="003E0215">
        <w:rPr>
          <w:rFonts w:ascii="Arial" w:hAnsi="Arial" w:cs="Arial"/>
          <w:b/>
          <w:bCs/>
          <w:sz w:val="23"/>
          <w:szCs w:val="23"/>
          <w:lang w:val="en-US"/>
        </w:rPr>
        <w:t>SALIENT FEATURES OF PMSBY:</w:t>
      </w:r>
    </w:p>
    <w:p w14:paraId="77341B11" w14:textId="77777777" w:rsidR="00F46E8F" w:rsidRPr="003E0215" w:rsidRDefault="00F46E8F" w:rsidP="00F46E8F">
      <w:pPr>
        <w:pStyle w:val="ListParagraph"/>
        <w:ind w:left="0"/>
        <w:rPr>
          <w:rFonts w:ascii="Arial" w:hAnsi="Arial" w:cs="Arial"/>
          <w:sz w:val="23"/>
          <w:szCs w:val="23"/>
          <w:lang w:val="en-US"/>
        </w:rPr>
      </w:pPr>
    </w:p>
    <w:p w14:paraId="24FF5097"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rPr>
        <w:t xml:space="preserve">Annual, renewable insurance cover for Death / Permanent Disability arising from accident. One Policy for One applicant through any one bank account. </w:t>
      </w:r>
    </w:p>
    <w:p w14:paraId="71C37C9B"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rPr>
        <w:t>Rs</w:t>
      </w:r>
      <w:r w:rsidRPr="003E0215">
        <w:rPr>
          <w:rFonts w:ascii="Arial" w:hAnsi="Arial" w:cs="Arial"/>
          <w:sz w:val="23"/>
          <w:szCs w:val="23"/>
          <w:lang w:val="en-GB"/>
        </w:rPr>
        <w:t xml:space="preserve">. Two Lakh payable on Death or Permanent Total Disability and Rs. One Lakh on Permanent Partial Disability. </w:t>
      </w:r>
    </w:p>
    <w:p w14:paraId="739038A5"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rPr>
        <w:t>Bank account holders between 18 to 70 years eligible to enrol.</w:t>
      </w:r>
    </w:p>
    <w:p w14:paraId="7EDA1955"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rPr>
        <w:t>Annual premium Rs</w:t>
      </w:r>
      <w:r w:rsidRPr="003E0215">
        <w:rPr>
          <w:rFonts w:ascii="Arial" w:hAnsi="Arial" w:cs="Arial"/>
          <w:color w:val="000000" w:themeColor="text1"/>
          <w:sz w:val="23"/>
          <w:szCs w:val="23"/>
        </w:rPr>
        <w:t>. 20.</w:t>
      </w:r>
    </w:p>
    <w:p w14:paraId="100ADAC7"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rPr>
        <w:t>Cover period: 1</w:t>
      </w:r>
      <w:r w:rsidRPr="003E0215">
        <w:rPr>
          <w:rFonts w:ascii="Arial" w:hAnsi="Arial" w:cs="Arial"/>
          <w:sz w:val="23"/>
          <w:szCs w:val="23"/>
          <w:vertAlign w:val="superscript"/>
        </w:rPr>
        <w:t>st</w:t>
      </w:r>
      <w:r w:rsidRPr="003E0215">
        <w:rPr>
          <w:rFonts w:ascii="Arial" w:hAnsi="Arial" w:cs="Arial"/>
          <w:sz w:val="23"/>
          <w:szCs w:val="23"/>
        </w:rPr>
        <w:t xml:space="preserve"> June to 31</w:t>
      </w:r>
      <w:r w:rsidRPr="003E0215">
        <w:rPr>
          <w:rFonts w:ascii="Arial" w:hAnsi="Arial" w:cs="Arial"/>
          <w:sz w:val="23"/>
          <w:szCs w:val="23"/>
          <w:vertAlign w:val="superscript"/>
        </w:rPr>
        <w:t>st</w:t>
      </w:r>
      <w:r w:rsidRPr="003E0215">
        <w:rPr>
          <w:rFonts w:ascii="Arial" w:hAnsi="Arial" w:cs="Arial"/>
          <w:sz w:val="23"/>
          <w:szCs w:val="23"/>
        </w:rPr>
        <w:t xml:space="preserve"> May every year.</w:t>
      </w:r>
    </w:p>
    <w:p w14:paraId="0B77B261"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lang w:val="en-GB"/>
        </w:rPr>
        <w:lastRenderedPageBreak/>
        <w:t>Permanent Total Disability means total and irrecoverable loss of both eyes or loss of use of both hands or feet or loss of sight of one eye and loss of use of one hand or foot.</w:t>
      </w:r>
    </w:p>
    <w:p w14:paraId="0A02DB8E" w14:textId="77777777" w:rsidR="00F46E8F" w:rsidRPr="003E0215" w:rsidRDefault="00F46E8F" w:rsidP="00F46E8F">
      <w:pPr>
        <w:pStyle w:val="ListParagraph"/>
        <w:numPr>
          <w:ilvl w:val="0"/>
          <w:numId w:val="16"/>
        </w:numPr>
        <w:spacing w:after="160" w:line="259" w:lineRule="auto"/>
        <w:contextualSpacing/>
        <w:rPr>
          <w:rFonts w:ascii="Arial" w:hAnsi="Arial" w:cs="Arial"/>
          <w:sz w:val="23"/>
          <w:szCs w:val="23"/>
        </w:rPr>
      </w:pPr>
      <w:r w:rsidRPr="003E0215">
        <w:rPr>
          <w:rFonts w:ascii="Arial" w:hAnsi="Arial" w:cs="Arial"/>
          <w:sz w:val="23"/>
          <w:szCs w:val="23"/>
          <w:lang w:val="en-GB"/>
        </w:rPr>
        <w:t>Permanent Partial Disability means total and irrecoverable loss of sight of one eye or loss of use of one hand or foot.</w:t>
      </w:r>
    </w:p>
    <w:p w14:paraId="2AAD7F6C" w14:textId="77777777" w:rsidR="00F46E8F" w:rsidRPr="003E0215" w:rsidRDefault="00F46E8F" w:rsidP="00F46E8F">
      <w:pPr>
        <w:pStyle w:val="ListParagraph"/>
        <w:rPr>
          <w:rFonts w:ascii="Arial" w:hAnsi="Arial" w:cs="Arial"/>
          <w:sz w:val="23"/>
          <w:szCs w:val="23"/>
        </w:rPr>
      </w:pPr>
    </w:p>
    <w:p w14:paraId="5CFE2BD9" w14:textId="45C99473" w:rsidR="00F46E8F" w:rsidRDefault="00F46E8F" w:rsidP="00F46E8F">
      <w:pPr>
        <w:pStyle w:val="ListParagraph"/>
        <w:ind w:left="0"/>
        <w:rPr>
          <w:rFonts w:ascii="Arial" w:hAnsi="Arial" w:cs="Arial"/>
          <w:b/>
          <w:bCs/>
          <w:sz w:val="23"/>
          <w:szCs w:val="23"/>
          <w:lang w:val="en-GB"/>
        </w:rPr>
      </w:pPr>
      <w:r w:rsidRPr="003E0215">
        <w:rPr>
          <w:rFonts w:ascii="Arial" w:hAnsi="Arial" w:cs="Arial"/>
          <w:b/>
          <w:bCs/>
          <w:sz w:val="23"/>
          <w:szCs w:val="23"/>
          <w:lang w:val="en-GB"/>
        </w:rPr>
        <w:t xml:space="preserve">Performance of Banks under PMSBY as on December 2023 is as </w:t>
      </w:r>
      <w:proofErr w:type="gramStart"/>
      <w:r w:rsidRPr="003E0215">
        <w:rPr>
          <w:rFonts w:ascii="Arial" w:hAnsi="Arial" w:cs="Arial"/>
          <w:b/>
          <w:bCs/>
          <w:sz w:val="23"/>
          <w:szCs w:val="23"/>
          <w:lang w:val="en-GB"/>
        </w:rPr>
        <w:t>under:-</w:t>
      </w:r>
      <w:proofErr w:type="gramEnd"/>
    </w:p>
    <w:p w14:paraId="6150E0CF" w14:textId="77777777" w:rsidR="0051558F" w:rsidRPr="003E0215" w:rsidRDefault="0051558F" w:rsidP="00F46E8F">
      <w:pPr>
        <w:pStyle w:val="ListParagraph"/>
        <w:ind w:left="0"/>
        <w:rPr>
          <w:rFonts w:ascii="Arial" w:hAnsi="Arial" w:cs="Arial"/>
          <w:b/>
          <w:bCs/>
          <w:sz w:val="23"/>
          <w:szCs w:val="23"/>
          <w:lang w:val="en-G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1890"/>
        <w:gridCol w:w="1761"/>
        <w:gridCol w:w="1659"/>
      </w:tblGrid>
      <w:tr w:rsidR="00F46E8F" w:rsidRPr="003E0215" w14:paraId="2100F166" w14:textId="77777777" w:rsidTr="00F46E8F">
        <w:tc>
          <w:tcPr>
            <w:tcW w:w="2718" w:type="dxa"/>
          </w:tcPr>
          <w:p w14:paraId="1DE506F7" w14:textId="77777777" w:rsidR="00F46E8F" w:rsidRPr="003E0215" w:rsidRDefault="00F46E8F" w:rsidP="00F46E8F">
            <w:pPr>
              <w:spacing w:after="120"/>
              <w:jc w:val="both"/>
              <w:rPr>
                <w:rFonts w:ascii="Arial" w:hAnsi="Arial" w:cs="Arial"/>
                <w:b/>
                <w:bCs/>
                <w:sz w:val="23"/>
                <w:szCs w:val="23"/>
                <w:lang w:val="en-GB"/>
              </w:rPr>
            </w:pPr>
            <w:r w:rsidRPr="003E0215">
              <w:rPr>
                <w:rFonts w:ascii="Arial" w:hAnsi="Arial" w:cs="Arial"/>
                <w:b/>
                <w:bCs/>
                <w:sz w:val="23"/>
                <w:szCs w:val="23"/>
                <w:lang w:val="en-GB"/>
              </w:rPr>
              <w:t>Parameter</w:t>
            </w:r>
          </w:p>
        </w:tc>
        <w:tc>
          <w:tcPr>
            <w:tcW w:w="1890" w:type="dxa"/>
          </w:tcPr>
          <w:p w14:paraId="7648F11E" w14:textId="77777777" w:rsidR="00F46E8F" w:rsidRPr="003E0215" w:rsidRDefault="00F46E8F" w:rsidP="00F46E8F">
            <w:pPr>
              <w:spacing w:after="120"/>
              <w:jc w:val="center"/>
              <w:rPr>
                <w:rFonts w:ascii="Arial" w:hAnsi="Arial" w:cs="Arial"/>
                <w:b/>
                <w:bCs/>
                <w:sz w:val="23"/>
                <w:szCs w:val="23"/>
                <w:lang w:val="en-GB"/>
              </w:rPr>
            </w:pPr>
            <w:r w:rsidRPr="003E0215">
              <w:rPr>
                <w:rFonts w:ascii="Arial" w:hAnsi="Arial" w:cs="Arial"/>
                <w:b/>
                <w:bCs/>
                <w:sz w:val="23"/>
                <w:szCs w:val="23"/>
                <w:lang w:val="en-GB"/>
              </w:rPr>
              <w:t>Sept 2023</w:t>
            </w:r>
          </w:p>
        </w:tc>
        <w:tc>
          <w:tcPr>
            <w:tcW w:w="1890" w:type="dxa"/>
          </w:tcPr>
          <w:p w14:paraId="6756FF5C" w14:textId="77777777" w:rsidR="00F46E8F" w:rsidRPr="003E0215" w:rsidRDefault="00F46E8F" w:rsidP="00F46E8F">
            <w:pPr>
              <w:spacing w:after="120"/>
              <w:jc w:val="center"/>
              <w:rPr>
                <w:rFonts w:ascii="Arial" w:hAnsi="Arial" w:cs="Arial"/>
                <w:b/>
                <w:bCs/>
                <w:sz w:val="23"/>
                <w:szCs w:val="23"/>
                <w:lang w:val="en-GB"/>
              </w:rPr>
            </w:pPr>
            <w:r w:rsidRPr="003E0215">
              <w:rPr>
                <w:rFonts w:ascii="Arial" w:hAnsi="Arial" w:cs="Arial"/>
                <w:b/>
                <w:bCs/>
                <w:sz w:val="23"/>
                <w:szCs w:val="23"/>
                <w:lang w:val="en-GB"/>
              </w:rPr>
              <w:t>Dec 2023</w:t>
            </w:r>
          </w:p>
        </w:tc>
        <w:tc>
          <w:tcPr>
            <w:tcW w:w="1761" w:type="dxa"/>
          </w:tcPr>
          <w:p w14:paraId="0F8F692E" w14:textId="77777777" w:rsidR="00F46E8F" w:rsidRPr="003E0215" w:rsidRDefault="00F46E8F" w:rsidP="00F46E8F">
            <w:pPr>
              <w:spacing w:after="120"/>
              <w:jc w:val="both"/>
              <w:rPr>
                <w:rFonts w:ascii="Arial" w:hAnsi="Arial" w:cs="Arial"/>
                <w:b/>
                <w:bCs/>
                <w:sz w:val="23"/>
                <w:szCs w:val="23"/>
                <w:lang w:val="en-GB"/>
              </w:rPr>
            </w:pPr>
            <w:r w:rsidRPr="003E0215">
              <w:rPr>
                <w:rFonts w:ascii="Arial" w:hAnsi="Arial" w:cs="Arial"/>
                <w:b/>
                <w:bCs/>
                <w:sz w:val="23"/>
                <w:szCs w:val="23"/>
                <w:lang w:val="en-GB"/>
              </w:rPr>
              <w:t>Increase/</w:t>
            </w:r>
          </w:p>
          <w:p w14:paraId="0BC2CDC0" w14:textId="77777777" w:rsidR="00F46E8F" w:rsidRPr="003E0215" w:rsidRDefault="00F46E8F" w:rsidP="00F46E8F">
            <w:pPr>
              <w:spacing w:after="120"/>
              <w:jc w:val="both"/>
              <w:rPr>
                <w:rFonts w:ascii="Arial" w:hAnsi="Arial" w:cs="Arial"/>
                <w:b/>
                <w:bCs/>
                <w:sz w:val="23"/>
                <w:szCs w:val="23"/>
                <w:lang w:val="en-GB"/>
              </w:rPr>
            </w:pPr>
            <w:r w:rsidRPr="003E0215">
              <w:rPr>
                <w:rFonts w:ascii="Arial" w:hAnsi="Arial" w:cs="Arial"/>
                <w:b/>
                <w:bCs/>
                <w:sz w:val="23"/>
                <w:szCs w:val="23"/>
                <w:lang w:val="en-GB"/>
              </w:rPr>
              <w:t>Decrease</w:t>
            </w:r>
          </w:p>
        </w:tc>
        <w:tc>
          <w:tcPr>
            <w:tcW w:w="1659" w:type="dxa"/>
          </w:tcPr>
          <w:p w14:paraId="4B5BEF87" w14:textId="77777777" w:rsidR="00F46E8F" w:rsidRPr="003E0215" w:rsidRDefault="00F46E8F" w:rsidP="00F46E8F">
            <w:pPr>
              <w:spacing w:line="240" w:lineRule="auto"/>
              <w:jc w:val="both"/>
              <w:rPr>
                <w:rFonts w:ascii="Arial" w:hAnsi="Arial" w:cs="Arial"/>
                <w:b/>
                <w:bCs/>
                <w:sz w:val="23"/>
                <w:szCs w:val="23"/>
                <w:lang w:val="en-GB"/>
              </w:rPr>
            </w:pPr>
            <w:r w:rsidRPr="003E0215">
              <w:rPr>
                <w:rFonts w:ascii="Arial" w:hAnsi="Arial" w:cs="Arial"/>
                <w:b/>
                <w:bCs/>
                <w:sz w:val="23"/>
                <w:szCs w:val="23"/>
                <w:lang w:val="en-GB"/>
              </w:rPr>
              <w:t>% age Change</w:t>
            </w:r>
          </w:p>
        </w:tc>
      </w:tr>
      <w:tr w:rsidR="00F46E8F" w:rsidRPr="003E0215" w14:paraId="4106A0EF" w14:textId="77777777" w:rsidTr="00F46E8F">
        <w:tc>
          <w:tcPr>
            <w:tcW w:w="2718" w:type="dxa"/>
          </w:tcPr>
          <w:p w14:paraId="3C39AA59" w14:textId="77777777" w:rsidR="00F46E8F" w:rsidRPr="003E0215" w:rsidRDefault="00F46E8F" w:rsidP="00F46E8F">
            <w:pPr>
              <w:spacing w:line="240" w:lineRule="auto"/>
              <w:jc w:val="both"/>
              <w:rPr>
                <w:rFonts w:ascii="Arial" w:hAnsi="Arial" w:cs="Arial"/>
                <w:sz w:val="23"/>
                <w:szCs w:val="23"/>
                <w:lang w:val="en-GB"/>
              </w:rPr>
            </w:pPr>
            <w:r w:rsidRPr="003E0215">
              <w:rPr>
                <w:rFonts w:ascii="Arial" w:hAnsi="Arial" w:cs="Arial"/>
                <w:sz w:val="23"/>
                <w:szCs w:val="23"/>
                <w:lang w:val="en-GB"/>
              </w:rPr>
              <w:t xml:space="preserve">No. of persons enrolled </w:t>
            </w:r>
          </w:p>
        </w:tc>
        <w:tc>
          <w:tcPr>
            <w:tcW w:w="1890" w:type="dxa"/>
          </w:tcPr>
          <w:p w14:paraId="0B48FF70" w14:textId="77777777" w:rsidR="00F46E8F" w:rsidRPr="003E0215" w:rsidRDefault="00F46E8F" w:rsidP="00F46E8F">
            <w:pPr>
              <w:spacing w:line="240" w:lineRule="auto"/>
              <w:jc w:val="center"/>
              <w:rPr>
                <w:rFonts w:ascii="Arial" w:hAnsi="Arial" w:cs="Arial"/>
                <w:sz w:val="23"/>
                <w:szCs w:val="23"/>
                <w:lang w:val="en-GB"/>
              </w:rPr>
            </w:pPr>
            <w:r w:rsidRPr="003E0215">
              <w:rPr>
                <w:rFonts w:ascii="Arial" w:hAnsi="Arial" w:cs="Arial"/>
                <w:sz w:val="23"/>
                <w:szCs w:val="23"/>
                <w:lang w:val="en-GB"/>
              </w:rPr>
              <w:t>68,66,829</w:t>
            </w:r>
          </w:p>
        </w:tc>
        <w:tc>
          <w:tcPr>
            <w:tcW w:w="1890" w:type="dxa"/>
          </w:tcPr>
          <w:p w14:paraId="0A7C1CC5" w14:textId="111583B0" w:rsidR="00F46E8F" w:rsidRPr="003E0215" w:rsidRDefault="00F430A7" w:rsidP="00F46E8F">
            <w:pPr>
              <w:spacing w:line="240" w:lineRule="auto"/>
              <w:jc w:val="center"/>
              <w:rPr>
                <w:rFonts w:ascii="Arial" w:hAnsi="Arial" w:cs="Arial"/>
                <w:sz w:val="23"/>
                <w:szCs w:val="23"/>
                <w:lang w:val="en-GB"/>
              </w:rPr>
            </w:pPr>
            <w:r w:rsidRPr="003E0215">
              <w:rPr>
                <w:rFonts w:ascii="Arial" w:hAnsi="Arial" w:cs="Arial"/>
                <w:sz w:val="23"/>
                <w:szCs w:val="23"/>
                <w:lang w:val="en-GB"/>
              </w:rPr>
              <w:t>79,33,921</w:t>
            </w:r>
          </w:p>
        </w:tc>
        <w:tc>
          <w:tcPr>
            <w:tcW w:w="1761" w:type="dxa"/>
          </w:tcPr>
          <w:p w14:paraId="56686411" w14:textId="5F40FEF1" w:rsidR="00F46E8F" w:rsidRPr="003E0215" w:rsidRDefault="00F430A7" w:rsidP="00F46E8F">
            <w:pPr>
              <w:spacing w:line="240" w:lineRule="auto"/>
              <w:jc w:val="center"/>
              <w:rPr>
                <w:rFonts w:ascii="Arial" w:hAnsi="Arial" w:cs="Arial"/>
                <w:sz w:val="23"/>
                <w:szCs w:val="23"/>
                <w:lang w:val="en-GB"/>
              </w:rPr>
            </w:pPr>
            <w:r w:rsidRPr="003E0215">
              <w:rPr>
                <w:rFonts w:ascii="Arial" w:hAnsi="Arial" w:cs="Arial"/>
                <w:sz w:val="23"/>
                <w:szCs w:val="23"/>
                <w:lang w:val="en-GB"/>
              </w:rPr>
              <w:t>10,67,092</w:t>
            </w:r>
          </w:p>
        </w:tc>
        <w:tc>
          <w:tcPr>
            <w:tcW w:w="1659" w:type="dxa"/>
          </w:tcPr>
          <w:p w14:paraId="7DD3CA59" w14:textId="40163EE7" w:rsidR="00F46E8F" w:rsidRPr="003E0215" w:rsidRDefault="00F430A7" w:rsidP="00F46E8F">
            <w:pPr>
              <w:spacing w:line="240" w:lineRule="auto"/>
              <w:jc w:val="center"/>
              <w:rPr>
                <w:rFonts w:ascii="Arial" w:hAnsi="Arial" w:cs="Arial"/>
                <w:sz w:val="23"/>
                <w:szCs w:val="23"/>
                <w:lang w:val="en-GB"/>
              </w:rPr>
            </w:pPr>
            <w:r w:rsidRPr="003E0215">
              <w:rPr>
                <w:rFonts w:ascii="Arial" w:hAnsi="Arial" w:cs="Arial"/>
                <w:sz w:val="23"/>
                <w:szCs w:val="23"/>
                <w:lang w:val="en-GB"/>
              </w:rPr>
              <w:t>15.53</w:t>
            </w:r>
            <w:r w:rsidR="00F46E8F" w:rsidRPr="003E0215">
              <w:rPr>
                <w:rFonts w:ascii="Arial" w:hAnsi="Arial" w:cs="Arial"/>
                <w:sz w:val="23"/>
                <w:szCs w:val="23"/>
                <w:lang w:val="en-GB"/>
              </w:rPr>
              <w:t>%</w:t>
            </w:r>
          </w:p>
        </w:tc>
      </w:tr>
    </w:tbl>
    <w:p w14:paraId="3658BA2E" w14:textId="77777777" w:rsidR="00F46E8F" w:rsidRPr="003E0215" w:rsidRDefault="00F46E8F" w:rsidP="00F46E8F">
      <w:pPr>
        <w:spacing w:after="0"/>
        <w:jc w:val="both"/>
        <w:rPr>
          <w:rFonts w:ascii="Arial" w:hAnsi="Arial" w:cs="Arial"/>
          <w:b/>
          <w:bCs/>
          <w:color w:val="000000"/>
          <w:sz w:val="23"/>
          <w:szCs w:val="23"/>
        </w:rPr>
      </w:pPr>
    </w:p>
    <w:p w14:paraId="04EB49E3"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Top performing and bottom performing major banks in Enrolment under PMSBY are as </w:t>
      </w:r>
      <w:proofErr w:type="gramStart"/>
      <w:r w:rsidRPr="003E0215">
        <w:rPr>
          <w:rFonts w:ascii="Arial" w:hAnsi="Arial" w:cs="Arial"/>
          <w:b/>
          <w:bCs/>
          <w:color w:val="000000"/>
          <w:sz w:val="23"/>
          <w:szCs w:val="23"/>
        </w:rPr>
        <w:t>under:-</w:t>
      </w:r>
      <w:proofErr w:type="gramEnd"/>
    </w:p>
    <w:p w14:paraId="517E2E67" w14:textId="77777777" w:rsidR="00F46E8F" w:rsidRPr="003E0215" w:rsidRDefault="00F46E8F" w:rsidP="00F46E8F">
      <w:pPr>
        <w:spacing w:after="0"/>
        <w:jc w:val="both"/>
        <w:rPr>
          <w:rFonts w:ascii="Arial" w:hAnsi="Arial" w:cs="Arial"/>
          <w:b/>
          <w:bCs/>
          <w:color w:val="000000"/>
          <w:sz w:val="23"/>
          <w:szCs w:val="23"/>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38"/>
        <w:gridCol w:w="6662"/>
      </w:tblGrid>
      <w:tr w:rsidR="00F46E8F" w:rsidRPr="003E0215" w14:paraId="1BA8B0BD" w14:textId="77777777" w:rsidTr="00F46E8F">
        <w:tc>
          <w:tcPr>
            <w:tcW w:w="676" w:type="dxa"/>
          </w:tcPr>
          <w:p w14:paraId="70C7144F"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Sr. No.</w:t>
            </w:r>
          </w:p>
        </w:tc>
        <w:tc>
          <w:tcPr>
            <w:tcW w:w="2438" w:type="dxa"/>
          </w:tcPr>
          <w:p w14:paraId="2063144F"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Parameter</w:t>
            </w:r>
          </w:p>
        </w:tc>
        <w:tc>
          <w:tcPr>
            <w:tcW w:w="6662" w:type="dxa"/>
          </w:tcPr>
          <w:p w14:paraId="140EED0C"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Name of the Bank</w:t>
            </w:r>
          </w:p>
        </w:tc>
      </w:tr>
      <w:tr w:rsidR="00F46E8F" w:rsidRPr="003E0215" w14:paraId="62A38E1E" w14:textId="77777777" w:rsidTr="00F46E8F">
        <w:tc>
          <w:tcPr>
            <w:tcW w:w="676" w:type="dxa"/>
          </w:tcPr>
          <w:p w14:paraId="31911229"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1</w:t>
            </w:r>
          </w:p>
        </w:tc>
        <w:tc>
          <w:tcPr>
            <w:tcW w:w="2438" w:type="dxa"/>
          </w:tcPr>
          <w:p w14:paraId="25727E05"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Top performing Banks</w:t>
            </w:r>
          </w:p>
        </w:tc>
        <w:tc>
          <w:tcPr>
            <w:tcW w:w="6662" w:type="dxa"/>
          </w:tcPr>
          <w:p w14:paraId="34595877" w14:textId="77777777" w:rsidR="00F46E8F" w:rsidRPr="003E0215" w:rsidRDefault="00F46E8F" w:rsidP="00F46E8F">
            <w:pPr>
              <w:spacing w:after="0"/>
              <w:jc w:val="both"/>
              <w:rPr>
                <w:rFonts w:ascii="Arial" w:hAnsi="Arial" w:cs="Arial"/>
                <w:b/>
                <w:color w:val="000000"/>
                <w:sz w:val="23"/>
                <w:szCs w:val="23"/>
              </w:rPr>
            </w:pPr>
            <w:proofErr w:type="spellStart"/>
            <w:r w:rsidRPr="003E0215">
              <w:rPr>
                <w:rFonts w:ascii="Arial" w:hAnsi="Arial" w:cs="Arial"/>
                <w:bCs/>
                <w:color w:val="000000"/>
                <w:sz w:val="23"/>
                <w:szCs w:val="23"/>
              </w:rPr>
              <w:t>Sarva</w:t>
            </w:r>
            <w:proofErr w:type="spellEnd"/>
            <w:r w:rsidRPr="003E0215">
              <w:rPr>
                <w:rFonts w:ascii="Arial" w:hAnsi="Arial" w:cs="Arial"/>
                <w:bCs/>
                <w:color w:val="000000"/>
                <w:sz w:val="23"/>
                <w:szCs w:val="23"/>
              </w:rPr>
              <w:t xml:space="preserve"> Haryana </w:t>
            </w:r>
            <w:proofErr w:type="spellStart"/>
            <w:r w:rsidRPr="003E0215">
              <w:rPr>
                <w:rFonts w:ascii="Arial" w:hAnsi="Arial" w:cs="Arial"/>
                <w:bCs/>
                <w:color w:val="000000"/>
                <w:sz w:val="23"/>
                <w:szCs w:val="23"/>
              </w:rPr>
              <w:t>Gramin</w:t>
            </w:r>
            <w:proofErr w:type="spellEnd"/>
            <w:r w:rsidRPr="003E0215">
              <w:rPr>
                <w:rFonts w:ascii="Arial" w:hAnsi="Arial" w:cs="Arial"/>
                <w:bCs/>
                <w:color w:val="000000"/>
                <w:sz w:val="23"/>
                <w:szCs w:val="23"/>
              </w:rPr>
              <w:t xml:space="preserve"> Bank (18,04,014), </w:t>
            </w:r>
            <w:r w:rsidRPr="003E0215">
              <w:rPr>
                <w:rFonts w:ascii="Arial" w:hAnsi="Arial" w:cs="Arial"/>
                <w:b/>
                <w:color w:val="000000"/>
                <w:sz w:val="23"/>
                <w:szCs w:val="23"/>
              </w:rPr>
              <w:t xml:space="preserve">Convener Bank-14,66,135 </w:t>
            </w:r>
            <w:r w:rsidRPr="003E0215">
              <w:rPr>
                <w:rFonts w:ascii="Arial" w:hAnsi="Arial" w:cs="Arial"/>
                <w:bCs/>
                <w:color w:val="000000"/>
                <w:sz w:val="23"/>
                <w:szCs w:val="23"/>
              </w:rPr>
              <w:t>SBI (14,62,441)</w:t>
            </w:r>
          </w:p>
        </w:tc>
      </w:tr>
      <w:tr w:rsidR="00F46E8F" w:rsidRPr="003E0215" w14:paraId="7C2FCC84" w14:textId="77777777" w:rsidTr="00F46E8F">
        <w:tc>
          <w:tcPr>
            <w:tcW w:w="676" w:type="dxa"/>
          </w:tcPr>
          <w:p w14:paraId="378FFA47"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w:t>
            </w:r>
          </w:p>
        </w:tc>
        <w:tc>
          <w:tcPr>
            <w:tcW w:w="2438" w:type="dxa"/>
          </w:tcPr>
          <w:p w14:paraId="2981466B"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Bottom </w:t>
            </w:r>
            <w:r w:rsidRPr="003E0215">
              <w:rPr>
                <w:rFonts w:ascii="Arial" w:hAnsi="Arial" w:cs="Arial"/>
                <w:b/>
                <w:color w:val="000000"/>
                <w:sz w:val="23"/>
                <w:szCs w:val="23"/>
              </w:rPr>
              <w:t xml:space="preserve">performing </w:t>
            </w:r>
            <w:r w:rsidRPr="003E0215">
              <w:rPr>
                <w:rFonts w:ascii="Arial" w:hAnsi="Arial" w:cs="Arial"/>
                <w:b/>
                <w:bCs/>
                <w:color w:val="000000"/>
                <w:sz w:val="23"/>
                <w:szCs w:val="23"/>
              </w:rPr>
              <w:t>banks</w:t>
            </w:r>
          </w:p>
        </w:tc>
        <w:tc>
          <w:tcPr>
            <w:tcW w:w="6662" w:type="dxa"/>
          </w:tcPr>
          <w:p w14:paraId="5F773B6E"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 xml:space="preserve">Yes Bank (1,931) J&amp;K Bank (1,746) &amp; Federal Bank (517) </w:t>
            </w:r>
          </w:p>
        </w:tc>
      </w:tr>
    </w:tbl>
    <w:p w14:paraId="3C42C56F" w14:textId="77777777" w:rsidR="0051558F" w:rsidRDefault="0051558F" w:rsidP="00F46E8F">
      <w:pPr>
        <w:spacing w:after="0"/>
        <w:jc w:val="both"/>
        <w:rPr>
          <w:rFonts w:ascii="Arial" w:hAnsi="Arial" w:cs="Arial"/>
          <w:b/>
          <w:bCs/>
          <w:color w:val="000000"/>
          <w:sz w:val="23"/>
          <w:szCs w:val="23"/>
        </w:rPr>
      </w:pPr>
    </w:p>
    <w:p w14:paraId="50C5D0D3" w14:textId="62C0C670" w:rsidR="00F46E8F" w:rsidRPr="003E0215" w:rsidRDefault="00F46E8F" w:rsidP="00F46E8F">
      <w:pPr>
        <w:spacing w:after="0"/>
        <w:jc w:val="both"/>
        <w:rPr>
          <w:rFonts w:ascii="Arial" w:hAnsi="Arial" w:cs="Arial"/>
          <w:b/>
          <w:bCs/>
          <w:color w:val="FF0000"/>
          <w:sz w:val="23"/>
          <w:szCs w:val="23"/>
        </w:rPr>
      </w:pPr>
      <w:r w:rsidRPr="003E0215">
        <w:rPr>
          <w:rFonts w:ascii="Arial" w:hAnsi="Arial" w:cs="Arial"/>
          <w:b/>
          <w:bCs/>
          <w:color w:val="000000"/>
          <w:sz w:val="23"/>
          <w:szCs w:val="23"/>
        </w:rPr>
        <w:t>Bank-wise/District-wise Progress is given on Annexure No</w:t>
      </w:r>
      <w:r w:rsidRPr="003E0215">
        <w:rPr>
          <w:rFonts w:ascii="Arial" w:hAnsi="Arial" w:cs="Arial"/>
          <w:b/>
          <w:bCs/>
          <w:sz w:val="23"/>
          <w:szCs w:val="23"/>
        </w:rPr>
        <w:t>.4.1-4.2</w:t>
      </w:r>
      <w:proofErr w:type="gramStart"/>
      <w:r w:rsidRPr="003E0215">
        <w:rPr>
          <w:rFonts w:ascii="Arial" w:hAnsi="Arial" w:cs="Arial"/>
          <w:b/>
          <w:bCs/>
          <w:sz w:val="23"/>
          <w:szCs w:val="23"/>
        </w:rPr>
        <w:t xml:space="preserve">   (</w:t>
      </w:r>
      <w:proofErr w:type="gramEnd"/>
      <w:r w:rsidRPr="003E0215">
        <w:rPr>
          <w:rFonts w:ascii="Arial" w:hAnsi="Arial" w:cs="Arial"/>
          <w:b/>
          <w:bCs/>
          <w:sz w:val="23"/>
          <w:szCs w:val="23"/>
        </w:rPr>
        <w:t xml:space="preserve">Page </w:t>
      </w:r>
      <w:r w:rsidR="00C31D00">
        <w:rPr>
          <w:rFonts w:ascii="Arial" w:hAnsi="Arial" w:cs="Arial"/>
          <w:b/>
          <w:bCs/>
          <w:sz w:val="23"/>
          <w:szCs w:val="23"/>
        </w:rPr>
        <w:t>89-90</w:t>
      </w:r>
      <w:r w:rsidRPr="003E0215">
        <w:rPr>
          <w:rFonts w:ascii="Arial" w:hAnsi="Arial" w:cs="Arial"/>
          <w:b/>
          <w:bCs/>
          <w:sz w:val="23"/>
          <w:szCs w:val="23"/>
        </w:rPr>
        <w:t>).</w:t>
      </w:r>
    </w:p>
    <w:p w14:paraId="4FE905A5" w14:textId="77777777" w:rsidR="00F46E8F" w:rsidRPr="003E0215" w:rsidRDefault="00F46E8F" w:rsidP="00F46E8F">
      <w:pPr>
        <w:spacing w:after="0"/>
        <w:jc w:val="both"/>
        <w:rPr>
          <w:rFonts w:ascii="Arial" w:hAnsi="Arial" w:cs="Arial"/>
          <w:b/>
          <w:bCs/>
          <w:color w:val="000000"/>
          <w:sz w:val="23"/>
          <w:szCs w:val="23"/>
        </w:rPr>
      </w:pPr>
    </w:p>
    <w:p w14:paraId="398A605C"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The house may discuss.</w:t>
      </w:r>
    </w:p>
    <w:p w14:paraId="0C9F85F6" w14:textId="77777777" w:rsidR="00F46E8F" w:rsidRPr="003E0215" w:rsidRDefault="00F46E8F" w:rsidP="00F46E8F">
      <w:pPr>
        <w:spacing w:after="0" w:line="240" w:lineRule="auto"/>
        <w:rPr>
          <w:rFonts w:ascii="Arial" w:hAnsi="Arial" w:cs="Arial"/>
          <w:b/>
          <w:bCs/>
          <w:color w:val="000000"/>
          <w:sz w:val="23"/>
          <w:szCs w:val="23"/>
        </w:rPr>
      </w:pPr>
    </w:p>
    <w:p w14:paraId="5EE2EE5B" w14:textId="3FC32E01"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b/>
          <w:bCs/>
          <w:color w:val="000000"/>
          <w:sz w:val="23"/>
          <w:szCs w:val="23"/>
        </w:rPr>
        <w:t>2.</w:t>
      </w:r>
      <w:r w:rsidR="00D370AF" w:rsidRPr="003E0215">
        <w:rPr>
          <w:rFonts w:ascii="Arial" w:eastAsia="Calibri" w:hAnsi="Arial" w:cs="Arial"/>
          <w:b/>
          <w:bCs/>
          <w:color w:val="000000"/>
          <w:sz w:val="23"/>
          <w:szCs w:val="23"/>
          <w:lang w:val="en-IN"/>
        </w:rPr>
        <w:t>4</w:t>
      </w:r>
      <w:r w:rsidRPr="003E0215">
        <w:rPr>
          <w:rFonts w:ascii="Arial" w:eastAsia="Calibri" w:hAnsi="Arial" w:cs="Arial"/>
          <w:b/>
          <w:bCs/>
          <w:color w:val="000000"/>
          <w:sz w:val="23"/>
          <w:szCs w:val="23"/>
        </w:rPr>
        <w:t xml:space="preserve"> (</w:t>
      </w:r>
      <w:proofErr w:type="spellStart"/>
      <w:r w:rsidRPr="003E0215">
        <w:rPr>
          <w:rFonts w:ascii="Arial" w:eastAsia="Calibri" w:hAnsi="Arial" w:cs="Arial"/>
          <w:b/>
          <w:bCs/>
          <w:color w:val="000000"/>
          <w:sz w:val="23"/>
          <w:szCs w:val="23"/>
          <w:lang w:val="en-US"/>
        </w:rPr>
        <w:t>i</w:t>
      </w:r>
      <w:r w:rsidRPr="003E0215">
        <w:rPr>
          <w:rFonts w:ascii="Arial" w:eastAsia="Calibri" w:hAnsi="Arial" w:cs="Arial"/>
          <w:b/>
          <w:bCs/>
          <w:color w:val="000000"/>
          <w:sz w:val="23"/>
          <w:szCs w:val="23"/>
        </w:rPr>
        <w:t>i</w:t>
      </w:r>
      <w:proofErr w:type="spellEnd"/>
      <w:r w:rsidRPr="003E0215">
        <w:rPr>
          <w:rFonts w:ascii="Arial" w:eastAsia="Calibri" w:hAnsi="Arial" w:cs="Arial"/>
          <w:b/>
          <w:bCs/>
          <w:color w:val="000000"/>
          <w:sz w:val="23"/>
          <w:szCs w:val="23"/>
        </w:rPr>
        <w:t>) Pradhan Mantri Jeevan Jyoti Bima Yojana (PMJJBY)-</w:t>
      </w:r>
      <w:r w:rsidRPr="003E0215">
        <w:rPr>
          <w:rFonts w:ascii="Arial" w:eastAsia="Calibri" w:hAnsi="Arial" w:cs="Arial"/>
          <w:color w:val="000000"/>
          <w:sz w:val="23"/>
          <w:szCs w:val="23"/>
        </w:rPr>
        <w:t xml:space="preserve"> </w:t>
      </w:r>
    </w:p>
    <w:p w14:paraId="42DEF78B" w14:textId="77777777" w:rsidR="00F46E8F" w:rsidRPr="003E0215" w:rsidRDefault="00F46E8F" w:rsidP="00F46E8F">
      <w:pPr>
        <w:pStyle w:val="ListParagraph"/>
        <w:spacing w:line="276" w:lineRule="auto"/>
        <w:ind w:left="0"/>
        <w:rPr>
          <w:rFonts w:ascii="Arial" w:eastAsia="Calibri" w:hAnsi="Arial" w:cs="Arial"/>
          <w:color w:val="000000"/>
          <w:sz w:val="23"/>
          <w:szCs w:val="23"/>
        </w:rPr>
      </w:pPr>
    </w:p>
    <w:p w14:paraId="7ECB6B34" w14:textId="77777777" w:rsidR="00F46E8F" w:rsidRPr="003E0215" w:rsidRDefault="00F46E8F" w:rsidP="00F46E8F">
      <w:pPr>
        <w:pStyle w:val="ListParagraph"/>
        <w:spacing w:line="276" w:lineRule="auto"/>
        <w:ind w:left="0"/>
        <w:rPr>
          <w:rFonts w:ascii="Arial" w:hAnsi="Arial" w:cs="Arial"/>
          <w:b/>
          <w:bCs/>
          <w:sz w:val="23"/>
          <w:szCs w:val="23"/>
          <w:lang w:val="en-US"/>
        </w:rPr>
      </w:pPr>
      <w:r w:rsidRPr="003E0215">
        <w:rPr>
          <w:rFonts w:ascii="Arial" w:hAnsi="Arial" w:cs="Arial"/>
          <w:b/>
          <w:bCs/>
          <w:sz w:val="23"/>
          <w:szCs w:val="23"/>
          <w:lang w:val="en-US"/>
        </w:rPr>
        <w:t>SALIENT FEATURES OF PMJJBY</w:t>
      </w:r>
    </w:p>
    <w:p w14:paraId="5CDCB6AE" w14:textId="77777777" w:rsidR="00F46E8F" w:rsidRPr="003E0215" w:rsidRDefault="00F46E8F" w:rsidP="00F46E8F">
      <w:pPr>
        <w:pStyle w:val="ListParagraph"/>
        <w:spacing w:line="276" w:lineRule="auto"/>
        <w:ind w:left="0"/>
        <w:rPr>
          <w:rFonts w:ascii="Arial" w:eastAsia="Calibri" w:hAnsi="Arial" w:cs="Arial"/>
          <w:color w:val="000000"/>
          <w:sz w:val="23"/>
          <w:szCs w:val="23"/>
        </w:rPr>
      </w:pPr>
    </w:p>
    <w:p w14:paraId="1A5916BE" w14:textId="77777777" w:rsidR="00F46E8F" w:rsidRPr="003E0215" w:rsidRDefault="00F46E8F" w:rsidP="00F46E8F">
      <w:pPr>
        <w:pStyle w:val="ListParagraph"/>
        <w:numPr>
          <w:ilvl w:val="0"/>
          <w:numId w:val="19"/>
        </w:numPr>
        <w:spacing w:after="160" w:line="276" w:lineRule="auto"/>
        <w:contextualSpacing/>
        <w:rPr>
          <w:rFonts w:ascii="Arial" w:eastAsia="Calibri" w:hAnsi="Arial" w:cs="Arial"/>
          <w:color w:val="000000"/>
          <w:sz w:val="23"/>
          <w:szCs w:val="23"/>
        </w:rPr>
      </w:pPr>
      <w:r w:rsidRPr="003E0215">
        <w:rPr>
          <w:rFonts w:ascii="Arial" w:eastAsia="Calibri" w:hAnsi="Arial" w:cs="Arial"/>
          <w:color w:val="000000"/>
          <w:sz w:val="23"/>
          <w:szCs w:val="23"/>
          <w:lang w:val="en-US"/>
        </w:rPr>
        <w:t xml:space="preserve">PMJJBY provides </w:t>
      </w:r>
      <w:r w:rsidRPr="003E0215">
        <w:rPr>
          <w:rFonts w:ascii="Arial" w:eastAsia="Calibri" w:hAnsi="Arial" w:cs="Arial"/>
          <w:color w:val="000000"/>
          <w:sz w:val="23"/>
          <w:szCs w:val="23"/>
        </w:rPr>
        <w:t xml:space="preserve">annual renewable term life cover of Rupees two lakh for death due to any cause.  </w:t>
      </w:r>
      <w:r w:rsidRPr="003E0215">
        <w:rPr>
          <w:rFonts w:ascii="Arial" w:eastAsia="Calibri" w:hAnsi="Arial" w:cs="Arial"/>
          <w:color w:val="000000"/>
          <w:sz w:val="23"/>
          <w:szCs w:val="23"/>
          <w:lang w:val="en-GB"/>
        </w:rPr>
        <w:t xml:space="preserve"> </w:t>
      </w:r>
    </w:p>
    <w:p w14:paraId="66CA2F38" w14:textId="77777777" w:rsidR="00F46E8F" w:rsidRPr="003E0215" w:rsidRDefault="00F46E8F" w:rsidP="00F46E8F">
      <w:pPr>
        <w:pStyle w:val="ListParagraph"/>
        <w:numPr>
          <w:ilvl w:val="0"/>
          <w:numId w:val="19"/>
        </w:numPr>
        <w:spacing w:after="160" w:line="276" w:lineRule="auto"/>
        <w:contextualSpacing/>
        <w:rPr>
          <w:rFonts w:ascii="Arial" w:eastAsia="Calibri" w:hAnsi="Arial" w:cs="Arial"/>
          <w:color w:val="000000"/>
          <w:sz w:val="23"/>
          <w:szCs w:val="23"/>
        </w:rPr>
      </w:pPr>
      <w:r w:rsidRPr="003E0215">
        <w:rPr>
          <w:rFonts w:ascii="Arial" w:eastAsia="Calibri" w:hAnsi="Arial" w:cs="Arial"/>
          <w:color w:val="000000"/>
          <w:sz w:val="23"/>
          <w:szCs w:val="23"/>
        </w:rPr>
        <w:t>Bank / post office account holders between 18 to 50 years eligible. Once enrolled, cover available up to age 55, subject to continued annual premium payment.</w:t>
      </w:r>
    </w:p>
    <w:p w14:paraId="75825A05" w14:textId="77777777" w:rsidR="00F46E8F" w:rsidRPr="003E0215" w:rsidRDefault="00F46E8F" w:rsidP="00F46E8F">
      <w:pPr>
        <w:pStyle w:val="ListParagraph"/>
        <w:numPr>
          <w:ilvl w:val="0"/>
          <w:numId w:val="19"/>
        </w:numPr>
        <w:spacing w:after="160" w:line="276" w:lineRule="auto"/>
        <w:contextualSpacing/>
        <w:jc w:val="left"/>
        <w:rPr>
          <w:rFonts w:ascii="Arial" w:eastAsia="Calibri" w:hAnsi="Arial" w:cs="Arial"/>
          <w:color w:val="000000"/>
          <w:sz w:val="23"/>
          <w:szCs w:val="23"/>
        </w:rPr>
      </w:pPr>
      <w:r w:rsidRPr="003E0215">
        <w:rPr>
          <w:rFonts w:ascii="Arial" w:eastAsia="Calibri" w:hAnsi="Arial" w:cs="Arial"/>
          <w:color w:val="000000"/>
          <w:sz w:val="23"/>
          <w:szCs w:val="23"/>
        </w:rPr>
        <w:t xml:space="preserve">Annual premium Rs. 436. </w:t>
      </w:r>
    </w:p>
    <w:p w14:paraId="24C47A7D" w14:textId="77777777" w:rsidR="00F46E8F" w:rsidRPr="003E0215" w:rsidRDefault="00F46E8F" w:rsidP="00F46E8F">
      <w:pPr>
        <w:pStyle w:val="ListParagraph"/>
        <w:numPr>
          <w:ilvl w:val="0"/>
          <w:numId w:val="19"/>
        </w:numPr>
        <w:spacing w:after="160" w:line="276" w:lineRule="auto"/>
        <w:contextualSpacing/>
        <w:jc w:val="left"/>
        <w:rPr>
          <w:rFonts w:ascii="Arial" w:eastAsia="Calibri" w:hAnsi="Arial" w:cs="Arial"/>
          <w:color w:val="000000"/>
          <w:sz w:val="23"/>
          <w:szCs w:val="23"/>
        </w:rPr>
      </w:pPr>
      <w:r w:rsidRPr="003E0215">
        <w:rPr>
          <w:rFonts w:ascii="Arial" w:eastAsia="Calibri" w:hAnsi="Arial" w:cs="Arial"/>
          <w:color w:val="000000"/>
          <w:sz w:val="23"/>
          <w:szCs w:val="23"/>
        </w:rPr>
        <w:t>Cover period: 1</w:t>
      </w:r>
      <w:r w:rsidRPr="003E0215">
        <w:rPr>
          <w:rFonts w:ascii="Arial" w:eastAsia="Calibri" w:hAnsi="Arial" w:cs="Arial"/>
          <w:color w:val="000000"/>
          <w:sz w:val="23"/>
          <w:szCs w:val="23"/>
          <w:vertAlign w:val="superscript"/>
        </w:rPr>
        <w:t>st</w:t>
      </w:r>
      <w:r w:rsidRPr="003E0215">
        <w:rPr>
          <w:rFonts w:ascii="Arial" w:eastAsia="Calibri" w:hAnsi="Arial" w:cs="Arial"/>
          <w:color w:val="000000"/>
          <w:sz w:val="23"/>
          <w:szCs w:val="23"/>
        </w:rPr>
        <w:t xml:space="preserve"> June to 31</w:t>
      </w:r>
      <w:r w:rsidRPr="003E0215">
        <w:rPr>
          <w:rFonts w:ascii="Arial" w:eastAsia="Calibri" w:hAnsi="Arial" w:cs="Arial"/>
          <w:color w:val="000000"/>
          <w:sz w:val="23"/>
          <w:szCs w:val="23"/>
          <w:vertAlign w:val="superscript"/>
        </w:rPr>
        <w:t>st</w:t>
      </w:r>
      <w:r w:rsidRPr="003E0215">
        <w:rPr>
          <w:rFonts w:ascii="Arial" w:eastAsia="Calibri" w:hAnsi="Arial" w:cs="Arial"/>
          <w:color w:val="000000"/>
          <w:sz w:val="23"/>
          <w:szCs w:val="23"/>
        </w:rPr>
        <w:t xml:space="preserve"> May Every Year.</w:t>
      </w:r>
    </w:p>
    <w:p w14:paraId="209BCCE0" w14:textId="77777777" w:rsidR="00F46E8F" w:rsidRPr="003E0215" w:rsidRDefault="00F46E8F" w:rsidP="00F46E8F">
      <w:pPr>
        <w:pStyle w:val="ListParagraph"/>
        <w:numPr>
          <w:ilvl w:val="0"/>
          <w:numId w:val="19"/>
        </w:numPr>
        <w:spacing w:after="160" w:line="276" w:lineRule="auto"/>
        <w:contextualSpacing/>
        <w:rPr>
          <w:rFonts w:ascii="Arial" w:eastAsia="Calibri" w:hAnsi="Arial" w:cs="Arial"/>
          <w:color w:val="000000"/>
          <w:sz w:val="23"/>
          <w:szCs w:val="23"/>
        </w:rPr>
      </w:pPr>
      <w:r w:rsidRPr="003E0215">
        <w:rPr>
          <w:rFonts w:ascii="Arial" w:eastAsia="Calibri" w:hAnsi="Arial" w:cs="Arial"/>
          <w:color w:val="000000"/>
          <w:sz w:val="23"/>
          <w:szCs w:val="23"/>
          <w:lang w:val="en-US"/>
        </w:rPr>
        <w:t>Administered through tie ups between Banks/Post Office and Life Insurance Companies; Banks/Post Office as Nodal points and Master Policy holders.</w:t>
      </w:r>
    </w:p>
    <w:p w14:paraId="140F8173" w14:textId="77777777" w:rsidR="00F46E8F" w:rsidRPr="003E0215" w:rsidRDefault="00F46E8F" w:rsidP="00F46E8F">
      <w:pPr>
        <w:pStyle w:val="ListParagraph"/>
        <w:numPr>
          <w:ilvl w:val="0"/>
          <w:numId w:val="19"/>
        </w:numPr>
        <w:spacing w:after="160" w:line="276" w:lineRule="auto"/>
        <w:contextualSpacing/>
        <w:jc w:val="left"/>
        <w:rPr>
          <w:rFonts w:ascii="Arial" w:eastAsia="Calibri" w:hAnsi="Arial" w:cs="Arial"/>
          <w:color w:val="000000"/>
          <w:sz w:val="23"/>
          <w:szCs w:val="23"/>
        </w:rPr>
      </w:pPr>
      <w:r w:rsidRPr="003E0215">
        <w:rPr>
          <w:rFonts w:ascii="Arial" w:eastAsia="Calibri" w:hAnsi="Arial" w:cs="Arial"/>
          <w:color w:val="000000"/>
          <w:sz w:val="23"/>
          <w:szCs w:val="23"/>
          <w:lang w:val="en-US"/>
        </w:rPr>
        <w:t>PMJJBY is being offered by Life Insurance Corporation of India and Private Sector Life Insurance Companies.</w:t>
      </w:r>
    </w:p>
    <w:p w14:paraId="31E5C49D" w14:textId="689CFF39" w:rsidR="00F46E8F" w:rsidRDefault="00F46E8F" w:rsidP="00F46E8F">
      <w:pPr>
        <w:rPr>
          <w:rFonts w:ascii="Arial" w:hAnsi="Arial" w:cs="Arial"/>
          <w:b/>
          <w:bCs/>
          <w:sz w:val="23"/>
          <w:szCs w:val="23"/>
          <w:lang w:val="en-GB"/>
        </w:rPr>
      </w:pPr>
      <w:r w:rsidRPr="003E0215">
        <w:rPr>
          <w:rFonts w:ascii="Arial" w:hAnsi="Arial" w:cs="Arial"/>
          <w:b/>
          <w:bCs/>
          <w:sz w:val="23"/>
          <w:szCs w:val="23"/>
          <w:lang w:val="en-GB"/>
        </w:rPr>
        <w:t>Performance of Banks under PMJJBY as on December</w:t>
      </w:r>
      <w:r w:rsidRPr="003E0215">
        <w:rPr>
          <w:rFonts w:ascii="Arial" w:hAnsi="Arial" w:cs="Arial"/>
          <w:b/>
          <w:bCs/>
          <w:sz w:val="23"/>
          <w:szCs w:val="23"/>
        </w:rPr>
        <w:t xml:space="preserve"> 2023 </w:t>
      </w:r>
      <w:r w:rsidRPr="003E0215">
        <w:rPr>
          <w:rFonts w:ascii="Arial" w:hAnsi="Arial" w:cs="Arial"/>
          <w:b/>
          <w:bCs/>
          <w:sz w:val="23"/>
          <w:szCs w:val="23"/>
          <w:lang w:val="en-GB"/>
        </w:rPr>
        <w:t xml:space="preserve">is as </w:t>
      </w:r>
      <w:proofErr w:type="gramStart"/>
      <w:r w:rsidRPr="003E0215">
        <w:rPr>
          <w:rFonts w:ascii="Arial" w:hAnsi="Arial" w:cs="Arial"/>
          <w:b/>
          <w:bCs/>
          <w:sz w:val="23"/>
          <w:szCs w:val="23"/>
          <w:lang w:val="en-GB"/>
        </w:rPr>
        <w:t>under:-</w:t>
      </w:r>
      <w:proofErr w:type="gramEnd"/>
    </w:p>
    <w:p w14:paraId="69F82DFB" w14:textId="7108F52F" w:rsidR="0051558F" w:rsidRDefault="0051558F" w:rsidP="00F46E8F">
      <w:pPr>
        <w:rPr>
          <w:rFonts w:ascii="Arial" w:hAnsi="Arial" w:cs="Arial"/>
          <w:b/>
          <w:bCs/>
          <w:sz w:val="23"/>
          <w:szCs w:val="23"/>
          <w:lang w:val="en-GB"/>
        </w:rPr>
      </w:pPr>
    </w:p>
    <w:p w14:paraId="7FB307B4" w14:textId="77777777" w:rsidR="0051558F" w:rsidRPr="003E0215" w:rsidRDefault="0051558F" w:rsidP="00F46E8F">
      <w:pPr>
        <w:rPr>
          <w:rFonts w:ascii="Arial" w:hAnsi="Arial" w:cs="Arial"/>
          <w:b/>
          <w:bCs/>
          <w:sz w:val="23"/>
          <w:szCs w:val="23"/>
          <w:lang w:val="en-GB"/>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7"/>
        <w:gridCol w:w="1757"/>
        <w:gridCol w:w="1757"/>
        <w:gridCol w:w="1556"/>
        <w:gridCol w:w="1401"/>
      </w:tblGrid>
      <w:tr w:rsidR="00F46E8F" w:rsidRPr="003E0215" w14:paraId="6B5C6157" w14:textId="77777777" w:rsidTr="00F46E8F">
        <w:tc>
          <w:tcPr>
            <w:tcW w:w="3157" w:type="dxa"/>
            <w:tcBorders>
              <w:bottom w:val="single" w:sz="4" w:space="0" w:color="000000"/>
            </w:tcBorders>
          </w:tcPr>
          <w:p w14:paraId="56B4787A" w14:textId="77777777" w:rsidR="00F46E8F" w:rsidRPr="003E0215" w:rsidRDefault="00F46E8F" w:rsidP="00F46E8F">
            <w:pPr>
              <w:jc w:val="both"/>
              <w:rPr>
                <w:rFonts w:ascii="Arial" w:hAnsi="Arial" w:cs="Arial"/>
                <w:b/>
                <w:bCs/>
                <w:sz w:val="23"/>
                <w:szCs w:val="23"/>
              </w:rPr>
            </w:pPr>
            <w:r w:rsidRPr="003E0215">
              <w:rPr>
                <w:rFonts w:ascii="Arial" w:hAnsi="Arial" w:cs="Arial"/>
                <w:b/>
                <w:bCs/>
                <w:sz w:val="23"/>
                <w:szCs w:val="23"/>
              </w:rPr>
              <w:lastRenderedPageBreak/>
              <w:t>Parameter</w:t>
            </w:r>
          </w:p>
        </w:tc>
        <w:tc>
          <w:tcPr>
            <w:tcW w:w="1757" w:type="dxa"/>
            <w:tcBorders>
              <w:bottom w:val="single" w:sz="4" w:space="0" w:color="000000"/>
            </w:tcBorders>
          </w:tcPr>
          <w:p w14:paraId="647EB80F"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Sept 2023</w:t>
            </w:r>
          </w:p>
        </w:tc>
        <w:tc>
          <w:tcPr>
            <w:tcW w:w="1757" w:type="dxa"/>
            <w:tcBorders>
              <w:bottom w:val="single" w:sz="4" w:space="0" w:color="000000"/>
            </w:tcBorders>
          </w:tcPr>
          <w:p w14:paraId="6C680C2F"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Dec 2023</w:t>
            </w:r>
          </w:p>
        </w:tc>
        <w:tc>
          <w:tcPr>
            <w:tcW w:w="1556" w:type="dxa"/>
            <w:tcBorders>
              <w:bottom w:val="single" w:sz="4" w:space="0" w:color="000000"/>
            </w:tcBorders>
          </w:tcPr>
          <w:p w14:paraId="6EA86720" w14:textId="77777777" w:rsidR="00F46E8F" w:rsidRPr="003E0215" w:rsidRDefault="00F46E8F" w:rsidP="00F46E8F">
            <w:pPr>
              <w:jc w:val="both"/>
              <w:rPr>
                <w:rFonts w:ascii="Arial" w:hAnsi="Arial" w:cs="Arial"/>
                <w:b/>
                <w:bCs/>
                <w:sz w:val="23"/>
                <w:szCs w:val="23"/>
              </w:rPr>
            </w:pPr>
            <w:r w:rsidRPr="003E0215">
              <w:rPr>
                <w:rFonts w:ascii="Arial" w:hAnsi="Arial" w:cs="Arial"/>
                <w:b/>
                <w:bCs/>
                <w:sz w:val="23"/>
                <w:szCs w:val="23"/>
              </w:rPr>
              <w:t>Increase/</w:t>
            </w:r>
          </w:p>
          <w:p w14:paraId="4D8920CC" w14:textId="77777777" w:rsidR="00F46E8F" w:rsidRPr="003E0215" w:rsidRDefault="00F46E8F" w:rsidP="00F46E8F">
            <w:pPr>
              <w:jc w:val="both"/>
              <w:rPr>
                <w:rFonts w:ascii="Arial" w:hAnsi="Arial" w:cs="Arial"/>
                <w:b/>
                <w:bCs/>
                <w:sz w:val="23"/>
                <w:szCs w:val="23"/>
              </w:rPr>
            </w:pPr>
            <w:r w:rsidRPr="003E0215">
              <w:rPr>
                <w:rFonts w:ascii="Arial" w:hAnsi="Arial" w:cs="Arial"/>
                <w:b/>
                <w:bCs/>
                <w:sz w:val="23"/>
                <w:szCs w:val="23"/>
              </w:rPr>
              <w:t>Decrease</w:t>
            </w:r>
          </w:p>
        </w:tc>
        <w:tc>
          <w:tcPr>
            <w:tcW w:w="1401" w:type="dxa"/>
            <w:tcBorders>
              <w:bottom w:val="single" w:sz="4" w:space="0" w:color="000000"/>
            </w:tcBorders>
          </w:tcPr>
          <w:p w14:paraId="20BC1AC9" w14:textId="77777777" w:rsidR="00F46E8F" w:rsidRPr="003E0215" w:rsidRDefault="00F46E8F" w:rsidP="00F46E8F">
            <w:pPr>
              <w:jc w:val="both"/>
              <w:rPr>
                <w:rFonts w:ascii="Arial" w:hAnsi="Arial" w:cs="Arial"/>
                <w:b/>
                <w:bCs/>
                <w:sz w:val="23"/>
                <w:szCs w:val="23"/>
              </w:rPr>
            </w:pPr>
            <w:r w:rsidRPr="003E0215">
              <w:rPr>
                <w:rFonts w:ascii="Arial" w:hAnsi="Arial" w:cs="Arial"/>
                <w:b/>
                <w:bCs/>
                <w:sz w:val="23"/>
                <w:szCs w:val="23"/>
              </w:rPr>
              <w:t xml:space="preserve">% </w:t>
            </w:r>
            <w:proofErr w:type="spellStart"/>
            <w:r w:rsidRPr="003E0215">
              <w:rPr>
                <w:rFonts w:ascii="Arial" w:hAnsi="Arial" w:cs="Arial"/>
                <w:b/>
                <w:bCs/>
                <w:sz w:val="23"/>
                <w:szCs w:val="23"/>
              </w:rPr>
              <w:t>age</w:t>
            </w:r>
            <w:proofErr w:type="spellEnd"/>
            <w:r w:rsidRPr="003E0215">
              <w:rPr>
                <w:rFonts w:ascii="Arial" w:hAnsi="Arial" w:cs="Arial"/>
                <w:b/>
                <w:bCs/>
                <w:sz w:val="23"/>
                <w:szCs w:val="23"/>
              </w:rPr>
              <w:t xml:space="preserve"> Increase</w:t>
            </w:r>
          </w:p>
        </w:tc>
      </w:tr>
      <w:tr w:rsidR="00F46E8F" w:rsidRPr="003E0215" w14:paraId="0A4DBB7D" w14:textId="77777777" w:rsidTr="00F46E8F">
        <w:tc>
          <w:tcPr>
            <w:tcW w:w="3157" w:type="dxa"/>
            <w:tcBorders>
              <w:bottom w:val="single" w:sz="4" w:space="0" w:color="auto"/>
            </w:tcBorders>
          </w:tcPr>
          <w:p w14:paraId="520F3C04" w14:textId="77777777" w:rsidR="00F46E8F" w:rsidRPr="003E0215" w:rsidRDefault="00F46E8F" w:rsidP="00F46E8F">
            <w:pPr>
              <w:spacing w:line="240" w:lineRule="auto"/>
              <w:jc w:val="both"/>
              <w:rPr>
                <w:rFonts w:ascii="Arial" w:hAnsi="Arial" w:cs="Arial"/>
                <w:sz w:val="23"/>
                <w:szCs w:val="23"/>
              </w:rPr>
            </w:pPr>
            <w:r w:rsidRPr="003E0215">
              <w:rPr>
                <w:rFonts w:ascii="Arial" w:hAnsi="Arial" w:cs="Arial"/>
                <w:sz w:val="23"/>
                <w:szCs w:val="23"/>
              </w:rPr>
              <w:t>No. of persons enrolled under PMJJBY</w:t>
            </w:r>
          </w:p>
        </w:tc>
        <w:tc>
          <w:tcPr>
            <w:tcW w:w="1757" w:type="dxa"/>
            <w:tcBorders>
              <w:bottom w:val="single" w:sz="4" w:space="0" w:color="auto"/>
            </w:tcBorders>
          </w:tcPr>
          <w:p w14:paraId="2D7E5792" w14:textId="77777777" w:rsidR="00F46E8F" w:rsidRPr="003E0215" w:rsidRDefault="00F46E8F" w:rsidP="00F46E8F">
            <w:pPr>
              <w:spacing w:line="240" w:lineRule="auto"/>
              <w:jc w:val="center"/>
              <w:rPr>
                <w:rFonts w:ascii="Arial" w:hAnsi="Arial" w:cs="Arial"/>
                <w:sz w:val="23"/>
                <w:szCs w:val="23"/>
              </w:rPr>
            </w:pPr>
            <w:r w:rsidRPr="003E0215">
              <w:rPr>
                <w:rFonts w:ascii="Arial" w:hAnsi="Arial" w:cs="Arial"/>
                <w:sz w:val="23"/>
                <w:szCs w:val="23"/>
              </w:rPr>
              <w:t>26,23,095</w:t>
            </w:r>
          </w:p>
        </w:tc>
        <w:tc>
          <w:tcPr>
            <w:tcW w:w="1757" w:type="dxa"/>
            <w:tcBorders>
              <w:bottom w:val="single" w:sz="4" w:space="0" w:color="auto"/>
            </w:tcBorders>
          </w:tcPr>
          <w:p w14:paraId="62F24804" w14:textId="4ABE9945" w:rsidR="00F46E8F" w:rsidRPr="003E0215" w:rsidRDefault="00F430A7" w:rsidP="00F46E8F">
            <w:pPr>
              <w:spacing w:line="240" w:lineRule="auto"/>
              <w:jc w:val="center"/>
              <w:rPr>
                <w:rFonts w:ascii="Arial" w:hAnsi="Arial" w:cs="Arial"/>
                <w:sz w:val="23"/>
                <w:szCs w:val="23"/>
              </w:rPr>
            </w:pPr>
            <w:r w:rsidRPr="003E0215">
              <w:rPr>
                <w:rFonts w:ascii="Arial" w:hAnsi="Arial" w:cs="Arial"/>
                <w:sz w:val="23"/>
                <w:szCs w:val="23"/>
              </w:rPr>
              <w:t>30,69,117</w:t>
            </w:r>
          </w:p>
        </w:tc>
        <w:tc>
          <w:tcPr>
            <w:tcW w:w="1556" w:type="dxa"/>
            <w:tcBorders>
              <w:bottom w:val="single" w:sz="4" w:space="0" w:color="auto"/>
            </w:tcBorders>
          </w:tcPr>
          <w:p w14:paraId="03C1A257" w14:textId="18230E8E" w:rsidR="00F46E8F" w:rsidRPr="003E0215" w:rsidRDefault="00F430A7" w:rsidP="00F46E8F">
            <w:pPr>
              <w:spacing w:line="240" w:lineRule="auto"/>
              <w:jc w:val="center"/>
              <w:rPr>
                <w:rFonts w:ascii="Arial" w:hAnsi="Arial" w:cs="Arial"/>
                <w:sz w:val="23"/>
                <w:szCs w:val="23"/>
              </w:rPr>
            </w:pPr>
            <w:r w:rsidRPr="003E0215">
              <w:rPr>
                <w:rFonts w:ascii="Arial" w:hAnsi="Arial" w:cs="Arial"/>
                <w:sz w:val="23"/>
                <w:szCs w:val="23"/>
              </w:rPr>
              <w:t>4,46,022</w:t>
            </w:r>
          </w:p>
        </w:tc>
        <w:tc>
          <w:tcPr>
            <w:tcW w:w="1401" w:type="dxa"/>
            <w:tcBorders>
              <w:bottom w:val="single" w:sz="4" w:space="0" w:color="auto"/>
            </w:tcBorders>
          </w:tcPr>
          <w:p w14:paraId="367D91C3" w14:textId="447AAAD4" w:rsidR="00F46E8F" w:rsidRPr="003E0215" w:rsidRDefault="00F430A7" w:rsidP="00F46E8F">
            <w:pPr>
              <w:spacing w:line="240" w:lineRule="auto"/>
              <w:jc w:val="center"/>
              <w:rPr>
                <w:rFonts w:ascii="Arial" w:hAnsi="Arial" w:cs="Arial"/>
                <w:sz w:val="23"/>
                <w:szCs w:val="23"/>
              </w:rPr>
            </w:pPr>
            <w:r w:rsidRPr="003E0215">
              <w:rPr>
                <w:rFonts w:ascii="Arial" w:hAnsi="Arial" w:cs="Arial"/>
                <w:sz w:val="23"/>
                <w:szCs w:val="23"/>
              </w:rPr>
              <w:t>17</w:t>
            </w:r>
            <w:r w:rsidR="00F46E8F" w:rsidRPr="003E0215">
              <w:rPr>
                <w:rFonts w:ascii="Arial" w:hAnsi="Arial" w:cs="Arial"/>
                <w:sz w:val="23"/>
                <w:szCs w:val="23"/>
              </w:rPr>
              <w:t>%</w:t>
            </w:r>
          </w:p>
        </w:tc>
      </w:tr>
    </w:tbl>
    <w:p w14:paraId="0EB1201C" w14:textId="77777777" w:rsidR="0051558F" w:rsidRDefault="0051558F" w:rsidP="00F46E8F">
      <w:pPr>
        <w:spacing w:line="240" w:lineRule="auto"/>
        <w:jc w:val="both"/>
        <w:rPr>
          <w:rFonts w:ascii="Arial" w:hAnsi="Arial" w:cs="Arial"/>
          <w:b/>
          <w:bCs/>
          <w:color w:val="000000"/>
          <w:sz w:val="23"/>
          <w:szCs w:val="23"/>
        </w:rPr>
      </w:pPr>
    </w:p>
    <w:p w14:paraId="1CCE589E" w14:textId="1666CF05" w:rsidR="00F46E8F" w:rsidRPr="003E0215" w:rsidRDefault="00F46E8F" w:rsidP="00F46E8F">
      <w:pPr>
        <w:spacing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Bank wise/District-wise Progress is given on Annex. No. </w:t>
      </w:r>
      <w:r w:rsidRPr="003E0215">
        <w:rPr>
          <w:rFonts w:ascii="Arial" w:hAnsi="Arial" w:cs="Arial"/>
          <w:b/>
          <w:bCs/>
          <w:sz w:val="23"/>
          <w:szCs w:val="23"/>
        </w:rPr>
        <w:t>4.1-4.</w:t>
      </w:r>
      <w:proofErr w:type="gramStart"/>
      <w:r w:rsidRPr="003E0215">
        <w:rPr>
          <w:rFonts w:ascii="Arial" w:hAnsi="Arial" w:cs="Arial"/>
          <w:b/>
          <w:bCs/>
          <w:sz w:val="23"/>
          <w:szCs w:val="23"/>
        </w:rPr>
        <w:t>2  (</w:t>
      </w:r>
      <w:proofErr w:type="gramEnd"/>
      <w:r w:rsidRPr="003E0215">
        <w:rPr>
          <w:rFonts w:ascii="Arial" w:hAnsi="Arial" w:cs="Arial"/>
          <w:b/>
          <w:bCs/>
          <w:sz w:val="23"/>
          <w:szCs w:val="23"/>
        </w:rPr>
        <w:t xml:space="preserve">Page </w:t>
      </w:r>
      <w:r w:rsidR="00C31D00">
        <w:rPr>
          <w:rFonts w:ascii="Arial" w:hAnsi="Arial" w:cs="Arial"/>
          <w:b/>
          <w:bCs/>
          <w:sz w:val="23"/>
          <w:szCs w:val="23"/>
        </w:rPr>
        <w:t>89-90</w:t>
      </w:r>
      <w:r w:rsidRPr="003E0215">
        <w:rPr>
          <w:rFonts w:ascii="Arial" w:hAnsi="Arial" w:cs="Arial"/>
          <w:b/>
          <w:bCs/>
          <w:sz w:val="23"/>
          <w:szCs w:val="23"/>
        </w:rPr>
        <w:t>)</w:t>
      </w:r>
      <w:r w:rsidRPr="003E0215">
        <w:rPr>
          <w:rFonts w:ascii="Arial" w:hAnsi="Arial" w:cs="Arial"/>
          <w:b/>
          <w:bCs/>
          <w:color w:val="000000"/>
          <w:sz w:val="23"/>
          <w:szCs w:val="23"/>
        </w:rPr>
        <w:t xml:space="preserve"> performing major banks with their performance in Enrolment under PMJJBY are as under:-</w:t>
      </w:r>
    </w:p>
    <w:p w14:paraId="332A5EA5" w14:textId="77777777" w:rsidR="00F46E8F" w:rsidRPr="003E0215" w:rsidRDefault="00F46E8F" w:rsidP="00F46E8F">
      <w:pPr>
        <w:spacing w:after="0"/>
        <w:jc w:val="both"/>
        <w:rPr>
          <w:rFonts w:ascii="Arial" w:hAnsi="Arial" w:cs="Arial"/>
          <w:b/>
          <w:bCs/>
          <w:color w:val="000000"/>
          <w:sz w:val="23"/>
          <w:szCs w:val="23"/>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2452"/>
        <w:gridCol w:w="6646"/>
      </w:tblGrid>
      <w:tr w:rsidR="00F46E8F" w:rsidRPr="003E0215" w14:paraId="7A0F84B9" w14:textId="77777777" w:rsidTr="00F46E8F">
        <w:trPr>
          <w:trHeight w:val="240"/>
        </w:trPr>
        <w:tc>
          <w:tcPr>
            <w:tcW w:w="804" w:type="dxa"/>
          </w:tcPr>
          <w:p w14:paraId="7B7DB116"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S No.</w:t>
            </w:r>
          </w:p>
        </w:tc>
        <w:tc>
          <w:tcPr>
            <w:tcW w:w="2452" w:type="dxa"/>
          </w:tcPr>
          <w:p w14:paraId="1FFF8E55"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Parameter</w:t>
            </w:r>
          </w:p>
        </w:tc>
        <w:tc>
          <w:tcPr>
            <w:tcW w:w="6646" w:type="dxa"/>
          </w:tcPr>
          <w:p w14:paraId="2A0417BD"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Name of the Bank</w:t>
            </w:r>
          </w:p>
        </w:tc>
      </w:tr>
      <w:tr w:rsidR="00F46E8F" w:rsidRPr="003E0215" w14:paraId="2F8DB770" w14:textId="77777777" w:rsidTr="00F46E8F">
        <w:trPr>
          <w:trHeight w:val="495"/>
        </w:trPr>
        <w:tc>
          <w:tcPr>
            <w:tcW w:w="804" w:type="dxa"/>
          </w:tcPr>
          <w:p w14:paraId="4063AFF5" w14:textId="77777777" w:rsidR="00F46E8F" w:rsidRPr="003E0215" w:rsidRDefault="00F46E8F" w:rsidP="00F46E8F">
            <w:pPr>
              <w:spacing w:after="0"/>
              <w:rPr>
                <w:rFonts w:ascii="Arial" w:hAnsi="Arial" w:cs="Arial"/>
                <w:b/>
                <w:color w:val="000000"/>
                <w:sz w:val="23"/>
                <w:szCs w:val="23"/>
              </w:rPr>
            </w:pPr>
            <w:r w:rsidRPr="003E0215">
              <w:rPr>
                <w:rFonts w:ascii="Arial" w:hAnsi="Arial" w:cs="Arial"/>
                <w:b/>
                <w:color w:val="000000"/>
                <w:sz w:val="23"/>
                <w:szCs w:val="23"/>
              </w:rPr>
              <w:t>1</w:t>
            </w:r>
          </w:p>
        </w:tc>
        <w:tc>
          <w:tcPr>
            <w:tcW w:w="2452" w:type="dxa"/>
          </w:tcPr>
          <w:p w14:paraId="4B62227E"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Top performing Banks</w:t>
            </w:r>
          </w:p>
        </w:tc>
        <w:tc>
          <w:tcPr>
            <w:tcW w:w="6646" w:type="dxa"/>
          </w:tcPr>
          <w:p w14:paraId="0ED22979" w14:textId="77777777" w:rsidR="00F46E8F" w:rsidRPr="003E0215" w:rsidRDefault="00F46E8F" w:rsidP="00F46E8F">
            <w:pPr>
              <w:spacing w:after="0"/>
              <w:jc w:val="both"/>
              <w:rPr>
                <w:rFonts w:ascii="Arial" w:hAnsi="Arial" w:cs="Arial"/>
                <w:bCs/>
                <w:color w:val="000000"/>
                <w:sz w:val="23"/>
                <w:szCs w:val="23"/>
              </w:rPr>
            </w:pPr>
            <w:r w:rsidRPr="003E0215">
              <w:rPr>
                <w:rFonts w:ascii="Arial" w:hAnsi="Arial" w:cs="Arial"/>
                <w:bCs/>
                <w:color w:val="000000"/>
                <w:sz w:val="23"/>
                <w:szCs w:val="23"/>
              </w:rPr>
              <w:t xml:space="preserve">SHGB (7,87,177), SBI (5,77,327) &amp; PNB (5,07,322) </w:t>
            </w:r>
          </w:p>
        </w:tc>
      </w:tr>
      <w:tr w:rsidR="00F46E8F" w:rsidRPr="003E0215" w14:paraId="5D4A858F" w14:textId="77777777" w:rsidTr="00F46E8F">
        <w:trPr>
          <w:trHeight w:val="240"/>
        </w:trPr>
        <w:tc>
          <w:tcPr>
            <w:tcW w:w="804" w:type="dxa"/>
          </w:tcPr>
          <w:p w14:paraId="6AC30B2B"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2.</w:t>
            </w:r>
          </w:p>
        </w:tc>
        <w:tc>
          <w:tcPr>
            <w:tcW w:w="2452" w:type="dxa"/>
          </w:tcPr>
          <w:p w14:paraId="57905566"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Bottom </w:t>
            </w:r>
            <w:r w:rsidRPr="003E0215">
              <w:rPr>
                <w:rFonts w:ascii="Arial" w:hAnsi="Arial" w:cs="Arial"/>
                <w:b/>
                <w:color w:val="000000"/>
                <w:sz w:val="23"/>
                <w:szCs w:val="23"/>
              </w:rPr>
              <w:t xml:space="preserve">performing </w:t>
            </w:r>
            <w:r w:rsidRPr="003E0215">
              <w:rPr>
                <w:rFonts w:ascii="Arial" w:hAnsi="Arial" w:cs="Arial"/>
                <w:b/>
                <w:bCs/>
                <w:color w:val="000000"/>
                <w:sz w:val="23"/>
                <w:szCs w:val="23"/>
              </w:rPr>
              <w:t>banks</w:t>
            </w:r>
          </w:p>
        </w:tc>
        <w:tc>
          <w:tcPr>
            <w:tcW w:w="6646" w:type="dxa"/>
          </w:tcPr>
          <w:p w14:paraId="57290FA8"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 xml:space="preserve">Yes Bank (1,190), J&amp;K Bank (1,054) </w:t>
            </w:r>
            <w:proofErr w:type="gramStart"/>
            <w:r w:rsidRPr="003E0215">
              <w:rPr>
                <w:rFonts w:ascii="Arial" w:hAnsi="Arial" w:cs="Arial"/>
                <w:color w:val="000000"/>
                <w:sz w:val="23"/>
                <w:szCs w:val="23"/>
              </w:rPr>
              <w:t>&amp;  ICICI</w:t>
            </w:r>
            <w:proofErr w:type="gramEnd"/>
            <w:r w:rsidRPr="003E0215">
              <w:rPr>
                <w:rFonts w:ascii="Arial" w:hAnsi="Arial" w:cs="Arial"/>
                <w:color w:val="000000"/>
                <w:sz w:val="23"/>
                <w:szCs w:val="23"/>
              </w:rPr>
              <w:t xml:space="preserve"> (231)</w:t>
            </w:r>
          </w:p>
        </w:tc>
      </w:tr>
    </w:tbl>
    <w:p w14:paraId="0EF29D83" w14:textId="77777777" w:rsidR="00F46E8F" w:rsidRPr="003E0215" w:rsidRDefault="00F46E8F" w:rsidP="00F46E8F">
      <w:pPr>
        <w:spacing w:after="0"/>
        <w:jc w:val="both"/>
        <w:rPr>
          <w:rFonts w:ascii="Arial" w:hAnsi="Arial" w:cs="Arial"/>
          <w:b/>
          <w:bCs/>
          <w:color w:val="000000"/>
          <w:sz w:val="23"/>
          <w:szCs w:val="23"/>
        </w:rPr>
      </w:pPr>
    </w:p>
    <w:p w14:paraId="0C9166E9" w14:textId="4AD979EE" w:rsidR="00F46E8F" w:rsidRPr="003E0215" w:rsidRDefault="00F46E8F" w:rsidP="00F46E8F">
      <w:pPr>
        <w:pStyle w:val="ListParagraph"/>
        <w:spacing w:line="276" w:lineRule="auto"/>
        <w:ind w:left="0"/>
        <w:rPr>
          <w:rFonts w:ascii="Arial" w:eastAsia="Calibri" w:hAnsi="Arial" w:cs="Arial"/>
          <w:b/>
          <w:bCs/>
          <w:color w:val="000000"/>
          <w:sz w:val="23"/>
          <w:szCs w:val="23"/>
        </w:rPr>
      </w:pPr>
      <w:r w:rsidRPr="003E0215">
        <w:rPr>
          <w:rFonts w:ascii="Arial" w:eastAsia="Calibri" w:hAnsi="Arial" w:cs="Arial"/>
          <w:b/>
          <w:bCs/>
          <w:color w:val="000000"/>
          <w:sz w:val="23"/>
          <w:szCs w:val="23"/>
        </w:rPr>
        <w:t>2.</w:t>
      </w:r>
      <w:r w:rsidR="00D370AF" w:rsidRPr="003E0215">
        <w:rPr>
          <w:rFonts w:ascii="Arial" w:eastAsia="Calibri" w:hAnsi="Arial" w:cs="Arial"/>
          <w:b/>
          <w:bCs/>
          <w:color w:val="000000"/>
          <w:sz w:val="23"/>
          <w:szCs w:val="23"/>
          <w:lang w:val="en-IN"/>
        </w:rPr>
        <w:t>4</w:t>
      </w:r>
      <w:r w:rsidRPr="003E0215">
        <w:rPr>
          <w:rFonts w:ascii="Arial" w:eastAsia="Calibri" w:hAnsi="Arial" w:cs="Arial"/>
          <w:b/>
          <w:bCs/>
          <w:color w:val="000000"/>
          <w:sz w:val="23"/>
          <w:szCs w:val="23"/>
        </w:rPr>
        <w:t xml:space="preserve"> (iii) Atal Pension Yojana (APY) – Department of Financial Services, Ministry of Finance had allotted enrolment targets under Atal Pension Yojana (APY) to Banks/Department of Posts for FY 2023-24 as under:-</w:t>
      </w:r>
    </w:p>
    <w:p w14:paraId="509E371E" w14:textId="77777777" w:rsidR="00F46E8F" w:rsidRPr="003E0215" w:rsidRDefault="00F46E8F" w:rsidP="00F46E8F">
      <w:pPr>
        <w:pStyle w:val="ListParagraph"/>
        <w:spacing w:line="276" w:lineRule="auto"/>
        <w:ind w:left="0"/>
        <w:rPr>
          <w:rFonts w:ascii="Arial" w:eastAsia="Calibri" w:hAnsi="Arial" w:cs="Arial"/>
          <w:b/>
          <w:bCs/>
          <w:color w:val="000000"/>
          <w:sz w:val="23"/>
          <w:szCs w:val="23"/>
        </w:rPr>
      </w:pPr>
    </w:p>
    <w:tbl>
      <w:tblPr>
        <w:tblStyle w:val="TableGrid"/>
        <w:tblW w:w="0" w:type="auto"/>
        <w:tblLook w:val="04A0" w:firstRow="1" w:lastRow="0" w:firstColumn="1" w:lastColumn="0" w:noHBand="0" w:noVBand="1"/>
      </w:tblPr>
      <w:tblGrid>
        <w:gridCol w:w="4906"/>
        <w:gridCol w:w="4901"/>
      </w:tblGrid>
      <w:tr w:rsidR="00F46E8F" w:rsidRPr="003E0215" w14:paraId="06E4429F" w14:textId="77777777" w:rsidTr="00F46E8F">
        <w:trPr>
          <w:trHeight w:val="273"/>
        </w:trPr>
        <w:tc>
          <w:tcPr>
            <w:tcW w:w="4906" w:type="dxa"/>
          </w:tcPr>
          <w:p w14:paraId="60B55DC7" w14:textId="77777777" w:rsidR="00F46E8F" w:rsidRPr="003E0215" w:rsidRDefault="00F46E8F" w:rsidP="00F46E8F">
            <w:pPr>
              <w:pStyle w:val="ListParagraph"/>
              <w:spacing w:line="276" w:lineRule="auto"/>
              <w:ind w:left="0"/>
              <w:rPr>
                <w:rFonts w:ascii="Arial" w:eastAsia="Calibri" w:hAnsi="Arial" w:cs="Arial"/>
                <w:b/>
                <w:bCs/>
                <w:color w:val="000000"/>
                <w:sz w:val="23"/>
                <w:szCs w:val="23"/>
              </w:rPr>
            </w:pPr>
            <w:r w:rsidRPr="003E0215">
              <w:rPr>
                <w:rFonts w:ascii="Arial" w:eastAsia="Calibri" w:hAnsi="Arial" w:cs="Arial"/>
                <w:b/>
                <w:bCs/>
                <w:color w:val="000000"/>
                <w:sz w:val="23"/>
                <w:szCs w:val="23"/>
              </w:rPr>
              <w:t>Category</w:t>
            </w:r>
          </w:p>
        </w:tc>
        <w:tc>
          <w:tcPr>
            <w:tcW w:w="4901" w:type="dxa"/>
          </w:tcPr>
          <w:p w14:paraId="28DB7A01" w14:textId="77777777" w:rsidR="00F46E8F" w:rsidRPr="003E0215" w:rsidRDefault="00F46E8F" w:rsidP="00F46E8F">
            <w:pPr>
              <w:pStyle w:val="ListParagraph"/>
              <w:spacing w:line="276" w:lineRule="auto"/>
              <w:ind w:left="0"/>
              <w:rPr>
                <w:rFonts w:ascii="Arial" w:eastAsia="Calibri" w:hAnsi="Arial" w:cs="Arial"/>
                <w:b/>
                <w:bCs/>
                <w:color w:val="000000"/>
                <w:sz w:val="23"/>
                <w:szCs w:val="23"/>
              </w:rPr>
            </w:pPr>
            <w:r w:rsidRPr="003E0215">
              <w:rPr>
                <w:rFonts w:ascii="Arial" w:eastAsia="Calibri" w:hAnsi="Arial" w:cs="Arial"/>
                <w:b/>
                <w:bCs/>
                <w:color w:val="000000"/>
                <w:sz w:val="23"/>
                <w:szCs w:val="23"/>
              </w:rPr>
              <w:t>Target per branch FY 2023-24</w:t>
            </w:r>
          </w:p>
        </w:tc>
      </w:tr>
      <w:tr w:rsidR="00F46E8F" w:rsidRPr="003E0215" w14:paraId="5BB64C84" w14:textId="77777777" w:rsidTr="00F46E8F">
        <w:trPr>
          <w:trHeight w:val="547"/>
        </w:trPr>
        <w:tc>
          <w:tcPr>
            <w:tcW w:w="4906" w:type="dxa"/>
          </w:tcPr>
          <w:p w14:paraId="7DDC8175" w14:textId="77777777"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color w:val="000000"/>
                <w:sz w:val="23"/>
                <w:szCs w:val="23"/>
              </w:rPr>
              <w:t>Public Sector Banks</w:t>
            </w:r>
          </w:p>
        </w:tc>
        <w:tc>
          <w:tcPr>
            <w:tcW w:w="4901" w:type="dxa"/>
          </w:tcPr>
          <w:p w14:paraId="0F5F7273" w14:textId="77777777" w:rsidR="00F46E8F" w:rsidRPr="003E0215" w:rsidRDefault="00F46E8F" w:rsidP="00F46E8F">
            <w:pPr>
              <w:pStyle w:val="ListParagraph"/>
              <w:spacing w:line="276" w:lineRule="auto"/>
              <w:ind w:left="0"/>
              <w:jc w:val="center"/>
              <w:rPr>
                <w:rFonts w:ascii="Arial" w:eastAsia="Calibri" w:hAnsi="Arial" w:cs="Arial"/>
                <w:color w:val="000000"/>
                <w:sz w:val="23"/>
                <w:szCs w:val="23"/>
              </w:rPr>
            </w:pPr>
            <w:r w:rsidRPr="003E0215">
              <w:rPr>
                <w:rFonts w:ascii="Arial" w:eastAsia="Calibri" w:hAnsi="Arial" w:cs="Arial"/>
                <w:color w:val="000000"/>
                <w:sz w:val="23"/>
                <w:szCs w:val="23"/>
              </w:rPr>
              <w:t>100</w:t>
            </w:r>
          </w:p>
        </w:tc>
      </w:tr>
      <w:tr w:rsidR="00F46E8F" w:rsidRPr="003E0215" w14:paraId="025D7F7A" w14:textId="77777777" w:rsidTr="00F46E8F">
        <w:trPr>
          <w:trHeight w:val="547"/>
        </w:trPr>
        <w:tc>
          <w:tcPr>
            <w:tcW w:w="4906" w:type="dxa"/>
          </w:tcPr>
          <w:p w14:paraId="7BA23A44" w14:textId="77777777"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color w:val="000000"/>
                <w:sz w:val="23"/>
                <w:szCs w:val="23"/>
              </w:rPr>
              <w:t xml:space="preserve">Major </w:t>
            </w:r>
            <w:proofErr w:type="spellStart"/>
            <w:r w:rsidRPr="003E0215">
              <w:rPr>
                <w:rFonts w:ascii="Arial" w:eastAsia="Calibri" w:hAnsi="Arial" w:cs="Arial"/>
                <w:color w:val="000000"/>
                <w:sz w:val="23"/>
                <w:szCs w:val="23"/>
              </w:rPr>
              <w:t>pvt</w:t>
            </w:r>
            <w:proofErr w:type="spellEnd"/>
            <w:r w:rsidRPr="003E0215">
              <w:rPr>
                <w:rFonts w:ascii="Arial" w:eastAsia="Calibri" w:hAnsi="Arial" w:cs="Arial"/>
                <w:color w:val="000000"/>
                <w:sz w:val="23"/>
                <w:szCs w:val="23"/>
              </w:rPr>
              <w:t xml:space="preserve"> Banks (Private Banks i.e. ICICI Bank, Axis Bank, HDFC Bank, IDBI Bank)</w:t>
            </w:r>
          </w:p>
        </w:tc>
        <w:tc>
          <w:tcPr>
            <w:tcW w:w="4901" w:type="dxa"/>
          </w:tcPr>
          <w:p w14:paraId="19A24C80" w14:textId="77777777" w:rsidR="00F46E8F" w:rsidRPr="003E0215" w:rsidRDefault="00F46E8F" w:rsidP="00F46E8F">
            <w:pPr>
              <w:pStyle w:val="ListParagraph"/>
              <w:spacing w:line="276" w:lineRule="auto"/>
              <w:ind w:left="0"/>
              <w:jc w:val="center"/>
              <w:rPr>
                <w:rFonts w:ascii="Arial" w:eastAsia="Calibri" w:hAnsi="Arial" w:cs="Arial"/>
                <w:color w:val="000000"/>
                <w:sz w:val="23"/>
                <w:szCs w:val="23"/>
              </w:rPr>
            </w:pPr>
            <w:r w:rsidRPr="003E0215">
              <w:rPr>
                <w:rFonts w:ascii="Arial" w:eastAsia="Calibri" w:hAnsi="Arial" w:cs="Arial"/>
                <w:color w:val="000000"/>
                <w:sz w:val="23"/>
                <w:szCs w:val="23"/>
              </w:rPr>
              <w:t>70</w:t>
            </w:r>
          </w:p>
        </w:tc>
      </w:tr>
      <w:tr w:rsidR="00F46E8F" w:rsidRPr="003E0215" w14:paraId="3B705C8B" w14:textId="77777777" w:rsidTr="00F46E8F">
        <w:trPr>
          <w:trHeight w:val="273"/>
        </w:trPr>
        <w:tc>
          <w:tcPr>
            <w:tcW w:w="4906" w:type="dxa"/>
          </w:tcPr>
          <w:p w14:paraId="57F02EE8" w14:textId="77777777"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color w:val="000000"/>
                <w:sz w:val="23"/>
                <w:szCs w:val="23"/>
              </w:rPr>
              <w:t>Regional Rural Banks</w:t>
            </w:r>
          </w:p>
        </w:tc>
        <w:tc>
          <w:tcPr>
            <w:tcW w:w="4901" w:type="dxa"/>
          </w:tcPr>
          <w:p w14:paraId="34444DFB" w14:textId="77777777" w:rsidR="00F46E8F" w:rsidRPr="003E0215" w:rsidRDefault="00F46E8F" w:rsidP="00F46E8F">
            <w:pPr>
              <w:pStyle w:val="ListParagraph"/>
              <w:spacing w:line="276" w:lineRule="auto"/>
              <w:ind w:left="0"/>
              <w:jc w:val="center"/>
              <w:rPr>
                <w:rFonts w:ascii="Arial" w:eastAsia="Calibri" w:hAnsi="Arial" w:cs="Arial"/>
                <w:color w:val="000000"/>
                <w:sz w:val="23"/>
                <w:szCs w:val="23"/>
              </w:rPr>
            </w:pPr>
            <w:r w:rsidRPr="003E0215">
              <w:rPr>
                <w:rFonts w:ascii="Arial" w:eastAsia="Calibri" w:hAnsi="Arial" w:cs="Arial"/>
                <w:color w:val="000000"/>
                <w:sz w:val="23"/>
                <w:szCs w:val="23"/>
              </w:rPr>
              <w:t>100</w:t>
            </w:r>
          </w:p>
        </w:tc>
      </w:tr>
      <w:tr w:rsidR="00F46E8F" w:rsidRPr="003E0215" w14:paraId="1A54A700" w14:textId="77777777" w:rsidTr="00F46E8F">
        <w:trPr>
          <w:trHeight w:val="273"/>
        </w:trPr>
        <w:tc>
          <w:tcPr>
            <w:tcW w:w="4906" w:type="dxa"/>
          </w:tcPr>
          <w:p w14:paraId="609B0979" w14:textId="77777777"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color w:val="000000"/>
                <w:sz w:val="23"/>
                <w:szCs w:val="23"/>
              </w:rPr>
              <w:t>Private Banks (Other)</w:t>
            </w:r>
          </w:p>
        </w:tc>
        <w:tc>
          <w:tcPr>
            <w:tcW w:w="4901" w:type="dxa"/>
          </w:tcPr>
          <w:p w14:paraId="36C76403" w14:textId="77777777" w:rsidR="00F46E8F" w:rsidRPr="003E0215" w:rsidRDefault="00F46E8F" w:rsidP="00F46E8F">
            <w:pPr>
              <w:pStyle w:val="ListParagraph"/>
              <w:spacing w:line="276" w:lineRule="auto"/>
              <w:ind w:left="0"/>
              <w:jc w:val="center"/>
              <w:rPr>
                <w:rFonts w:ascii="Arial" w:eastAsia="Calibri" w:hAnsi="Arial" w:cs="Arial"/>
                <w:color w:val="000000"/>
                <w:sz w:val="23"/>
                <w:szCs w:val="23"/>
              </w:rPr>
            </w:pPr>
            <w:r w:rsidRPr="003E0215">
              <w:rPr>
                <w:rFonts w:ascii="Arial" w:eastAsia="Calibri" w:hAnsi="Arial" w:cs="Arial"/>
                <w:color w:val="000000"/>
                <w:sz w:val="23"/>
                <w:szCs w:val="23"/>
              </w:rPr>
              <w:t>30</w:t>
            </w:r>
          </w:p>
        </w:tc>
      </w:tr>
      <w:tr w:rsidR="00F46E8F" w:rsidRPr="003E0215" w14:paraId="4EDDB0AC" w14:textId="77777777" w:rsidTr="00F46E8F">
        <w:trPr>
          <w:trHeight w:val="273"/>
        </w:trPr>
        <w:tc>
          <w:tcPr>
            <w:tcW w:w="4906" w:type="dxa"/>
          </w:tcPr>
          <w:p w14:paraId="3C9771A8" w14:textId="77777777" w:rsidR="00F46E8F" w:rsidRPr="003E0215" w:rsidRDefault="00F46E8F" w:rsidP="00F46E8F">
            <w:pPr>
              <w:pStyle w:val="ListParagraph"/>
              <w:spacing w:line="276" w:lineRule="auto"/>
              <w:ind w:left="0"/>
              <w:rPr>
                <w:rFonts w:ascii="Arial" w:eastAsia="Calibri" w:hAnsi="Arial" w:cs="Arial"/>
                <w:color w:val="000000"/>
                <w:sz w:val="23"/>
                <w:szCs w:val="23"/>
              </w:rPr>
            </w:pPr>
            <w:r w:rsidRPr="003E0215">
              <w:rPr>
                <w:rFonts w:ascii="Arial" w:eastAsia="Calibri" w:hAnsi="Arial" w:cs="Arial"/>
                <w:color w:val="000000"/>
                <w:sz w:val="23"/>
                <w:szCs w:val="23"/>
              </w:rPr>
              <w:t>Cooperative Banks</w:t>
            </w:r>
          </w:p>
        </w:tc>
        <w:tc>
          <w:tcPr>
            <w:tcW w:w="4901" w:type="dxa"/>
          </w:tcPr>
          <w:p w14:paraId="18F01EE3" w14:textId="77777777" w:rsidR="00F46E8F" w:rsidRPr="003E0215" w:rsidRDefault="00F46E8F" w:rsidP="00F46E8F">
            <w:pPr>
              <w:pStyle w:val="ListParagraph"/>
              <w:spacing w:line="276" w:lineRule="auto"/>
              <w:ind w:left="0"/>
              <w:jc w:val="center"/>
              <w:rPr>
                <w:rFonts w:ascii="Arial" w:eastAsia="Calibri" w:hAnsi="Arial" w:cs="Arial"/>
                <w:color w:val="000000"/>
                <w:sz w:val="23"/>
                <w:szCs w:val="23"/>
              </w:rPr>
            </w:pPr>
            <w:r w:rsidRPr="003E0215">
              <w:rPr>
                <w:rFonts w:ascii="Arial" w:eastAsia="Calibri" w:hAnsi="Arial" w:cs="Arial"/>
                <w:color w:val="000000"/>
                <w:sz w:val="23"/>
                <w:szCs w:val="23"/>
              </w:rPr>
              <w:t>20</w:t>
            </w:r>
          </w:p>
        </w:tc>
      </w:tr>
    </w:tbl>
    <w:p w14:paraId="29CF97E5" w14:textId="77777777" w:rsidR="00F46E8F" w:rsidRPr="003E0215" w:rsidRDefault="00F46E8F" w:rsidP="00F46E8F">
      <w:pPr>
        <w:pStyle w:val="ListParagraph"/>
        <w:spacing w:line="276" w:lineRule="auto"/>
        <w:ind w:left="0"/>
        <w:rPr>
          <w:rFonts w:ascii="Arial" w:eastAsia="Calibri" w:hAnsi="Arial" w:cs="Arial"/>
          <w:b/>
          <w:bCs/>
          <w:color w:val="000000"/>
          <w:sz w:val="23"/>
          <w:szCs w:val="23"/>
        </w:rPr>
      </w:pPr>
      <w:r w:rsidRPr="003E0215">
        <w:rPr>
          <w:rFonts w:ascii="Arial" w:eastAsia="Calibri" w:hAnsi="Arial" w:cs="Arial"/>
          <w:b/>
          <w:bCs/>
          <w:color w:val="000000"/>
          <w:sz w:val="23"/>
          <w:szCs w:val="23"/>
        </w:rPr>
        <w:t>PFRDA is closely monitoring the performance under each category especially private banks to ensure improvement in their performance.</w:t>
      </w:r>
    </w:p>
    <w:p w14:paraId="1C02E4C4" w14:textId="77777777" w:rsidR="00F46E8F" w:rsidRPr="003E0215" w:rsidRDefault="00F46E8F" w:rsidP="00F46E8F">
      <w:pPr>
        <w:pStyle w:val="ListParagraph"/>
        <w:spacing w:line="276" w:lineRule="auto"/>
        <w:ind w:left="0"/>
        <w:rPr>
          <w:rFonts w:ascii="Arial" w:hAnsi="Arial" w:cs="Arial"/>
          <w:color w:val="000000"/>
          <w:sz w:val="23"/>
          <w:szCs w:val="23"/>
        </w:rPr>
      </w:pPr>
    </w:p>
    <w:p w14:paraId="360EEC00" w14:textId="77777777" w:rsidR="00F46E8F" w:rsidRPr="003E0215" w:rsidRDefault="00F46E8F" w:rsidP="00F46E8F">
      <w:pPr>
        <w:pStyle w:val="ListParagraph"/>
        <w:spacing w:line="276" w:lineRule="auto"/>
        <w:ind w:left="0"/>
        <w:rPr>
          <w:rFonts w:ascii="Arial" w:hAnsi="Arial" w:cs="Arial"/>
          <w:color w:val="000000"/>
          <w:sz w:val="23"/>
          <w:szCs w:val="23"/>
        </w:rPr>
      </w:pPr>
      <w:r w:rsidRPr="003E0215">
        <w:rPr>
          <w:rFonts w:ascii="Arial" w:hAnsi="Arial" w:cs="Arial"/>
          <w:color w:val="000000"/>
          <w:sz w:val="23"/>
          <w:szCs w:val="23"/>
        </w:rPr>
        <w:t>Up to December</w:t>
      </w:r>
      <w:r w:rsidRPr="003E0215">
        <w:rPr>
          <w:rFonts w:ascii="Arial" w:hAnsi="Arial" w:cs="Arial"/>
          <w:sz w:val="23"/>
          <w:szCs w:val="23"/>
          <w:lang w:val="en-GB"/>
        </w:rPr>
        <w:t xml:space="preserve"> 2023</w:t>
      </w:r>
      <w:r w:rsidRPr="003E0215">
        <w:rPr>
          <w:rFonts w:ascii="Arial" w:hAnsi="Arial" w:cs="Arial"/>
          <w:color w:val="000000"/>
          <w:sz w:val="23"/>
          <w:szCs w:val="23"/>
        </w:rPr>
        <w:t>, banks have enrolled accounts under APY as under:-</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595"/>
        <w:gridCol w:w="1595"/>
        <w:gridCol w:w="1556"/>
        <w:gridCol w:w="1930"/>
      </w:tblGrid>
      <w:tr w:rsidR="00F46E8F" w:rsidRPr="003E0215" w14:paraId="68B1C138" w14:textId="77777777" w:rsidTr="00F46E8F">
        <w:tc>
          <w:tcPr>
            <w:tcW w:w="3425" w:type="dxa"/>
          </w:tcPr>
          <w:p w14:paraId="758089B3" w14:textId="77777777" w:rsidR="00F46E8F" w:rsidRPr="003E0215" w:rsidRDefault="00F46E8F" w:rsidP="00F46E8F">
            <w:pPr>
              <w:spacing w:line="240" w:lineRule="auto"/>
              <w:jc w:val="both"/>
              <w:rPr>
                <w:rFonts w:ascii="Arial" w:hAnsi="Arial" w:cs="Arial"/>
                <w:b/>
                <w:bCs/>
                <w:sz w:val="23"/>
                <w:szCs w:val="23"/>
              </w:rPr>
            </w:pPr>
            <w:r w:rsidRPr="003E0215">
              <w:rPr>
                <w:rFonts w:ascii="Arial" w:hAnsi="Arial" w:cs="Arial"/>
                <w:b/>
                <w:bCs/>
                <w:sz w:val="23"/>
                <w:szCs w:val="23"/>
              </w:rPr>
              <w:t>Parameter</w:t>
            </w:r>
          </w:p>
        </w:tc>
        <w:tc>
          <w:tcPr>
            <w:tcW w:w="1595" w:type="dxa"/>
          </w:tcPr>
          <w:p w14:paraId="5F2F7FBA" w14:textId="77777777" w:rsidR="00F46E8F" w:rsidRPr="003E0215" w:rsidRDefault="00F46E8F" w:rsidP="00F46E8F">
            <w:pPr>
              <w:spacing w:line="240" w:lineRule="auto"/>
              <w:jc w:val="center"/>
              <w:rPr>
                <w:rFonts w:ascii="Arial" w:hAnsi="Arial" w:cs="Arial"/>
                <w:b/>
                <w:bCs/>
                <w:sz w:val="23"/>
                <w:szCs w:val="23"/>
              </w:rPr>
            </w:pPr>
            <w:r w:rsidRPr="003E0215">
              <w:rPr>
                <w:rFonts w:ascii="Arial" w:hAnsi="Arial" w:cs="Arial"/>
                <w:b/>
                <w:bCs/>
                <w:sz w:val="23"/>
                <w:szCs w:val="23"/>
              </w:rPr>
              <w:t>Sept 2023</w:t>
            </w:r>
          </w:p>
        </w:tc>
        <w:tc>
          <w:tcPr>
            <w:tcW w:w="1595" w:type="dxa"/>
          </w:tcPr>
          <w:p w14:paraId="3C43EB65" w14:textId="77777777" w:rsidR="00F46E8F" w:rsidRPr="003E0215" w:rsidRDefault="00F46E8F" w:rsidP="00F46E8F">
            <w:pPr>
              <w:spacing w:line="240" w:lineRule="auto"/>
              <w:jc w:val="center"/>
              <w:rPr>
                <w:rFonts w:ascii="Arial" w:hAnsi="Arial" w:cs="Arial"/>
                <w:b/>
                <w:bCs/>
                <w:sz w:val="23"/>
                <w:szCs w:val="23"/>
              </w:rPr>
            </w:pPr>
            <w:r w:rsidRPr="003E0215">
              <w:rPr>
                <w:rFonts w:ascii="Arial" w:hAnsi="Arial" w:cs="Arial"/>
                <w:b/>
                <w:bCs/>
                <w:sz w:val="23"/>
                <w:szCs w:val="23"/>
              </w:rPr>
              <w:t>Dec 2023</w:t>
            </w:r>
          </w:p>
        </w:tc>
        <w:tc>
          <w:tcPr>
            <w:tcW w:w="1556" w:type="dxa"/>
          </w:tcPr>
          <w:p w14:paraId="14AA5FF4" w14:textId="77777777" w:rsidR="00F46E8F" w:rsidRPr="003E0215" w:rsidRDefault="00F46E8F" w:rsidP="00F46E8F">
            <w:pPr>
              <w:spacing w:line="240" w:lineRule="auto"/>
              <w:jc w:val="center"/>
              <w:rPr>
                <w:rFonts w:ascii="Arial" w:hAnsi="Arial" w:cs="Arial"/>
                <w:b/>
                <w:bCs/>
                <w:sz w:val="23"/>
                <w:szCs w:val="23"/>
              </w:rPr>
            </w:pPr>
            <w:r w:rsidRPr="003E0215">
              <w:rPr>
                <w:rFonts w:ascii="Arial" w:hAnsi="Arial" w:cs="Arial"/>
                <w:b/>
                <w:bCs/>
                <w:sz w:val="23"/>
                <w:szCs w:val="23"/>
              </w:rPr>
              <w:t>Increase/</w:t>
            </w:r>
          </w:p>
          <w:p w14:paraId="672FDA72" w14:textId="77777777" w:rsidR="00F46E8F" w:rsidRPr="003E0215" w:rsidRDefault="00F46E8F" w:rsidP="00F46E8F">
            <w:pPr>
              <w:spacing w:line="240" w:lineRule="auto"/>
              <w:jc w:val="center"/>
              <w:rPr>
                <w:rFonts w:ascii="Arial" w:hAnsi="Arial" w:cs="Arial"/>
                <w:sz w:val="23"/>
                <w:szCs w:val="23"/>
              </w:rPr>
            </w:pPr>
            <w:r w:rsidRPr="003E0215">
              <w:rPr>
                <w:rFonts w:ascii="Arial" w:hAnsi="Arial" w:cs="Arial"/>
                <w:b/>
                <w:bCs/>
                <w:sz w:val="23"/>
                <w:szCs w:val="23"/>
              </w:rPr>
              <w:t>Decrease</w:t>
            </w:r>
          </w:p>
        </w:tc>
        <w:tc>
          <w:tcPr>
            <w:tcW w:w="1930" w:type="dxa"/>
          </w:tcPr>
          <w:p w14:paraId="31DC3A35" w14:textId="77777777" w:rsidR="00F46E8F" w:rsidRPr="003E0215" w:rsidRDefault="00F46E8F" w:rsidP="00F46E8F">
            <w:pPr>
              <w:spacing w:line="240" w:lineRule="auto"/>
              <w:jc w:val="both"/>
              <w:rPr>
                <w:rFonts w:ascii="Arial" w:hAnsi="Arial" w:cs="Arial"/>
                <w:b/>
                <w:bCs/>
                <w:sz w:val="23"/>
                <w:szCs w:val="23"/>
              </w:rPr>
            </w:pPr>
            <w:r w:rsidRPr="003E0215">
              <w:rPr>
                <w:rFonts w:ascii="Arial" w:hAnsi="Arial" w:cs="Arial"/>
                <w:b/>
                <w:bCs/>
                <w:sz w:val="23"/>
                <w:szCs w:val="23"/>
              </w:rPr>
              <w:t>%</w:t>
            </w:r>
            <w:proofErr w:type="spellStart"/>
            <w:r w:rsidRPr="003E0215">
              <w:rPr>
                <w:rFonts w:ascii="Arial" w:hAnsi="Arial" w:cs="Arial"/>
                <w:b/>
                <w:bCs/>
                <w:sz w:val="23"/>
                <w:szCs w:val="23"/>
              </w:rPr>
              <w:t>age</w:t>
            </w:r>
            <w:proofErr w:type="spellEnd"/>
            <w:r w:rsidRPr="003E0215">
              <w:rPr>
                <w:rFonts w:ascii="Arial" w:hAnsi="Arial" w:cs="Arial"/>
                <w:b/>
                <w:bCs/>
                <w:sz w:val="23"/>
                <w:szCs w:val="23"/>
              </w:rPr>
              <w:t xml:space="preserve"> Increase</w:t>
            </w:r>
          </w:p>
        </w:tc>
      </w:tr>
      <w:tr w:rsidR="00F46E8F" w:rsidRPr="003E0215" w14:paraId="0C25E649" w14:textId="77777777" w:rsidTr="00F46E8F">
        <w:tc>
          <w:tcPr>
            <w:tcW w:w="3425" w:type="dxa"/>
          </w:tcPr>
          <w:p w14:paraId="064E6381" w14:textId="77777777" w:rsidR="00F46E8F" w:rsidRPr="003E0215" w:rsidRDefault="00F46E8F" w:rsidP="00F46E8F">
            <w:pPr>
              <w:spacing w:line="240" w:lineRule="auto"/>
              <w:jc w:val="both"/>
              <w:rPr>
                <w:rFonts w:ascii="Arial" w:hAnsi="Arial" w:cs="Arial"/>
                <w:sz w:val="23"/>
                <w:szCs w:val="23"/>
              </w:rPr>
            </w:pPr>
            <w:r w:rsidRPr="003E0215">
              <w:rPr>
                <w:rFonts w:ascii="Arial" w:hAnsi="Arial" w:cs="Arial"/>
                <w:sz w:val="23"/>
                <w:szCs w:val="23"/>
              </w:rPr>
              <w:t>No. of persons enrolled under APY</w:t>
            </w:r>
          </w:p>
        </w:tc>
        <w:tc>
          <w:tcPr>
            <w:tcW w:w="1595" w:type="dxa"/>
          </w:tcPr>
          <w:p w14:paraId="084BFD65" w14:textId="77777777" w:rsidR="00F46E8F" w:rsidRPr="003E0215" w:rsidRDefault="00F46E8F" w:rsidP="00F46E8F">
            <w:pPr>
              <w:spacing w:line="240" w:lineRule="auto"/>
              <w:jc w:val="center"/>
              <w:rPr>
                <w:rFonts w:ascii="Arial" w:hAnsi="Arial" w:cs="Arial"/>
                <w:sz w:val="23"/>
                <w:szCs w:val="23"/>
              </w:rPr>
            </w:pPr>
            <w:r w:rsidRPr="003E0215">
              <w:rPr>
                <w:rFonts w:ascii="Arial" w:hAnsi="Arial" w:cs="Arial"/>
                <w:sz w:val="23"/>
                <w:szCs w:val="23"/>
              </w:rPr>
              <w:t>11,77,500</w:t>
            </w:r>
          </w:p>
        </w:tc>
        <w:tc>
          <w:tcPr>
            <w:tcW w:w="1595" w:type="dxa"/>
          </w:tcPr>
          <w:p w14:paraId="6644C1A3" w14:textId="74FE2AEB" w:rsidR="00F46E8F" w:rsidRPr="003E0215" w:rsidRDefault="00F46E8F" w:rsidP="00F46E8F">
            <w:pPr>
              <w:spacing w:line="240" w:lineRule="auto"/>
              <w:jc w:val="center"/>
              <w:rPr>
                <w:rFonts w:ascii="Arial" w:hAnsi="Arial" w:cs="Arial"/>
                <w:sz w:val="23"/>
                <w:szCs w:val="23"/>
              </w:rPr>
            </w:pPr>
            <w:r w:rsidRPr="003E0215">
              <w:rPr>
                <w:rFonts w:ascii="Arial" w:hAnsi="Arial" w:cs="Arial"/>
                <w:sz w:val="23"/>
                <w:szCs w:val="23"/>
              </w:rPr>
              <w:t>12,4</w:t>
            </w:r>
            <w:r w:rsidR="00F430A7" w:rsidRPr="003E0215">
              <w:rPr>
                <w:rFonts w:ascii="Arial" w:hAnsi="Arial" w:cs="Arial"/>
                <w:sz w:val="23"/>
                <w:szCs w:val="23"/>
              </w:rPr>
              <w:t>5,239</w:t>
            </w:r>
          </w:p>
        </w:tc>
        <w:tc>
          <w:tcPr>
            <w:tcW w:w="1556" w:type="dxa"/>
          </w:tcPr>
          <w:p w14:paraId="76C58206" w14:textId="66EFA2A9" w:rsidR="00F46E8F" w:rsidRPr="003E0215" w:rsidRDefault="00F46E8F" w:rsidP="00F46E8F">
            <w:pPr>
              <w:spacing w:line="240" w:lineRule="auto"/>
              <w:jc w:val="center"/>
              <w:rPr>
                <w:rFonts w:ascii="Arial" w:hAnsi="Arial" w:cs="Arial"/>
                <w:sz w:val="23"/>
                <w:szCs w:val="23"/>
              </w:rPr>
            </w:pPr>
            <w:r w:rsidRPr="003E0215">
              <w:rPr>
                <w:rFonts w:ascii="Arial" w:hAnsi="Arial" w:cs="Arial"/>
                <w:sz w:val="23"/>
                <w:szCs w:val="23"/>
              </w:rPr>
              <w:t>6</w:t>
            </w:r>
            <w:r w:rsidR="00F430A7" w:rsidRPr="003E0215">
              <w:rPr>
                <w:rFonts w:ascii="Arial" w:hAnsi="Arial" w:cs="Arial"/>
                <w:sz w:val="23"/>
                <w:szCs w:val="23"/>
              </w:rPr>
              <w:t>7,739</w:t>
            </w:r>
          </w:p>
        </w:tc>
        <w:tc>
          <w:tcPr>
            <w:tcW w:w="1930" w:type="dxa"/>
          </w:tcPr>
          <w:p w14:paraId="121A0B08" w14:textId="05AB1694" w:rsidR="00F46E8F" w:rsidRPr="003E0215" w:rsidRDefault="00F46E8F" w:rsidP="00F46E8F">
            <w:pPr>
              <w:spacing w:line="240" w:lineRule="auto"/>
              <w:jc w:val="center"/>
              <w:rPr>
                <w:rFonts w:ascii="Arial" w:hAnsi="Arial" w:cs="Arial"/>
                <w:sz w:val="23"/>
                <w:szCs w:val="23"/>
              </w:rPr>
            </w:pPr>
            <w:r w:rsidRPr="003E0215">
              <w:rPr>
                <w:rFonts w:ascii="Arial" w:hAnsi="Arial" w:cs="Arial"/>
                <w:sz w:val="23"/>
                <w:szCs w:val="23"/>
              </w:rPr>
              <w:t>5.</w:t>
            </w:r>
            <w:r w:rsidR="00F430A7" w:rsidRPr="003E0215">
              <w:rPr>
                <w:rFonts w:ascii="Arial" w:hAnsi="Arial" w:cs="Arial"/>
                <w:sz w:val="23"/>
                <w:szCs w:val="23"/>
              </w:rPr>
              <w:t>75</w:t>
            </w:r>
            <w:r w:rsidRPr="003E0215">
              <w:rPr>
                <w:rFonts w:ascii="Arial" w:hAnsi="Arial" w:cs="Arial"/>
                <w:sz w:val="23"/>
                <w:szCs w:val="23"/>
              </w:rPr>
              <w:t>%</w:t>
            </w:r>
          </w:p>
        </w:tc>
      </w:tr>
    </w:tbl>
    <w:p w14:paraId="250030B9" w14:textId="77777777" w:rsidR="00F46E8F" w:rsidRPr="003E0215" w:rsidRDefault="00F46E8F" w:rsidP="00F46E8F">
      <w:pPr>
        <w:spacing w:after="0"/>
        <w:jc w:val="both"/>
        <w:rPr>
          <w:rFonts w:ascii="Arial" w:hAnsi="Arial" w:cs="Arial"/>
          <w:b/>
          <w:bCs/>
          <w:color w:val="000000"/>
          <w:sz w:val="23"/>
          <w:szCs w:val="23"/>
        </w:rPr>
      </w:pPr>
    </w:p>
    <w:p w14:paraId="1359F783"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Top performing and bottom performing major banks with their performance under </w:t>
      </w:r>
      <w:proofErr w:type="gramStart"/>
      <w:r w:rsidRPr="003E0215">
        <w:rPr>
          <w:rFonts w:ascii="Arial" w:hAnsi="Arial" w:cs="Arial"/>
          <w:b/>
          <w:bCs/>
          <w:color w:val="000000"/>
          <w:sz w:val="23"/>
          <w:szCs w:val="23"/>
        </w:rPr>
        <w:t>APY:-</w:t>
      </w:r>
      <w:proofErr w:type="gramEnd"/>
    </w:p>
    <w:p w14:paraId="7D7908F2" w14:textId="77777777" w:rsidR="00F46E8F" w:rsidRPr="003E0215" w:rsidRDefault="00F46E8F" w:rsidP="00F46E8F">
      <w:pPr>
        <w:spacing w:after="0"/>
        <w:jc w:val="both"/>
        <w:rPr>
          <w:rFonts w:ascii="Arial" w:hAnsi="Arial" w:cs="Arial"/>
          <w:b/>
          <w:bCs/>
          <w:color w:val="000000"/>
          <w:sz w:val="23"/>
          <w:szCs w:val="23"/>
        </w:rPr>
      </w:pP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477"/>
        <w:gridCol w:w="6922"/>
      </w:tblGrid>
      <w:tr w:rsidR="00F46E8F" w:rsidRPr="003E0215" w14:paraId="60D7C169" w14:textId="77777777" w:rsidTr="00F46E8F">
        <w:trPr>
          <w:trHeight w:val="555"/>
        </w:trPr>
        <w:tc>
          <w:tcPr>
            <w:tcW w:w="668" w:type="dxa"/>
          </w:tcPr>
          <w:p w14:paraId="27591A23"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Sr. No.</w:t>
            </w:r>
          </w:p>
        </w:tc>
        <w:tc>
          <w:tcPr>
            <w:tcW w:w="2477" w:type="dxa"/>
          </w:tcPr>
          <w:p w14:paraId="204C6BB0"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Parameter</w:t>
            </w:r>
          </w:p>
        </w:tc>
        <w:tc>
          <w:tcPr>
            <w:tcW w:w="6922" w:type="dxa"/>
          </w:tcPr>
          <w:p w14:paraId="2ECBF08B"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Name of the Bank</w:t>
            </w:r>
          </w:p>
        </w:tc>
      </w:tr>
      <w:tr w:rsidR="00F46E8F" w:rsidRPr="003E0215" w14:paraId="1240B07B" w14:textId="77777777" w:rsidTr="00F46E8F">
        <w:trPr>
          <w:trHeight w:val="540"/>
        </w:trPr>
        <w:tc>
          <w:tcPr>
            <w:tcW w:w="668" w:type="dxa"/>
          </w:tcPr>
          <w:p w14:paraId="5023CCD5"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1</w:t>
            </w:r>
          </w:p>
        </w:tc>
        <w:tc>
          <w:tcPr>
            <w:tcW w:w="2477" w:type="dxa"/>
          </w:tcPr>
          <w:p w14:paraId="0875F29B"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Top performing Banks</w:t>
            </w:r>
          </w:p>
        </w:tc>
        <w:tc>
          <w:tcPr>
            <w:tcW w:w="6922" w:type="dxa"/>
          </w:tcPr>
          <w:p w14:paraId="2FE8D503" w14:textId="77777777" w:rsidR="00F46E8F" w:rsidRPr="003E0215" w:rsidRDefault="00F46E8F" w:rsidP="00F46E8F">
            <w:pPr>
              <w:spacing w:after="0" w:line="240" w:lineRule="auto"/>
              <w:jc w:val="both"/>
              <w:rPr>
                <w:rFonts w:ascii="Arial" w:hAnsi="Arial" w:cs="Arial"/>
                <w:bCs/>
                <w:sz w:val="23"/>
                <w:szCs w:val="23"/>
              </w:rPr>
            </w:pPr>
            <w:r w:rsidRPr="003E0215">
              <w:rPr>
                <w:rFonts w:ascii="Arial" w:hAnsi="Arial" w:cs="Arial"/>
                <w:bCs/>
                <w:sz w:val="23"/>
                <w:szCs w:val="23"/>
              </w:rPr>
              <w:t xml:space="preserve">SBI (2,25,620), SHGB (2,21,634) &amp; Convener Bank - (1,66,087) </w:t>
            </w:r>
          </w:p>
        </w:tc>
      </w:tr>
      <w:tr w:rsidR="00F46E8F" w:rsidRPr="003E0215" w14:paraId="7339AAB2" w14:textId="77777777" w:rsidTr="00F46E8F">
        <w:trPr>
          <w:trHeight w:val="555"/>
        </w:trPr>
        <w:tc>
          <w:tcPr>
            <w:tcW w:w="668" w:type="dxa"/>
          </w:tcPr>
          <w:p w14:paraId="56BF10BC"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w:t>
            </w:r>
          </w:p>
        </w:tc>
        <w:tc>
          <w:tcPr>
            <w:tcW w:w="2477" w:type="dxa"/>
          </w:tcPr>
          <w:p w14:paraId="7AF1E305"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Bottom </w:t>
            </w:r>
            <w:r w:rsidRPr="003E0215">
              <w:rPr>
                <w:rFonts w:ascii="Arial" w:hAnsi="Arial" w:cs="Arial"/>
                <w:b/>
                <w:color w:val="000000"/>
                <w:sz w:val="23"/>
                <w:szCs w:val="23"/>
              </w:rPr>
              <w:t xml:space="preserve">performing </w:t>
            </w:r>
            <w:r w:rsidRPr="003E0215">
              <w:rPr>
                <w:rFonts w:ascii="Arial" w:hAnsi="Arial" w:cs="Arial"/>
                <w:b/>
                <w:bCs/>
                <w:color w:val="000000"/>
                <w:sz w:val="23"/>
                <w:szCs w:val="23"/>
              </w:rPr>
              <w:t>banks</w:t>
            </w:r>
          </w:p>
        </w:tc>
        <w:tc>
          <w:tcPr>
            <w:tcW w:w="6922" w:type="dxa"/>
          </w:tcPr>
          <w:p w14:paraId="2C9F3825" w14:textId="77777777" w:rsidR="00F46E8F" w:rsidRPr="003E0215" w:rsidRDefault="00F46E8F" w:rsidP="00F46E8F">
            <w:pPr>
              <w:spacing w:after="0" w:line="240" w:lineRule="auto"/>
              <w:jc w:val="both"/>
              <w:rPr>
                <w:rFonts w:ascii="Arial" w:hAnsi="Arial" w:cs="Arial"/>
                <w:sz w:val="23"/>
                <w:szCs w:val="23"/>
              </w:rPr>
            </w:pPr>
            <w:r w:rsidRPr="003E0215">
              <w:rPr>
                <w:rFonts w:ascii="Arial" w:hAnsi="Arial" w:cs="Arial"/>
                <w:sz w:val="23"/>
                <w:szCs w:val="23"/>
              </w:rPr>
              <w:t>Kotak Mahindra (3,291), J&amp;K Bank (335) &amp; ICICI (11)</w:t>
            </w:r>
          </w:p>
        </w:tc>
      </w:tr>
    </w:tbl>
    <w:p w14:paraId="065664E8" w14:textId="77777777" w:rsidR="00F46E8F" w:rsidRPr="003E0215" w:rsidRDefault="00F46E8F" w:rsidP="00F46E8F">
      <w:pPr>
        <w:spacing w:after="0"/>
        <w:rPr>
          <w:rFonts w:ascii="Arial" w:hAnsi="Arial" w:cs="Arial"/>
          <w:b/>
          <w:bCs/>
          <w:color w:val="000000"/>
          <w:sz w:val="23"/>
          <w:szCs w:val="23"/>
        </w:rPr>
      </w:pPr>
    </w:p>
    <w:p w14:paraId="3B69BDAC" w14:textId="607E06C6" w:rsidR="00F46E8F" w:rsidRPr="003E0215" w:rsidRDefault="00F46E8F" w:rsidP="00F46E8F">
      <w:pPr>
        <w:spacing w:after="0"/>
        <w:rPr>
          <w:rFonts w:ascii="Arial" w:hAnsi="Arial" w:cs="Arial"/>
          <w:b/>
          <w:bCs/>
          <w:sz w:val="23"/>
          <w:szCs w:val="23"/>
        </w:rPr>
      </w:pPr>
      <w:r w:rsidRPr="003E0215">
        <w:rPr>
          <w:rFonts w:ascii="Arial" w:hAnsi="Arial" w:cs="Arial"/>
          <w:b/>
          <w:bCs/>
          <w:color w:val="000000"/>
          <w:sz w:val="23"/>
          <w:szCs w:val="23"/>
        </w:rPr>
        <w:lastRenderedPageBreak/>
        <w:t>Bank wise/District-wise Progress is given on Annexure 4.1-4.2</w:t>
      </w:r>
      <w:r w:rsidRPr="003E0215">
        <w:rPr>
          <w:rFonts w:ascii="Arial" w:hAnsi="Arial" w:cs="Arial"/>
          <w:b/>
          <w:bCs/>
          <w:sz w:val="23"/>
          <w:szCs w:val="23"/>
        </w:rPr>
        <w:t xml:space="preserve"> (Page </w:t>
      </w:r>
      <w:r w:rsidR="00C31D00">
        <w:rPr>
          <w:rFonts w:ascii="Arial" w:hAnsi="Arial" w:cs="Arial"/>
          <w:b/>
          <w:bCs/>
          <w:sz w:val="23"/>
          <w:szCs w:val="23"/>
        </w:rPr>
        <w:t>89-90</w:t>
      </w:r>
      <w:r w:rsidRPr="003E0215">
        <w:rPr>
          <w:rFonts w:ascii="Arial" w:hAnsi="Arial" w:cs="Arial"/>
          <w:b/>
          <w:bCs/>
          <w:sz w:val="23"/>
          <w:szCs w:val="23"/>
        </w:rPr>
        <w:t>)</w:t>
      </w:r>
    </w:p>
    <w:p w14:paraId="629E3B76" w14:textId="77777777" w:rsidR="00F46E8F" w:rsidRPr="003E0215" w:rsidRDefault="00F46E8F" w:rsidP="00F46E8F">
      <w:pPr>
        <w:spacing w:after="0"/>
        <w:rPr>
          <w:rFonts w:ascii="Arial" w:hAnsi="Arial" w:cs="Arial"/>
          <w:b/>
          <w:bCs/>
          <w:color w:val="FF0000"/>
          <w:sz w:val="23"/>
          <w:szCs w:val="23"/>
        </w:rPr>
      </w:pPr>
    </w:p>
    <w:p w14:paraId="6B5BFEBF" w14:textId="76015C24" w:rsidR="00F46E8F"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 xml:space="preserve">The house may review. </w:t>
      </w:r>
      <w:r w:rsidRPr="003E0215">
        <w:rPr>
          <w:rFonts w:ascii="Arial" w:hAnsi="Arial" w:cs="Arial"/>
          <w:b/>
          <w:bCs/>
          <w:color w:val="000000"/>
          <w:sz w:val="23"/>
          <w:szCs w:val="23"/>
        </w:rPr>
        <w:softHyphen/>
      </w:r>
    </w:p>
    <w:p w14:paraId="2E5D980C" w14:textId="579ED2BC" w:rsidR="00013651" w:rsidRPr="003E0215" w:rsidRDefault="00013651" w:rsidP="00F46E8F">
      <w:pPr>
        <w:spacing w:after="0"/>
        <w:rPr>
          <w:rFonts w:ascii="Arial" w:hAnsi="Arial" w:cs="Arial"/>
          <w:b/>
          <w:bCs/>
          <w:color w:val="000000"/>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F46E8F" w:rsidRPr="003E0215" w14:paraId="7F427126" w14:textId="77777777" w:rsidTr="00F46E8F">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D08CB5" w14:textId="48C457E3"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 xml:space="preserve">AGENDA ITEM NO </w:t>
            </w:r>
            <w:r w:rsidR="00D370AF" w:rsidRPr="003E0215">
              <w:rPr>
                <w:rFonts w:ascii="Arial" w:hAnsi="Arial" w:cs="Arial"/>
                <w:b/>
                <w:color w:val="000000"/>
                <w:sz w:val="23"/>
                <w:szCs w:val="23"/>
              </w:rPr>
              <w:t>2</w:t>
            </w:r>
            <w:r w:rsidRPr="003E0215">
              <w:rPr>
                <w:rFonts w:ascii="Arial" w:hAnsi="Arial" w:cs="Arial"/>
                <w:b/>
                <w:color w:val="000000"/>
                <w:sz w:val="23"/>
                <w:szCs w:val="23"/>
              </w:rPr>
              <w:t>.5</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B2ED33" w14:textId="77777777" w:rsidR="00F46E8F" w:rsidRPr="003E0215" w:rsidRDefault="00F46E8F" w:rsidP="00F46E8F">
            <w:pPr>
              <w:spacing w:after="0" w:line="240" w:lineRule="auto"/>
              <w:jc w:val="both"/>
              <w:rPr>
                <w:rFonts w:ascii="Arial" w:hAnsi="Arial" w:cs="Arial"/>
                <w:b/>
                <w:color w:val="000000"/>
                <w:sz w:val="23"/>
                <w:szCs w:val="23"/>
              </w:rPr>
            </w:pPr>
            <w:r w:rsidRPr="003E0215">
              <w:rPr>
                <w:rFonts w:ascii="Arial" w:hAnsi="Arial" w:cs="Arial"/>
                <w:b/>
                <w:bCs/>
                <w:color w:val="000000"/>
                <w:sz w:val="23"/>
                <w:szCs w:val="23"/>
              </w:rPr>
              <w:t>SATURATION DRIVE LAUNCHED BY GOVERNMENT OF INDIA</w:t>
            </w:r>
          </w:p>
        </w:tc>
      </w:tr>
    </w:tbl>
    <w:p w14:paraId="32FBC4C7" w14:textId="77777777" w:rsidR="00F46E8F" w:rsidRPr="003E0215" w:rsidRDefault="00F46E8F" w:rsidP="00F46E8F">
      <w:pPr>
        <w:spacing w:after="0"/>
        <w:rPr>
          <w:rFonts w:ascii="Arial" w:hAnsi="Arial" w:cs="Arial"/>
          <w:b/>
          <w:bCs/>
          <w:color w:val="000000"/>
          <w:sz w:val="23"/>
          <w:szCs w:val="23"/>
        </w:rPr>
      </w:pPr>
    </w:p>
    <w:p w14:paraId="7FB8D770"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Department of Financial Services, Ministry of Finance, Govt. of India vide letter dated 27-09-2021 have launched Saturation Drive as per announcement made by Hon'ble Prime Minister, in his Independence Day 2021 speech.</w:t>
      </w:r>
    </w:p>
    <w:p w14:paraId="712DD906" w14:textId="77777777" w:rsidR="00F46E8F" w:rsidRPr="003E0215" w:rsidRDefault="00F46E8F" w:rsidP="00F46E8F">
      <w:pPr>
        <w:spacing w:after="0"/>
        <w:jc w:val="both"/>
        <w:rPr>
          <w:rFonts w:ascii="Arial" w:hAnsi="Arial" w:cs="Arial"/>
          <w:sz w:val="23"/>
          <w:szCs w:val="23"/>
        </w:rPr>
      </w:pPr>
    </w:p>
    <w:p w14:paraId="06EBA668"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Under the drive, Banks need to ensure saturation cover of beneficiaries under PMJDY, PMMY, in the eligible age groups.  In PMJDY, a quarterly average balance of Rs 1,000 or more in Q2 FY2021-22 may be taken as indicative of the holder of an operative account to pay premium for PMJSS and standard PMMY accounts.</w:t>
      </w:r>
    </w:p>
    <w:p w14:paraId="195B9490" w14:textId="77777777" w:rsidR="00F46E8F" w:rsidRPr="003E0215" w:rsidRDefault="00F46E8F" w:rsidP="00F46E8F">
      <w:pPr>
        <w:spacing w:after="0"/>
        <w:jc w:val="both"/>
        <w:rPr>
          <w:rFonts w:ascii="Arial" w:hAnsi="Arial" w:cs="Arial"/>
          <w:sz w:val="23"/>
          <w:szCs w:val="23"/>
        </w:rPr>
      </w:pPr>
    </w:p>
    <w:p w14:paraId="695F154D"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As SLBC, we have allocated monthly targets to all banks for achieving saturation enrolment under each of PMJJS schemes for unenrolled accounts by 30.09.2022, with advice to similarly allocate targets to branches.</w:t>
      </w:r>
    </w:p>
    <w:p w14:paraId="7FC125A0" w14:textId="77777777" w:rsidR="00F46E8F" w:rsidRPr="003E0215" w:rsidRDefault="00F46E8F" w:rsidP="00F46E8F">
      <w:pPr>
        <w:spacing w:after="0"/>
        <w:jc w:val="both"/>
        <w:rPr>
          <w:rFonts w:ascii="Arial" w:hAnsi="Arial" w:cs="Arial"/>
          <w:sz w:val="23"/>
          <w:szCs w:val="23"/>
        </w:rPr>
      </w:pPr>
    </w:p>
    <w:p w14:paraId="2FCD7897"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We urge upon all banks to participate whole-heartedly in Saturation Drive by organizing camps, opening PMJDY accounts and enrolling eligible under Prime Minister’s Jan Suraksha Schemes and submit data on weekly basis to SLBC Haryana so that SLBC Haryana can timely submit data on FI portal.</w:t>
      </w:r>
    </w:p>
    <w:p w14:paraId="7898104B" w14:textId="77777777" w:rsidR="00F46E8F" w:rsidRPr="003E0215" w:rsidRDefault="00F46E8F" w:rsidP="00F46E8F">
      <w:pPr>
        <w:spacing w:after="0"/>
        <w:jc w:val="both"/>
        <w:rPr>
          <w:rFonts w:ascii="Arial" w:hAnsi="Arial" w:cs="Arial"/>
          <w:sz w:val="23"/>
          <w:szCs w:val="23"/>
        </w:rPr>
      </w:pPr>
    </w:p>
    <w:p w14:paraId="7CB60C79" w14:textId="77777777" w:rsidR="00F46E8F" w:rsidRPr="003E0215" w:rsidRDefault="00F46E8F" w:rsidP="00F46E8F">
      <w:pPr>
        <w:spacing w:after="0"/>
        <w:jc w:val="both"/>
        <w:rPr>
          <w:rFonts w:ascii="Arial" w:hAnsi="Arial" w:cs="Arial"/>
          <w:b/>
          <w:bCs/>
          <w:sz w:val="23"/>
          <w:szCs w:val="23"/>
        </w:rPr>
      </w:pPr>
      <w:r w:rsidRPr="003E0215">
        <w:rPr>
          <w:rFonts w:ascii="Arial" w:hAnsi="Arial" w:cs="Arial"/>
          <w:b/>
          <w:bCs/>
          <w:sz w:val="23"/>
          <w:szCs w:val="23"/>
        </w:rPr>
        <w:t xml:space="preserve">As per Department of Financial Services, Ministry of Finance, Government of India letter dated 20.04.2022, it has been decided to revise the timeline for saturation drive from 30.09.2022 to 30.09.2024.  The timeline for achieving the targets is as </w:t>
      </w:r>
      <w:proofErr w:type="gramStart"/>
      <w:r w:rsidRPr="003E0215">
        <w:rPr>
          <w:rFonts w:ascii="Arial" w:hAnsi="Arial" w:cs="Arial"/>
          <w:b/>
          <w:bCs/>
          <w:sz w:val="23"/>
          <w:szCs w:val="23"/>
        </w:rPr>
        <w:t>follows:-</w:t>
      </w:r>
      <w:proofErr w:type="gramEnd"/>
    </w:p>
    <w:p w14:paraId="6F096847" w14:textId="77777777" w:rsidR="00F46E8F" w:rsidRPr="003E0215" w:rsidRDefault="00F46E8F" w:rsidP="00F46E8F">
      <w:pPr>
        <w:spacing w:after="0"/>
        <w:jc w:val="both"/>
        <w:rPr>
          <w:rFonts w:ascii="Arial" w:hAnsi="Arial" w:cs="Arial"/>
          <w:b/>
          <w:bCs/>
          <w:sz w:val="23"/>
          <w:szCs w:val="23"/>
        </w:rPr>
      </w:pPr>
    </w:p>
    <w:tbl>
      <w:tblPr>
        <w:tblStyle w:val="TableGrid"/>
        <w:tblW w:w="0" w:type="auto"/>
        <w:tblInd w:w="1202" w:type="dxa"/>
        <w:tblLook w:val="04A0" w:firstRow="1" w:lastRow="0" w:firstColumn="1" w:lastColumn="0" w:noHBand="0" w:noVBand="1"/>
      </w:tblPr>
      <w:tblGrid>
        <w:gridCol w:w="3469"/>
        <w:gridCol w:w="3469"/>
      </w:tblGrid>
      <w:tr w:rsidR="00F46E8F" w:rsidRPr="003E0215" w14:paraId="7EF588F3" w14:textId="77777777" w:rsidTr="00F46E8F">
        <w:trPr>
          <w:trHeight w:val="382"/>
        </w:trPr>
        <w:tc>
          <w:tcPr>
            <w:tcW w:w="3469" w:type="dxa"/>
          </w:tcPr>
          <w:p w14:paraId="56F26267"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Period</w:t>
            </w:r>
          </w:p>
        </w:tc>
        <w:tc>
          <w:tcPr>
            <w:tcW w:w="3469" w:type="dxa"/>
          </w:tcPr>
          <w:p w14:paraId="2BB5F7F0"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Target to achieve</w:t>
            </w:r>
          </w:p>
        </w:tc>
      </w:tr>
      <w:tr w:rsidR="00F46E8F" w:rsidRPr="003E0215" w14:paraId="5CED774B" w14:textId="77777777" w:rsidTr="00F46E8F">
        <w:trPr>
          <w:trHeight w:val="367"/>
        </w:trPr>
        <w:tc>
          <w:tcPr>
            <w:tcW w:w="3469" w:type="dxa"/>
          </w:tcPr>
          <w:p w14:paraId="2C93DF85" w14:textId="77777777" w:rsidR="00F46E8F" w:rsidRPr="003E0215" w:rsidRDefault="00F46E8F" w:rsidP="00F46E8F">
            <w:pPr>
              <w:jc w:val="center"/>
              <w:rPr>
                <w:rFonts w:ascii="Arial" w:hAnsi="Arial" w:cs="Arial"/>
                <w:b/>
                <w:bCs/>
                <w:sz w:val="23"/>
                <w:szCs w:val="23"/>
              </w:rPr>
            </w:pPr>
            <w:proofErr w:type="spellStart"/>
            <w:r w:rsidRPr="003E0215">
              <w:rPr>
                <w:rFonts w:ascii="Arial" w:hAnsi="Arial" w:cs="Arial"/>
                <w:b/>
                <w:bCs/>
                <w:sz w:val="23"/>
                <w:szCs w:val="23"/>
              </w:rPr>
              <w:t>Upto</w:t>
            </w:r>
            <w:proofErr w:type="spellEnd"/>
            <w:r w:rsidRPr="003E0215">
              <w:rPr>
                <w:rFonts w:ascii="Arial" w:hAnsi="Arial" w:cs="Arial"/>
                <w:b/>
                <w:bCs/>
                <w:sz w:val="23"/>
                <w:szCs w:val="23"/>
              </w:rPr>
              <w:t xml:space="preserve"> Sept., 2022</w:t>
            </w:r>
          </w:p>
        </w:tc>
        <w:tc>
          <w:tcPr>
            <w:tcW w:w="3469" w:type="dxa"/>
          </w:tcPr>
          <w:p w14:paraId="3FF2B3EE"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40% of total target</w:t>
            </w:r>
          </w:p>
        </w:tc>
      </w:tr>
      <w:tr w:rsidR="00F46E8F" w:rsidRPr="003E0215" w14:paraId="378475F7" w14:textId="77777777" w:rsidTr="00F46E8F">
        <w:trPr>
          <w:trHeight w:val="367"/>
        </w:trPr>
        <w:tc>
          <w:tcPr>
            <w:tcW w:w="3469" w:type="dxa"/>
          </w:tcPr>
          <w:p w14:paraId="1D065D2D" w14:textId="77777777" w:rsidR="00F46E8F" w:rsidRPr="003E0215" w:rsidRDefault="00F46E8F" w:rsidP="00F46E8F">
            <w:pPr>
              <w:jc w:val="center"/>
              <w:rPr>
                <w:rFonts w:ascii="Arial" w:hAnsi="Arial" w:cs="Arial"/>
                <w:b/>
                <w:bCs/>
                <w:sz w:val="23"/>
                <w:szCs w:val="23"/>
              </w:rPr>
            </w:pPr>
            <w:proofErr w:type="spellStart"/>
            <w:r w:rsidRPr="003E0215">
              <w:rPr>
                <w:rFonts w:ascii="Arial" w:hAnsi="Arial" w:cs="Arial"/>
                <w:b/>
                <w:bCs/>
                <w:sz w:val="23"/>
                <w:szCs w:val="23"/>
              </w:rPr>
              <w:t>Upto</w:t>
            </w:r>
            <w:proofErr w:type="spellEnd"/>
            <w:r w:rsidRPr="003E0215">
              <w:rPr>
                <w:rFonts w:ascii="Arial" w:hAnsi="Arial" w:cs="Arial"/>
                <w:b/>
                <w:bCs/>
                <w:sz w:val="23"/>
                <w:szCs w:val="23"/>
              </w:rPr>
              <w:t xml:space="preserve"> Sept., 2023</w:t>
            </w:r>
          </w:p>
        </w:tc>
        <w:tc>
          <w:tcPr>
            <w:tcW w:w="3469" w:type="dxa"/>
          </w:tcPr>
          <w:p w14:paraId="18315487"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70% of total target</w:t>
            </w:r>
          </w:p>
        </w:tc>
      </w:tr>
      <w:tr w:rsidR="00F46E8F" w:rsidRPr="003E0215" w14:paraId="1C90C99A" w14:textId="77777777" w:rsidTr="00F46E8F">
        <w:trPr>
          <w:trHeight w:val="367"/>
        </w:trPr>
        <w:tc>
          <w:tcPr>
            <w:tcW w:w="3469" w:type="dxa"/>
          </w:tcPr>
          <w:p w14:paraId="6FAE6409" w14:textId="77777777" w:rsidR="00F46E8F" w:rsidRPr="003E0215" w:rsidRDefault="00F46E8F" w:rsidP="00F46E8F">
            <w:pPr>
              <w:jc w:val="center"/>
              <w:rPr>
                <w:rFonts w:ascii="Arial" w:hAnsi="Arial" w:cs="Arial"/>
                <w:b/>
                <w:bCs/>
                <w:sz w:val="23"/>
                <w:szCs w:val="23"/>
              </w:rPr>
            </w:pPr>
            <w:proofErr w:type="spellStart"/>
            <w:r w:rsidRPr="003E0215">
              <w:rPr>
                <w:rFonts w:ascii="Arial" w:hAnsi="Arial" w:cs="Arial"/>
                <w:b/>
                <w:bCs/>
                <w:sz w:val="23"/>
                <w:szCs w:val="23"/>
              </w:rPr>
              <w:t>Upto</w:t>
            </w:r>
            <w:proofErr w:type="spellEnd"/>
            <w:r w:rsidRPr="003E0215">
              <w:rPr>
                <w:rFonts w:ascii="Arial" w:hAnsi="Arial" w:cs="Arial"/>
                <w:b/>
                <w:bCs/>
                <w:sz w:val="23"/>
                <w:szCs w:val="23"/>
              </w:rPr>
              <w:t xml:space="preserve"> Sept., 2024</w:t>
            </w:r>
          </w:p>
        </w:tc>
        <w:tc>
          <w:tcPr>
            <w:tcW w:w="3469" w:type="dxa"/>
          </w:tcPr>
          <w:p w14:paraId="1040AF46" w14:textId="77777777" w:rsidR="00F46E8F" w:rsidRPr="003E0215" w:rsidRDefault="00F46E8F" w:rsidP="00F46E8F">
            <w:pPr>
              <w:jc w:val="center"/>
              <w:rPr>
                <w:rFonts w:ascii="Arial" w:hAnsi="Arial" w:cs="Arial"/>
                <w:b/>
                <w:bCs/>
                <w:sz w:val="23"/>
                <w:szCs w:val="23"/>
              </w:rPr>
            </w:pPr>
            <w:r w:rsidRPr="003E0215">
              <w:rPr>
                <w:rFonts w:ascii="Arial" w:hAnsi="Arial" w:cs="Arial"/>
                <w:b/>
                <w:bCs/>
                <w:sz w:val="23"/>
                <w:szCs w:val="23"/>
              </w:rPr>
              <w:t>100% of total target</w:t>
            </w:r>
          </w:p>
        </w:tc>
      </w:tr>
    </w:tbl>
    <w:p w14:paraId="7992E31F" w14:textId="77777777" w:rsidR="00F46E8F" w:rsidRPr="003E0215" w:rsidRDefault="00F46E8F" w:rsidP="00F46E8F">
      <w:pPr>
        <w:spacing w:after="0"/>
        <w:jc w:val="both"/>
        <w:rPr>
          <w:rFonts w:ascii="Arial" w:hAnsi="Arial" w:cs="Arial"/>
          <w:b/>
          <w:bCs/>
          <w:sz w:val="23"/>
          <w:szCs w:val="23"/>
        </w:rPr>
      </w:pPr>
    </w:p>
    <w:p w14:paraId="132015B9" w14:textId="77777777" w:rsidR="00F46E8F" w:rsidRPr="003E0215" w:rsidRDefault="00F46E8F" w:rsidP="00F46E8F">
      <w:pPr>
        <w:spacing w:after="0"/>
        <w:jc w:val="both"/>
        <w:rPr>
          <w:rFonts w:ascii="Arial" w:hAnsi="Arial" w:cs="Arial"/>
          <w:b/>
          <w:bCs/>
          <w:sz w:val="23"/>
          <w:szCs w:val="23"/>
        </w:rPr>
      </w:pPr>
      <w:r w:rsidRPr="003E0215">
        <w:rPr>
          <w:rFonts w:ascii="Arial" w:hAnsi="Arial" w:cs="Arial"/>
          <w:b/>
          <w:bCs/>
          <w:sz w:val="23"/>
          <w:szCs w:val="23"/>
        </w:rPr>
        <w:t>SLBC Haryana has already communicated revised targets to concerned banks.  Controlling Heads of banks are requested to take suitable action to ensure that the targets fixed for enrolment of identified eligible PMJDY accountholders and PMMY beneficiaries are achieved well within the revised timelines.</w:t>
      </w:r>
    </w:p>
    <w:p w14:paraId="50EE1E9E" w14:textId="77777777" w:rsidR="00F46E8F" w:rsidRPr="003E0215" w:rsidRDefault="00F46E8F" w:rsidP="00F46E8F">
      <w:pPr>
        <w:spacing w:after="0"/>
        <w:jc w:val="both"/>
        <w:rPr>
          <w:rFonts w:ascii="Arial" w:hAnsi="Arial" w:cs="Arial"/>
          <w:b/>
          <w:bCs/>
          <w:sz w:val="23"/>
          <w:szCs w:val="23"/>
        </w:rPr>
      </w:pPr>
    </w:p>
    <w:p w14:paraId="5A196704" w14:textId="77777777" w:rsidR="00F46E8F" w:rsidRPr="003E0215" w:rsidRDefault="00F46E8F" w:rsidP="00F46E8F">
      <w:pPr>
        <w:spacing w:after="0"/>
        <w:jc w:val="both"/>
        <w:rPr>
          <w:rFonts w:ascii="Arial" w:hAnsi="Arial" w:cs="Arial"/>
          <w:b/>
          <w:bCs/>
          <w:sz w:val="23"/>
          <w:szCs w:val="23"/>
        </w:rPr>
      </w:pPr>
      <w:r w:rsidRPr="003E0215">
        <w:rPr>
          <w:rFonts w:ascii="Arial" w:hAnsi="Arial" w:cs="Arial"/>
          <w:b/>
          <w:bCs/>
          <w:sz w:val="23"/>
          <w:szCs w:val="23"/>
        </w:rPr>
        <w:t xml:space="preserve">%age achievement under Saturation Drive is as </w:t>
      </w:r>
      <w:proofErr w:type="gramStart"/>
      <w:r w:rsidRPr="003E0215">
        <w:rPr>
          <w:rFonts w:ascii="Arial" w:hAnsi="Arial" w:cs="Arial"/>
          <w:b/>
          <w:bCs/>
          <w:sz w:val="23"/>
          <w:szCs w:val="23"/>
        </w:rPr>
        <w:t>under:-</w:t>
      </w:r>
      <w:proofErr w:type="gramEnd"/>
    </w:p>
    <w:p w14:paraId="1B91F992" w14:textId="77777777" w:rsidR="00F46E8F" w:rsidRPr="003E0215" w:rsidRDefault="00F46E8F" w:rsidP="00F46E8F">
      <w:pPr>
        <w:spacing w:after="0"/>
        <w:jc w:val="both"/>
        <w:rPr>
          <w:rFonts w:ascii="Arial" w:hAnsi="Arial" w:cs="Arial"/>
          <w:b/>
          <w:bCs/>
          <w:sz w:val="23"/>
          <w:szCs w:val="23"/>
        </w:rPr>
      </w:pPr>
    </w:p>
    <w:tbl>
      <w:tblPr>
        <w:tblStyle w:val="TableGrid"/>
        <w:tblW w:w="0" w:type="auto"/>
        <w:tblLook w:val="04A0" w:firstRow="1" w:lastRow="0" w:firstColumn="1" w:lastColumn="0" w:noHBand="0" w:noVBand="1"/>
      </w:tblPr>
      <w:tblGrid>
        <w:gridCol w:w="3293"/>
        <w:gridCol w:w="3295"/>
        <w:gridCol w:w="3295"/>
      </w:tblGrid>
      <w:tr w:rsidR="005A0368" w:rsidRPr="005A0368" w14:paraId="366D313E" w14:textId="77777777" w:rsidTr="00F46E8F">
        <w:tc>
          <w:tcPr>
            <w:tcW w:w="3356" w:type="dxa"/>
          </w:tcPr>
          <w:p w14:paraId="4A2005D8" w14:textId="77777777" w:rsidR="00F46E8F" w:rsidRPr="005A0368" w:rsidRDefault="00F46E8F" w:rsidP="00F46E8F">
            <w:pPr>
              <w:jc w:val="both"/>
              <w:rPr>
                <w:rFonts w:ascii="Arial" w:hAnsi="Arial" w:cs="Arial"/>
                <w:sz w:val="23"/>
                <w:szCs w:val="23"/>
              </w:rPr>
            </w:pPr>
          </w:p>
        </w:tc>
        <w:tc>
          <w:tcPr>
            <w:tcW w:w="3357" w:type="dxa"/>
          </w:tcPr>
          <w:p w14:paraId="498D04F6" w14:textId="77777777" w:rsidR="00F46E8F" w:rsidRPr="005A0368" w:rsidRDefault="00F46E8F" w:rsidP="00F46E8F">
            <w:pPr>
              <w:jc w:val="both"/>
              <w:rPr>
                <w:rFonts w:ascii="Arial" w:hAnsi="Arial" w:cs="Arial"/>
                <w:sz w:val="23"/>
                <w:szCs w:val="23"/>
              </w:rPr>
            </w:pPr>
            <w:r w:rsidRPr="005A0368">
              <w:rPr>
                <w:rFonts w:ascii="Arial" w:hAnsi="Arial" w:cs="Arial"/>
                <w:sz w:val="23"/>
                <w:szCs w:val="23"/>
              </w:rPr>
              <w:t>Progress under PMJJBY</w:t>
            </w:r>
          </w:p>
        </w:tc>
        <w:tc>
          <w:tcPr>
            <w:tcW w:w="3357" w:type="dxa"/>
          </w:tcPr>
          <w:p w14:paraId="420434DF" w14:textId="77777777" w:rsidR="00F46E8F" w:rsidRPr="005A0368" w:rsidRDefault="00F46E8F" w:rsidP="00F46E8F">
            <w:pPr>
              <w:jc w:val="both"/>
              <w:rPr>
                <w:rFonts w:ascii="Arial" w:hAnsi="Arial" w:cs="Arial"/>
                <w:sz w:val="23"/>
                <w:szCs w:val="23"/>
              </w:rPr>
            </w:pPr>
            <w:r w:rsidRPr="005A0368">
              <w:rPr>
                <w:rFonts w:ascii="Arial" w:hAnsi="Arial" w:cs="Arial"/>
                <w:sz w:val="23"/>
                <w:szCs w:val="23"/>
              </w:rPr>
              <w:t>Progress under PMSBY</w:t>
            </w:r>
          </w:p>
        </w:tc>
      </w:tr>
      <w:tr w:rsidR="005A0368" w:rsidRPr="005A0368" w14:paraId="59809800" w14:textId="77777777" w:rsidTr="00F46E8F">
        <w:tc>
          <w:tcPr>
            <w:tcW w:w="3356" w:type="dxa"/>
          </w:tcPr>
          <w:p w14:paraId="1606F663" w14:textId="77777777" w:rsidR="00F46E8F" w:rsidRPr="005A0368" w:rsidRDefault="00F46E8F" w:rsidP="00F46E8F">
            <w:pPr>
              <w:jc w:val="both"/>
              <w:rPr>
                <w:rFonts w:ascii="Arial" w:hAnsi="Arial" w:cs="Arial"/>
                <w:sz w:val="23"/>
                <w:szCs w:val="23"/>
              </w:rPr>
            </w:pPr>
            <w:r w:rsidRPr="005A0368">
              <w:rPr>
                <w:rFonts w:ascii="Arial" w:hAnsi="Arial" w:cs="Arial"/>
                <w:sz w:val="23"/>
                <w:szCs w:val="23"/>
              </w:rPr>
              <w:t>Eligible PMJDY accounts</w:t>
            </w:r>
          </w:p>
        </w:tc>
        <w:tc>
          <w:tcPr>
            <w:tcW w:w="3357" w:type="dxa"/>
          </w:tcPr>
          <w:p w14:paraId="2426E5CB" w14:textId="3401A1B6" w:rsidR="00F46E8F" w:rsidRPr="005A0368" w:rsidRDefault="005A0368" w:rsidP="00F46E8F">
            <w:pPr>
              <w:jc w:val="center"/>
              <w:rPr>
                <w:rFonts w:ascii="Arial" w:hAnsi="Arial" w:cs="Arial"/>
                <w:sz w:val="23"/>
                <w:szCs w:val="23"/>
              </w:rPr>
            </w:pPr>
            <w:r w:rsidRPr="005A0368">
              <w:rPr>
                <w:rFonts w:ascii="Arial" w:hAnsi="Arial" w:cs="Arial"/>
                <w:sz w:val="23"/>
                <w:szCs w:val="23"/>
              </w:rPr>
              <w:t>48</w:t>
            </w:r>
            <w:r w:rsidR="00F46E8F" w:rsidRPr="005A0368">
              <w:rPr>
                <w:rFonts w:ascii="Arial" w:hAnsi="Arial" w:cs="Arial"/>
                <w:sz w:val="23"/>
                <w:szCs w:val="23"/>
              </w:rPr>
              <w:t>%</w:t>
            </w:r>
          </w:p>
        </w:tc>
        <w:tc>
          <w:tcPr>
            <w:tcW w:w="3357" w:type="dxa"/>
          </w:tcPr>
          <w:p w14:paraId="034A6E92" w14:textId="28A8AAA7" w:rsidR="00F46E8F" w:rsidRPr="005A0368" w:rsidRDefault="005A0368" w:rsidP="00F46E8F">
            <w:pPr>
              <w:jc w:val="center"/>
              <w:rPr>
                <w:rFonts w:ascii="Arial" w:hAnsi="Arial" w:cs="Arial"/>
                <w:sz w:val="23"/>
                <w:szCs w:val="23"/>
              </w:rPr>
            </w:pPr>
            <w:r w:rsidRPr="005A0368">
              <w:rPr>
                <w:rFonts w:ascii="Arial" w:hAnsi="Arial" w:cs="Arial"/>
                <w:sz w:val="23"/>
                <w:szCs w:val="23"/>
              </w:rPr>
              <w:t>82</w:t>
            </w:r>
            <w:r w:rsidR="00F46E8F" w:rsidRPr="005A0368">
              <w:rPr>
                <w:rFonts w:ascii="Arial" w:hAnsi="Arial" w:cs="Arial"/>
                <w:sz w:val="23"/>
                <w:szCs w:val="23"/>
              </w:rPr>
              <w:t>%</w:t>
            </w:r>
          </w:p>
        </w:tc>
      </w:tr>
      <w:tr w:rsidR="005A0368" w:rsidRPr="005A0368" w14:paraId="4408EB64" w14:textId="77777777" w:rsidTr="00F46E8F">
        <w:tc>
          <w:tcPr>
            <w:tcW w:w="3356" w:type="dxa"/>
          </w:tcPr>
          <w:p w14:paraId="3554245A" w14:textId="77777777" w:rsidR="00F46E8F" w:rsidRPr="005A0368" w:rsidRDefault="00F46E8F" w:rsidP="00F46E8F">
            <w:pPr>
              <w:jc w:val="both"/>
              <w:rPr>
                <w:rFonts w:ascii="Arial" w:hAnsi="Arial" w:cs="Arial"/>
                <w:sz w:val="23"/>
                <w:szCs w:val="23"/>
              </w:rPr>
            </w:pPr>
            <w:r w:rsidRPr="005A0368">
              <w:rPr>
                <w:rFonts w:ascii="Arial" w:hAnsi="Arial" w:cs="Arial"/>
                <w:sz w:val="23"/>
                <w:szCs w:val="23"/>
              </w:rPr>
              <w:t>Eligible PMMY accounts</w:t>
            </w:r>
          </w:p>
        </w:tc>
        <w:tc>
          <w:tcPr>
            <w:tcW w:w="3357" w:type="dxa"/>
          </w:tcPr>
          <w:p w14:paraId="78034DD5" w14:textId="5F4BA44F" w:rsidR="00F46E8F" w:rsidRPr="005A0368" w:rsidRDefault="00F46E8F" w:rsidP="00F46E8F">
            <w:pPr>
              <w:jc w:val="center"/>
              <w:rPr>
                <w:rFonts w:ascii="Arial" w:hAnsi="Arial" w:cs="Arial"/>
                <w:sz w:val="23"/>
                <w:szCs w:val="23"/>
              </w:rPr>
            </w:pPr>
            <w:r w:rsidRPr="005A0368">
              <w:rPr>
                <w:rFonts w:ascii="Arial" w:hAnsi="Arial" w:cs="Arial"/>
                <w:sz w:val="23"/>
                <w:szCs w:val="23"/>
              </w:rPr>
              <w:t>3</w:t>
            </w:r>
            <w:r w:rsidR="005A0368" w:rsidRPr="005A0368">
              <w:rPr>
                <w:rFonts w:ascii="Arial" w:hAnsi="Arial" w:cs="Arial"/>
                <w:sz w:val="23"/>
                <w:szCs w:val="23"/>
              </w:rPr>
              <w:t>9</w:t>
            </w:r>
            <w:r w:rsidRPr="005A0368">
              <w:rPr>
                <w:rFonts w:ascii="Arial" w:hAnsi="Arial" w:cs="Arial"/>
                <w:sz w:val="23"/>
                <w:szCs w:val="23"/>
              </w:rPr>
              <w:t>%</w:t>
            </w:r>
          </w:p>
        </w:tc>
        <w:tc>
          <w:tcPr>
            <w:tcW w:w="3357" w:type="dxa"/>
          </w:tcPr>
          <w:p w14:paraId="31CDECF9" w14:textId="28853C32" w:rsidR="00F46E8F" w:rsidRPr="005A0368" w:rsidRDefault="00F46E8F" w:rsidP="00F46E8F">
            <w:pPr>
              <w:jc w:val="center"/>
              <w:rPr>
                <w:rFonts w:ascii="Arial" w:hAnsi="Arial" w:cs="Arial"/>
                <w:sz w:val="23"/>
                <w:szCs w:val="23"/>
              </w:rPr>
            </w:pPr>
            <w:r w:rsidRPr="005A0368">
              <w:rPr>
                <w:rFonts w:ascii="Arial" w:hAnsi="Arial" w:cs="Arial"/>
                <w:sz w:val="23"/>
                <w:szCs w:val="23"/>
              </w:rPr>
              <w:t>6</w:t>
            </w:r>
            <w:r w:rsidR="005A0368" w:rsidRPr="005A0368">
              <w:rPr>
                <w:rFonts w:ascii="Arial" w:hAnsi="Arial" w:cs="Arial"/>
                <w:sz w:val="23"/>
                <w:szCs w:val="23"/>
              </w:rPr>
              <w:t>6</w:t>
            </w:r>
            <w:r w:rsidRPr="005A0368">
              <w:rPr>
                <w:rFonts w:ascii="Arial" w:hAnsi="Arial" w:cs="Arial"/>
                <w:sz w:val="23"/>
                <w:szCs w:val="23"/>
              </w:rPr>
              <w:t>%</w:t>
            </w:r>
          </w:p>
        </w:tc>
      </w:tr>
    </w:tbl>
    <w:p w14:paraId="253B3A7D" w14:textId="77777777" w:rsidR="00F46E8F" w:rsidRPr="003E0215" w:rsidRDefault="00F46E8F" w:rsidP="00F46E8F">
      <w:pPr>
        <w:spacing w:after="0"/>
        <w:jc w:val="both"/>
        <w:rPr>
          <w:rFonts w:ascii="Arial" w:hAnsi="Arial" w:cs="Arial"/>
          <w:b/>
          <w:bCs/>
          <w:sz w:val="23"/>
          <w:szCs w:val="23"/>
        </w:rPr>
      </w:pPr>
    </w:p>
    <w:p w14:paraId="6C3F9B1C" w14:textId="32960BC7" w:rsidR="00F46E8F" w:rsidRPr="003E0215" w:rsidRDefault="00F46E8F" w:rsidP="00F46E8F">
      <w:pPr>
        <w:spacing w:after="0"/>
        <w:jc w:val="both"/>
        <w:rPr>
          <w:rFonts w:ascii="Arial" w:hAnsi="Arial" w:cs="Arial"/>
          <w:b/>
          <w:bCs/>
          <w:sz w:val="23"/>
          <w:szCs w:val="23"/>
        </w:rPr>
      </w:pPr>
      <w:r w:rsidRPr="003E0215">
        <w:rPr>
          <w:rFonts w:ascii="Arial" w:hAnsi="Arial" w:cs="Arial"/>
          <w:b/>
          <w:bCs/>
          <w:sz w:val="23"/>
          <w:szCs w:val="23"/>
        </w:rPr>
        <w:t xml:space="preserve">Bank-wise progress is as per Annexure 5 (Page </w:t>
      </w:r>
      <w:r w:rsidR="00C31D00">
        <w:rPr>
          <w:rFonts w:ascii="Arial" w:hAnsi="Arial" w:cs="Arial"/>
          <w:b/>
          <w:bCs/>
          <w:sz w:val="23"/>
          <w:szCs w:val="23"/>
        </w:rPr>
        <w:t>91</w:t>
      </w:r>
      <w:r w:rsidRPr="003E0215">
        <w:rPr>
          <w:rFonts w:ascii="Arial" w:hAnsi="Arial" w:cs="Arial"/>
          <w:b/>
          <w:bCs/>
          <w:sz w:val="23"/>
          <w:szCs w:val="23"/>
        </w:rPr>
        <w:t>)</w:t>
      </w:r>
    </w:p>
    <w:p w14:paraId="5F2E68DF" w14:textId="16C40246" w:rsidR="00F46E8F" w:rsidRDefault="00F46E8F" w:rsidP="00F46E8F">
      <w:pPr>
        <w:spacing w:after="0"/>
        <w:jc w:val="both"/>
        <w:rPr>
          <w:rFonts w:ascii="Arial" w:hAnsi="Arial" w:cs="Arial"/>
          <w:b/>
          <w:bCs/>
          <w:sz w:val="23"/>
          <w:szCs w:val="23"/>
        </w:rPr>
      </w:pPr>
    </w:p>
    <w:tbl>
      <w:tblPr>
        <w:tblW w:w="9931" w:type="dxa"/>
        <w:tblCellMar>
          <w:left w:w="0" w:type="dxa"/>
          <w:right w:w="0" w:type="dxa"/>
        </w:tblCellMar>
        <w:tblLook w:val="04A0" w:firstRow="1" w:lastRow="0" w:firstColumn="1" w:lastColumn="0" w:noHBand="0" w:noVBand="1"/>
      </w:tblPr>
      <w:tblGrid>
        <w:gridCol w:w="2258"/>
        <w:gridCol w:w="7673"/>
      </w:tblGrid>
      <w:tr w:rsidR="00F46E8F" w:rsidRPr="003E0215" w14:paraId="72CE502B" w14:textId="77777777" w:rsidTr="00F46E8F">
        <w:trPr>
          <w:trHeight w:val="552"/>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7A1BD7" w14:textId="6F7C36BF"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lastRenderedPageBreak/>
              <w:t xml:space="preserve">AGENDA ITEM NO </w:t>
            </w:r>
            <w:r w:rsidR="00D370AF" w:rsidRPr="003E0215">
              <w:rPr>
                <w:rFonts w:ascii="Arial" w:hAnsi="Arial" w:cs="Arial"/>
                <w:b/>
                <w:color w:val="000000"/>
                <w:sz w:val="23"/>
                <w:szCs w:val="23"/>
              </w:rPr>
              <w:t>2</w:t>
            </w:r>
            <w:r w:rsidRPr="003E0215">
              <w:rPr>
                <w:rFonts w:ascii="Arial" w:hAnsi="Arial" w:cs="Arial"/>
                <w:b/>
                <w:color w:val="000000"/>
                <w:sz w:val="23"/>
                <w:szCs w:val="23"/>
              </w:rPr>
              <w:t>.6</w:t>
            </w:r>
          </w:p>
        </w:tc>
        <w:tc>
          <w:tcPr>
            <w:tcW w:w="76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8ABF00" w14:textId="77777777" w:rsidR="00F46E8F" w:rsidRPr="003E0215" w:rsidRDefault="00F46E8F" w:rsidP="00F46E8F">
            <w:pPr>
              <w:spacing w:after="0" w:line="240" w:lineRule="auto"/>
              <w:jc w:val="both"/>
              <w:rPr>
                <w:rFonts w:ascii="Arial" w:hAnsi="Arial" w:cs="Arial"/>
                <w:b/>
                <w:color w:val="000000"/>
                <w:sz w:val="23"/>
                <w:szCs w:val="23"/>
              </w:rPr>
            </w:pPr>
            <w:r w:rsidRPr="003E0215">
              <w:rPr>
                <w:rFonts w:ascii="Arial" w:hAnsi="Arial" w:cs="Arial"/>
                <w:b/>
                <w:bCs/>
                <w:color w:val="000000"/>
                <w:sz w:val="23"/>
                <w:szCs w:val="23"/>
              </w:rPr>
              <w:t xml:space="preserve">PRADHAN MANTRI MUDRA YOJANA (PMMY)-PROGRESS DURING THE PERIOD ENDED DECEMBER 2023 </w:t>
            </w:r>
          </w:p>
        </w:tc>
      </w:tr>
    </w:tbl>
    <w:p w14:paraId="6FE6747C" w14:textId="77777777" w:rsidR="00F46E8F" w:rsidRPr="003E0215" w:rsidRDefault="00F46E8F" w:rsidP="00F46E8F">
      <w:pPr>
        <w:spacing w:after="0" w:line="240" w:lineRule="auto"/>
        <w:jc w:val="both"/>
        <w:rPr>
          <w:rFonts w:ascii="Arial" w:hAnsi="Arial" w:cs="Arial"/>
          <w:color w:val="000000"/>
          <w:sz w:val="23"/>
          <w:szCs w:val="23"/>
        </w:rPr>
      </w:pPr>
    </w:p>
    <w:p w14:paraId="770FA46B"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b/>
          <w:bCs/>
          <w:color w:val="000000"/>
          <w:sz w:val="23"/>
          <w:szCs w:val="23"/>
        </w:rPr>
        <w:t>Institution wise comparative p</w:t>
      </w:r>
      <w:r w:rsidRPr="003E0215">
        <w:rPr>
          <w:rFonts w:ascii="Arial" w:hAnsi="Arial" w:cs="Arial"/>
          <w:color w:val="000000"/>
          <w:sz w:val="23"/>
          <w:szCs w:val="23"/>
        </w:rPr>
        <w:t xml:space="preserve">rogress under Pradhan Mantri Mudra Yojana (PMMY) during the period ended December 2023 consisting of </w:t>
      </w:r>
      <w:proofErr w:type="spellStart"/>
      <w:r w:rsidRPr="003E0215">
        <w:rPr>
          <w:rFonts w:ascii="Arial" w:hAnsi="Arial" w:cs="Arial"/>
          <w:color w:val="000000"/>
          <w:sz w:val="23"/>
          <w:szCs w:val="23"/>
        </w:rPr>
        <w:t>Shishu</w:t>
      </w:r>
      <w:proofErr w:type="spellEnd"/>
      <w:r w:rsidRPr="003E0215">
        <w:rPr>
          <w:rFonts w:ascii="Arial" w:hAnsi="Arial" w:cs="Arial"/>
          <w:color w:val="000000"/>
          <w:sz w:val="23"/>
          <w:szCs w:val="23"/>
        </w:rPr>
        <w:t xml:space="preserve"> (Loans </w:t>
      </w:r>
      <w:proofErr w:type="spellStart"/>
      <w:r w:rsidRPr="003E0215">
        <w:rPr>
          <w:rFonts w:ascii="Arial" w:hAnsi="Arial" w:cs="Arial"/>
          <w:color w:val="000000"/>
          <w:sz w:val="23"/>
          <w:szCs w:val="23"/>
        </w:rPr>
        <w:t>upto</w:t>
      </w:r>
      <w:proofErr w:type="spellEnd"/>
      <w:r w:rsidRPr="003E0215">
        <w:rPr>
          <w:rFonts w:ascii="Arial" w:hAnsi="Arial" w:cs="Arial"/>
          <w:color w:val="000000"/>
          <w:sz w:val="23"/>
          <w:szCs w:val="23"/>
        </w:rPr>
        <w:t xml:space="preserve"> Rs.50000/-), Kishore (Loans from Rs.50001-Rs.5.00 lacs) &amp; Tarun (Loans above Rs.5.00 lac and </w:t>
      </w:r>
      <w:proofErr w:type="spellStart"/>
      <w:r w:rsidRPr="003E0215">
        <w:rPr>
          <w:rFonts w:ascii="Arial" w:hAnsi="Arial" w:cs="Arial"/>
          <w:color w:val="000000"/>
          <w:sz w:val="23"/>
          <w:szCs w:val="23"/>
        </w:rPr>
        <w:t>upto</w:t>
      </w:r>
      <w:proofErr w:type="spellEnd"/>
      <w:r w:rsidRPr="003E0215">
        <w:rPr>
          <w:rFonts w:ascii="Arial" w:hAnsi="Arial" w:cs="Arial"/>
          <w:color w:val="000000"/>
          <w:sz w:val="23"/>
          <w:szCs w:val="23"/>
        </w:rPr>
        <w:t xml:space="preserve"> Rs.10.00 lac) segments is given below.</w:t>
      </w:r>
    </w:p>
    <w:p w14:paraId="77A16EB3" w14:textId="77777777" w:rsidR="00F46E8F" w:rsidRPr="003E0215" w:rsidRDefault="00F46E8F" w:rsidP="00F46E8F">
      <w:pPr>
        <w:spacing w:after="0"/>
        <w:jc w:val="both"/>
        <w:rPr>
          <w:rFonts w:ascii="Arial" w:hAnsi="Arial" w:cs="Arial"/>
          <w:color w:val="000000"/>
          <w:sz w:val="23"/>
          <w:szCs w:val="23"/>
        </w:rPr>
      </w:pPr>
    </w:p>
    <w:p w14:paraId="0720C3FD" w14:textId="77777777" w:rsidR="00F46E8F" w:rsidRPr="003E0215" w:rsidRDefault="00F46E8F" w:rsidP="00F46E8F">
      <w:pPr>
        <w:spacing w:after="0"/>
        <w:jc w:val="both"/>
        <w:rPr>
          <w:rFonts w:ascii="Arial" w:hAnsi="Arial" w:cs="Arial"/>
          <w:b/>
          <w:bCs/>
          <w:sz w:val="23"/>
          <w:szCs w:val="23"/>
        </w:rPr>
      </w:pPr>
      <w:r w:rsidRPr="003E0215">
        <w:rPr>
          <w:rFonts w:ascii="Arial" w:hAnsi="Arial" w:cs="Arial"/>
          <w:b/>
          <w:bCs/>
          <w:sz w:val="23"/>
          <w:szCs w:val="23"/>
        </w:rPr>
        <w:t>Position of disbursement under PMMY</w:t>
      </w:r>
    </w:p>
    <w:p w14:paraId="0F0B773D" w14:textId="77777777" w:rsidR="00F46E8F" w:rsidRPr="003E0215" w:rsidRDefault="00F46E8F" w:rsidP="00F46E8F">
      <w:pPr>
        <w:spacing w:after="0"/>
        <w:jc w:val="both"/>
        <w:rPr>
          <w:rFonts w:ascii="Arial" w:hAnsi="Arial" w:cs="Arial"/>
          <w:b/>
          <w:bCs/>
          <w:sz w:val="23"/>
          <w:szCs w:val="23"/>
        </w:rPr>
      </w:pPr>
    </w:p>
    <w:tbl>
      <w:tblPr>
        <w:tblW w:w="10240" w:type="dxa"/>
        <w:tblLook w:val="04A0" w:firstRow="1" w:lastRow="0" w:firstColumn="1" w:lastColumn="0" w:noHBand="0" w:noVBand="1"/>
      </w:tblPr>
      <w:tblGrid>
        <w:gridCol w:w="2480"/>
        <w:gridCol w:w="1100"/>
        <w:gridCol w:w="1080"/>
        <w:gridCol w:w="820"/>
        <w:gridCol w:w="940"/>
        <w:gridCol w:w="940"/>
        <w:gridCol w:w="940"/>
        <w:gridCol w:w="880"/>
        <w:gridCol w:w="1060"/>
      </w:tblGrid>
      <w:tr w:rsidR="00F46E8F" w:rsidRPr="008169C1" w14:paraId="7BF24B14" w14:textId="77777777" w:rsidTr="00F46E8F">
        <w:trPr>
          <w:trHeight w:val="244"/>
        </w:trPr>
        <w:tc>
          <w:tcPr>
            <w:tcW w:w="2480" w:type="dxa"/>
            <w:tcBorders>
              <w:top w:val="nil"/>
              <w:left w:val="nil"/>
              <w:bottom w:val="nil"/>
              <w:right w:val="nil"/>
            </w:tcBorders>
            <w:shd w:val="clear" w:color="FFFFFF" w:fill="FFFFFF"/>
            <w:noWrap/>
            <w:vAlign w:val="bottom"/>
            <w:hideMark/>
          </w:tcPr>
          <w:p w14:paraId="45EA06B9"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1100" w:type="dxa"/>
            <w:tcBorders>
              <w:top w:val="nil"/>
              <w:left w:val="nil"/>
              <w:bottom w:val="nil"/>
              <w:right w:val="nil"/>
            </w:tcBorders>
            <w:shd w:val="clear" w:color="FFFFFF" w:fill="FFFFFF"/>
            <w:noWrap/>
            <w:vAlign w:val="bottom"/>
            <w:hideMark/>
          </w:tcPr>
          <w:p w14:paraId="3E10BD73"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1080" w:type="dxa"/>
            <w:tcBorders>
              <w:top w:val="nil"/>
              <w:left w:val="nil"/>
              <w:bottom w:val="nil"/>
              <w:right w:val="nil"/>
            </w:tcBorders>
            <w:shd w:val="clear" w:color="FFFFFF" w:fill="FFFFFF"/>
            <w:noWrap/>
            <w:vAlign w:val="bottom"/>
            <w:hideMark/>
          </w:tcPr>
          <w:p w14:paraId="2340C13E"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820" w:type="dxa"/>
            <w:tcBorders>
              <w:top w:val="nil"/>
              <w:left w:val="nil"/>
              <w:bottom w:val="nil"/>
              <w:right w:val="nil"/>
            </w:tcBorders>
            <w:shd w:val="clear" w:color="FFFFFF" w:fill="FFFFFF"/>
            <w:noWrap/>
            <w:vAlign w:val="bottom"/>
            <w:hideMark/>
          </w:tcPr>
          <w:p w14:paraId="0642208C"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31E7571A"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13055BC9"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940" w:type="dxa"/>
            <w:tcBorders>
              <w:top w:val="nil"/>
              <w:left w:val="nil"/>
              <w:bottom w:val="nil"/>
              <w:right w:val="nil"/>
            </w:tcBorders>
            <w:shd w:val="clear" w:color="FFFFFF" w:fill="FFFFFF"/>
            <w:noWrap/>
            <w:vAlign w:val="bottom"/>
            <w:hideMark/>
          </w:tcPr>
          <w:p w14:paraId="4F9EF19B"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w:t>
            </w:r>
          </w:p>
        </w:tc>
        <w:tc>
          <w:tcPr>
            <w:tcW w:w="1940" w:type="dxa"/>
            <w:gridSpan w:val="2"/>
            <w:tcBorders>
              <w:top w:val="nil"/>
              <w:left w:val="nil"/>
              <w:bottom w:val="nil"/>
              <w:right w:val="nil"/>
            </w:tcBorders>
            <w:shd w:val="clear" w:color="FFFFFF" w:fill="FFFFFF"/>
            <w:noWrap/>
            <w:vAlign w:val="bottom"/>
            <w:hideMark/>
          </w:tcPr>
          <w:p w14:paraId="1FA79B01" w14:textId="77777777" w:rsidR="00F46E8F" w:rsidRPr="008169C1" w:rsidRDefault="00F46E8F" w:rsidP="00F46E8F">
            <w:pPr>
              <w:spacing w:after="0" w:line="240" w:lineRule="auto"/>
              <w:jc w:val="center"/>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Rs in crores </w:t>
            </w:r>
          </w:p>
        </w:tc>
      </w:tr>
      <w:tr w:rsidR="00F46E8F" w:rsidRPr="008169C1" w14:paraId="2E9366FB" w14:textId="77777777" w:rsidTr="00F46E8F">
        <w:trPr>
          <w:trHeight w:val="480"/>
        </w:trPr>
        <w:tc>
          <w:tcPr>
            <w:tcW w:w="248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3736AE"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Period</w:t>
            </w:r>
          </w:p>
        </w:tc>
        <w:tc>
          <w:tcPr>
            <w:tcW w:w="218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763960CA"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proofErr w:type="spellStart"/>
            <w:r w:rsidRPr="008169C1">
              <w:rPr>
                <w:rFonts w:ascii="Arial" w:eastAsia="Times New Roman" w:hAnsi="Arial" w:cs="Arial"/>
                <w:b/>
                <w:bCs/>
                <w:color w:val="333333"/>
                <w:sz w:val="18"/>
                <w:szCs w:val="18"/>
                <w:lang w:eastAsia="en-IN"/>
              </w:rPr>
              <w:t>Shishu</w:t>
            </w:r>
            <w:proofErr w:type="spellEnd"/>
          </w:p>
        </w:tc>
        <w:tc>
          <w:tcPr>
            <w:tcW w:w="176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12430C56"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Kishor</w:t>
            </w:r>
          </w:p>
        </w:tc>
        <w:tc>
          <w:tcPr>
            <w:tcW w:w="188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313D08E6"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Tarun</w:t>
            </w:r>
          </w:p>
        </w:tc>
        <w:tc>
          <w:tcPr>
            <w:tcW w:w="1940" w:type="dxa"/>
            <w:gridSpan w:val="2"/>
            <w:tcBorders>
              <w:top w:val="single" w:sz="4" w:space="0" w:color="000000"/>
              <w:left w:val="nil"/>
              <w:bottom w:val="single" w:sz="4" w:space="0" w:color="000000"/>
              <w:right w:val="single" w:sz="4" w:space="0" w:color="000000"/>
            </w:tcBorders>
            <w:shd w:val="clear" w:color="FFFFFF" w:fill="FFFFFF"/>
            <w:vAlign w:val="bottom"/>
            <w:hideMark/>
          </w:tcPr>
          <w:p w14:paraId="0D8B283D"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Total</w:t>
            </w:r>
          </w:p>
        </w:tc>
      </w:tr>
      <w:tr w:rsidR="00F46E8F" w:rsidRPr="008169C1" w14:paraId="2076D0C1" w14:textId="77777777" w:rsidTr="00F46E8F">
        <w:trPr>
          <w:trHeight w:val="480"/>
        </w:trPr>
        <w:tc>
          <w:tcPr>
            <w:tcW w:w="2480" w:type="dxa"/>
            <w:vMerge/>
            <w:tcBorders>
              <w:top w:val="single" w:sz="4" w:space="0" w:color="000000"/>
              <w:left w:val="single" w:sz="4" w:space="0" w:color="000000"/>
              <w:bottom w:val="single" w:sz="4" w:space="0" w:color="000000"/>
              <w:right w:val="single" w:sz="4" w:space="0" w:color="000000"/>
            </w:tcBorders>
            <w:vAlign w:val="center"/>
            <w:hideMark/>
          </w:tcPr>
          <w:p w14:paraId="67E27536" w14:textId="77777777" w:rsidR="00F46E8F" w:rsidRPr="008169C1" w:rsidRDefault="00F46E8F" w:rsidP="00F46E8F">
            <w:pPr>
              <w:spacing w:after="0" w:line="240" w:lineRule="auto"/>
              <w:rPr>
                <w:rFonts w:ascii="Arial" w:eastAsia="Times New Roman" w:hAnsi="Arial" w:cs="Arial"/>
                <w:b/>
                <w:bCs/>
                <w:color w:val="333333"/>
                <w:sz w:val="18"/>
                <w:szCs w:val="18"/>
                <w:lang w:eastAsia="en-IN"/>
              </w:rPr>
            </w:pPr>
          </w:p>
        </w:tc>
        <w:tc>
          <w:tcPr>
            <w:tcW w:w="1100" w:type="dxa"/>
            <w:tcBorders>
              <w:top w:val="nil"/>
              <w:left w:val="nil"/>
              <w:bottom w:val="single" w:sz="4" w:space="0" w:color="000000"/>
              <w:right w:val="single" w:sz="4" w:space="0" w:color="000000"/>
            </w:tcBorders>
            <w:shd w:val="clear" w:color="FFFFFF" w:fill="FFFFFF"/>
            <w:vAlign w:val="bottom"/>
            <w:hideMark/>
          </w:tcPr>
          <w:p w14:paraId="75B78423"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No.</w:t>
            </w:r>
          </w:p>
        </w:tc>
        <w:tc>
          <w:tcPr>
            <w:tcW w:w="1080" w:type="dxa"/>
            <w:tcBorders>
              <w:top w:val="nil"/>
              <w:left w:val="nil"/>
              <w:bottom w:val="single" w:sz="4" w:space="0" w:color="000000"/>
              <w:right w:val="single" w:sz="4" w:space="0" w:color="000000"/>
            </w:tcBorders>
            <w:shd w:val="clear" w:color="FFFFFF" w:fill="FFFFFF"/>
            <w:vAlign w:val="bottom"/>
            <w:hideMark/>
          </w:tcPr>
          <w:p w14:paraId="1C5525A8"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Amt.</w:t>
            </w:r>
          </w:p>
        </w:tc>
        <w:tc>
          <w:tcPr>
            <w:tcW w:w="820" w:type="dxa"/>
            <w:tcBorders>
              <w:top w:val="nil"/>
              <w:left w:val="nil"/>
              <w:bottom w:val="single" w:sz="4" w:space="0" w:color="000000"/>
              <w:right w:val="single" w:sz="4" w:space="0" w:color="000000"/>
            </w:tcBorders>
            <w:shd w:val="clear" w:color="FFFFFF" w:fill="FFFFFF"/>
            <w:vAlign w:val="bottom"/>
            <w:hideMark/>
          </w:tcPr>
          <w:p w14:paraId="09926A16"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No.</w:t>
            </w:r>
          </w:p>
        </w:tc>
        <w:tc>
          <w:tcPr>
            <w:tcW w:w="940" w:type="dxa"/>
            <w:tcBorders>
              <w:top w:val="nil"/>
              <w:left w:val="nil"/>
              <w:bottom w:val="single" w:sz="4" w:space="0" w:color="000000"/>
              <w:right w:val="single" w:sz="4" w:space="0" w:color="000000"/>
            </w:tcBorders>
            <w:shd w:val="clear" w:color="FFFFFF" w:fill="FFFFFF"/>
            <w:vAlign w:val="bottom"/>
            <w:hideMark/>
          </w:tcPr>
          <w:p w14:paraId="50FC8F7B"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Amt.</w:t>
            </w:r>
          </w:p>
        </w:tc>
        <w:tc>
          <w:tcPr>
            <w:tcW w:w="940" w:type="dxa"/>
            <w:tcBorders>
              <w:top w:val="nil"/>
              <w:left w:val="nil"/>
              <w:bottom w:val="single" w:sz="4" w:space="0" w:color="000000"/>
              <w:right w:val="single" w:sz="4" w:space="0" w:color="000000"/>
            </w:tcBorders>
            <w:shd w:val="clear" w:color="FFFFFF" w:fill="FFFFFF"/>
            <w:vAlign w:val="bottom"/>
            <w:hideMark/>
          </w:tcPr>
          <w:p w14:paraId="04193216"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No.</w:t>
            </w:r>
          </w:p>
        </w:tc>
        <w:tc>
          <w:tcPr>
            <w:tcW w:w="940" w:type="dxa"/>
            <w:tcBorders>
              <w:top w:val="nil"/>
              <w:left w:val="nil"/>
              <w:bottom w:val="single" w:sz="4" w:space="0" w:color="000000"/>
              <w:right w:val="single" w:sz="4" w:space="0" w:color="000000"/>
            </w:tcBorders>
            <w:shd w:val="clear" w:color="FFFFFF" w:fill="FFFFFF"/>
            <w:vAlign w:val="bottom"/>
            <w:hideMark/>
          </w:tcPr>
          <w:p w14:paraId="55A325A5"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Amt.</w:t>
            </w:r>
          </w:p>
        </w:tc>
        <w:tc>
          <w:tcPr>
            <w:tcW w:w="880" w:type="dxa"/>
            <w:tcBorders>
              <w:top w:val="nil"/>
              <w:left w:val="nil"/>
              <w:bottom w:val="nil"/>
              <w:right w:val="single" w:sz="4" w:space="0" w:color="000000"/>
            </w:tcBorders>
            <w:shd w:val="clear" w:color="FFFFFF" w:fill="FFFFFF"/>
            <w:vAlign w:val="bottom"/>
            <w:hideMark/>
          </w:tcPr>
          <w:p w14:paraId="6EE818DC"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No.</w:t>
            </w:r>
          </w:p>
        </w:tc>
        <w:tc>
          <w:tcPr>
            <w:tcW w:w="1060" w:type="dxa"/>
            <w:tcBorders>
              <w:top w:val="nil"/>
              <w:left w:val="nil"/>
              <w:bottom w:val="nil"/>
              <w:right w:val="single" w:sz="4" w:space="0" w:color="000000"/>
            </w:tcBorders>
            <w:shd w:val="clear" w:color="FFFFFF" w:fill="FFFFFF"/>
            <w:vAlign w:val="bottom"/>
            <w:hideMark/>
          </w:tcPr>
          <w:p w14:paraId="590E9BAB"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Amt.</w:t>
            </w:r>
          </w:p>
        </w:tc>
      </w:tr>
      <w:tr w:rsidR="00F46E8F" w:rsidRPr="008169C1" w14:paraId="0E0FC9E8" w14:textId="77777777" w:rsidTr="00F46E8F">
        <w:trPr>
          <w:trHeight w:val="383"/>
        </w:trPr>
        <w:tc>
          <w:tcPr>
            <w:tcW w:w="248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334998"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01.04.2023 to 30.06.2023</w:t>
            </w:r>
          </w:p>
          <w:p w14:paraId="0F9AF8A8"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Q E June 2023</w:t>
            </w:r>
          </w:p>
        </w:tc>
        <w:tc>
          <w:tcPr>
            <w:tcW w:w="1100" w:type="dxa"/>
            <w:tcBorders>
              <w:top w:val="single" w:sz="4" w:space="0" w:color="auto"/>
              <w:left w:val="nil"/>
              <w:bottom w:val="single" w:sz="4" w:space="0" w:color="auto"/>
              <w:right w:val="single" w:sz="4" w:space="0" w:color="auto"/>
            </w:tcBorders>
            <w:shd w:val="clear" w:color="FFFFFF" w:fill="FFFFFF"/>
            <w:noWrap/>
            <w:vAlign w:val="bottom"/>
            <w:hideMark/>
          </w:tcPr>
          <w:p w14:paraId="4741ED7E"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95482</w:t>
            </w:r>
          </w:p>
        </w:tc>
        <w:tc>
          <w:tcPr>
            <w:tcW w:w="1080" w:type="dxa"/>
            <w:tcBorders>
              <w:top w:val="single" w:sz="4" w:space="0" w:color="auto"/>
              <w:left w:val="nil"/>
              <w:bottom w:val="single" w:sz="4" w:space="0" w:color="auto"/>
              <w:right w:val="single" w:sz="4" w:space="0" w:color="auto"/>
            </w:tcBorders>
            <w:shd w:val="clear" w:color="FFFFFF" w:fill="FFFFFF"/>
            <w:noWrap/>
            <w:vAlign w:val="bottom"/>
            <w:hideMark/>
          </w:tcPr>
          <w:p w14:paraId="4740D7E9"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371.32</w:t>
            </w:r>
          </w:p>
        </w:tc>
        <w:tc>
          <w:tcPr>
            <w:tcW w:w="820" w:type="dxa"/>
            <w:tcBorders>
              <w:top w:val="single" w:sz="4" w:space="0" w:color="auto"/>
              <w:left w:val="nil"/>
              <w:bottom w:val="single" w:sz="4" w:space="0" w:color="auto"/>
              <w:right w:val="single" w:sz="4" w:space="0" w:color="auto"/>
            </w:tcBorders>
            <w:shd w:val="clear" w:color="FFFFFF" w:fill="FFFFFF"/>
            <w:noWrap/>
            <w:vAlign w:val="bottom"/>
            <w:hideMark/>
          </w:tcPr>
          <w:p w14:paraId="1DA7D705"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73422</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4AF09855"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988.95</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0B10D398"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9144</w:t>
            </w:r>
          </w:p>
        </w:tc>
        <w:tc>
          <w:tcPr>
            <w:tcW w:w="940" w:type="dxa"/>
            <w:tcBorders>
              <w:top w:val="single" w:sz="4" w:space="0" w:color="auto"/>
              <w:left w:val="nil"/>
              <w:bottom w:val="single" w:sz="4" w:space="0" w:color="auto"/>
              <w:right w:val="single" w:sz="4" w:space="0" w:color="auto"/>
            </w:tcBorders>
            <w:shd w:val="clear" w:color="FFFFFF" w:fill="FFFFFF"/>
            <w:noWrap/>
            <w:vAlign w:val="bottom"/>
            <w:hideMark/>
          </w:tcPr>
          <w:p w14:paraId="1F92121D"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709.78</w:t>
            </w:r>
          </w:p>
        </w:tc>
        <w:tc>
          <w:tcPr>
            <w:tcW w:w="880" w:type="dxa"/>
            <w:tcBorders>
              <w:top w:val="single" w:sz="4" w:space="0" w:color="auto"/>
              <w:left w:val="nil"/>
              <w:bottom w:val="single" w:sz="4" w:space="0" w:color="auto"/>
              <w:right w:val="single" w:sz="4" w:space="0" w:color="auto"/>
            </w:tcBorders>
            <w:shd w:val="clear" w:color="FFFFFF" w:fill="FFFFFF"/>
            <w:noWrap/>
            <w:vAlign w:val="bottom"/>
            <w:hideMark/>
          </w:tcPr>
          <w:p w14:paraId="41CD963C"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178048</w:t>
            </w:r>
          </w:p>
        </w:tc>
        <w:tc>
          <w:tcPr>
            <w:tcW w:w="1060" w:type="dxa"/>
            <w:tcBorders>
              <w:top w:val="single" w:sz="4" w:space="0" w:color="auto"/>
              <w:left w:val="nil"/>
              <w:bottom w:val="single" w:sz="4" w:space="0" w:color="auto"/>
              <w:right w:val="single" w:sz="4" w:space="0" w:color="auto"/>
            </w:tcBorders>
            <w:shd w:val="clear" w:color="FFFFFF" w:fill="FFFFFF"/>
            <w:noWrap/>
            <w:vAlign w:val="bottom"/>
            <w:hideMark/>
          </w:tcPr>
          <w:p w14:paraId="07096261"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2070.05</w:t>
            </w:r>
          </w:p>
        </w:tc>
      </w:tr>
      <w:tr w:rsidR="00F46E8F" w:rsidRPr="008169C1" w14:paraId="6486EF8C" w14:textId="77777777" w:rsidTr="00F46E8F">
        <w:trPr>
          <w:trHeight w:val="383"/>
        </w:trPr>
        <w:tc>
          <w:tcPr>
            <w:tcW w:w="2480" w:type="dxa"/>
            <w:tcBorders>
              <w:top w:val="nil"/>
              <w:left w:val="single" w:sz="4" w:space="0" w:color="auto"/>
              <w:bottom w:val="single" w:sz="4" w:space="0" w:color="auto"/>
              <w:right w:val="single" w:sz="4" w:space="0" w:color="auto"/>
            </w:tcBorders>
            <w:shd w:val="clear" w:color="FFFFFF" w:fill="FFFFFF"/>
            <w:noWrap/>
            <w:vAlign w:val="bottom"/>
          </w:tcPr>
          <w:p w14:paraId="0EC17245"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01.07.2023 to 30.09.2023</w:t>
            </w:r>
          </w:p>
          <w:p w14:paraId="2E498241"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Q </w:t>
            </w:r>
            <w:proofErr w:type="gramStart"/>
            <w:r w:rsidRPr="008169C1">
              <w:rPr>
                <w:rFonts w:ascii="Arial" w:eastAsia="Times New Roman" w:hAnsi="Arial" w:cs="Arial"/>
                <w:color w:val="333333"/>
                <w:sz w:val="18"/>
                <w:szCs w:val="18"/>
                <w:lang w:eastAsia="en-IN"/>
              </w:rPr>
              <w:t>e  Sept</w:t>
            </w:r>
            <w:proofErr w:type="gramEnd"/>
            <w:r w:rsidRPr="008169C1">
              <w:rPr>
                <w:rFonts w:ascii="Arial" w:eastAsia="Times New Roman" w:hAnsi="Arial" w:cs="Arial"/>
                <w:color w:val="333333"/>
                <w:sz w:val="18"/>
                <w:szCs w:val="18"/>
                <w:lang w:eastAsia="en-IN"/>
              </w:rPr>
              <w:t xml:space="preserve"> 2023</w:t>
            </w:r>
          </w:p>
        </w:tc>
        <w:tc>
          <w:tcPr>
            <w:tcW w:w="1100" w:type="dxa"/>
            <w:tcBorders>
              <w:top w:val="nil"/>
              <w:left w:val="nil"/>
              <w:bottom w:val="single" w:sz="4" w:space="0" w:color="auto"/>
              <w:right w:val="single" w:sz="4" w:space="0" w:color="auto"/>
            </w:tcBorders>
            <w:shd w:val="clear" w:color="FFFFFF" w:fill="FFFFFF"/>
            <w:noWrap/>
            <w:vAlign w:val="bottom"/>
          </w:tcPr>
          <w:p w14:paraId="5516D280"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39779</w:t>
            </w:r>
          </w:p>
        </w:tc>
        <w:tc>
          <w:tcPr>
            <w:tcW w:w="1080" w:type="dxa"/>
            <w:tcBorders>
              <w:top w:val="nil"/>
              <w:left w:val="nil"/>
              <w:bottom w:val="single" w:sz="4" w:space="0" w:color="auto"/>
              <w:right w:val="single" w:sz="4" w:space="0" w:color="auto"/>
            </w:tcBorders>
            <w:shd w:val="clear" w:color="FFFFFF" w:fill="FFFFFF"/>
            <w:noWrap/>
            <w:vAlign w:val="bottom"/>
          </w:tcPr>
          <w:p w14:paraId="67965F00"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142.01</w:t>
            </w:r>
          </w:p>
        </w:tc>
        <w:tc>
          <w:tcPr>
            <w:tcW w:w="820" w:type="dxa"/>
            <w:tcBorders>
              <w:top w:val="nil"/>
              <w:left w:val="nil"/>
              <w:bottom w:val="single" w:sz="4" w:space="0" w:color="auto"/>
              <w:right w:val="single" w:sz="4" w:space="0" w:color="auto"/>
            </w:tcBorders>
            <w:shd w:val="clear" w:color="FFFFFF" w:fill="FFFFFF"/>
            <w:noWrap/>
            <w:vAlign w:val="bottom"/>
          </w:tcPr>
          <w:p w14:paraId="0EC76F6D"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50079</w:t>
            </w:r>
          </w:p>
        </w:tc>
        <w:tc>
          <w:tcPr>
            <w:tcW w:w="940" w:type="dxa"/>
            <w:tcBorders>
              <w:top w:val="nil"/>
              <w:left w:val="nil"/>
              <w:bottom w:val="single" w:sz="4" w:space="0" w:color="auto"/>
              <w:right w:val="single" w:sz="4" w:space="0" w:color="auto"/>
            </w:tcBorders>
            <w:shd w:val="clear" w:color="FFFFFF" w:fill="FFFFFF"/>
            <w:noWrap/>
            <w:vAlign w:val="bottom"/>
          </w:tcPr>
          <w:p w14:paraId="140A55B5"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677.34</w:t>
            </w:r>
          </w:p>
        </w:tc>
        <w:tc>
          <w:tcPr>
            <w:tcW w:w="940" w:type="dxa"/>
            <w:tcBorders>
              <w:top w:val="nil"/>
              <w:left w:val="nil"/>
              <w:bottom w:val="single" w:sz="4" w:space="0" w:color="auto"/>
              <w:right w:val="single" w:sz="4" w:space="0" w:color="auto"/>
            </w:tcBorders>
            <w:shd w:val="clear" w:color="FFFFFF" w:fill="FFFFFF"/>
            <w:noWrap/>
            <w:vAlign w:val="bottom"/>
          </w:tcPr>
          <w:p w14:paraId="6B86C191"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6419</w:t>
            </w:r>
          </w:p>
        </w:tc>
        <w:tc>
          <w:tcPr>
            <w:tcW w:w="940" w:type="dxa"/>
            <w:tcBorders>
              <w:top w:val="nil"/>
              <w:left w:val="nil"/>
              <w:bottom w:val="single" w:sz="4" w:space="0" w:color="auto"/>
              <w:right w:val="single" w:sz="4" w:space="0" w:color="auto"/>
            </w:tcBorders>
            <w:shd w:val="clear" w:color="FFFFFF" w:fill="FFFFFF"/>
            <w:noWrap/>
            <w:vAlign w:val="bottom"/>
          </w:tcPr>
          <w:p w14:paraId="2BBCB616"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472.56</w:t>
            </w:r>
          </w:p>
        </w:tc>
        <w:tc>
          <w:tcPr>
            <w:tcW w:w="880" w:type="dxa"/>
            <w:tcBorders>
              <w:top w:val="nil"/>
              <w:left w:val="nil"/>
              <w:bottom w:val="single" w:sz="4" w:space="0" w:color="auto"/>
              <w:right w:val="single" w:sz="4" w:space="0" w:color="auto"/>
            </w:tcBorders>
            <w:shd w:val="clear" w:color="FFFFFF" w:fill="FFFFFF"/>
            <w:noWrap/>
            <w:vAlign w:val="bottom"/>
          </w:tcPr>
          <w:p w14:paraId="01A23EBD"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96277</w:t>
            </w:r>
          </w:p>
        </w:tc>
        <w:tc>
          <w:tcPr>
            <w:tcW w:w="1060" w:type="dxa"/>
            <w:tcBorders>
              <w:top w:val="nil"/>
              <w:left w:val="nil"/>
              <w:bottom w:val="single" w:sz="4" w:space="0" w:color="auto"/>
              <w:right w:val="single" w:sz="4" w:space="0" w:color="auto"/>
            </w:tcBorders>
            <w:shd w:val="clear" w:color="FFFFFF" w:fill="FFFFFF"/>
            <w:noWrap/>
            <w:vAlign w:val="bottom"/>
          </w:tcPr>
          <w:p w14:paraId="484D9CD8"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1291.91</w:t>
            </w:r>
          </w:p>
        </w:tc>
      </w:tr>
      <w:tr w:rsidR="00F46E8F" w:rsidRPr="008169C1" w14:paraId="748419F2" w14:textId="77777777" w:rsidTr="00F46E8F">
        <w:trPr>
          <w:trHeight w:val="383"/>
        </w:trPr>
        <w:tc>
          <w:tcPr>
            <w:tcW w:w="2480" w:type="dxa"/>
            <w:tcBorders>
              <w:top w:val="nil"/>
              <w:left w:val="single" w:sz="4" w:space="0" w:color="auto"/>
              <w:bottom w:val="single" w:sz="4" w:space="0" w:color="auto"/>
              <w:right w:val="single" w:sz="4" w:space="0" w:color="auto"/>
            </w:tcBorders>
            <w:shd w:val="clear" w:color="FFFFFF" w:fill="FFFFFF"/>
            <w:noWrap/>
            <w:vAlign w:val="bottom"/>
          </w:tcPr>
          <w:p w14:paraId="27A0B470"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10.10.2023 to 31.12.2023 </w:t>
            </w:r>
          </w:p>
          <w:p w14:paraId="5B36F9B6"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Q e Dec 2023</w:t>
            </w:r>
          </w:p>
        </w:tc>
        <w:tc>
          <w:tcPr>
            <w:tcW w:w="1100" w:type="dxa"/>
            <w:tcBorders>
              <w:top w:val="nil"/>
              <w:left w:val="nil"/>
              <w:bottom w:val="single" w:sz="4" w:space="0" w:color="auto"/>
              <w:right w:val="single" w:sz="4" w:space="0" w:color="auto"/>
            </w:tcBorders>
            <w:shd w:val="clear" w:color="FFFFFF" w:fill="FFFFFF"/>
            <w:noWrap/>
            <w:vAlign w:val="bottom"/>
          </w:tcPr>
          <w:p w14:paraId="6716B0D4"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173800</w:t>
            </w:r>
          </w:p>
        </w:tc>
        <w:tc>
          <w:tcPr>
            <w:tcW w:w="1080" w:type="dxa"/>
            <w:tcBorders>
              <w:top w:val="nil"/>
              <w:left w:val="nil"/>
              <w:bottom w:val="single" w:sz="4" w:space="0" w:color="auto"/>
              <w:right w:val="single" w:sz="4" w:space="0" w:color="auto"/>
            </w:tcBorders>
            <w:shd w:val="clear" w:color="FFFFFF" w:fill="FFFFFF"/>
            <w:noWrap/>
            <w:vAlign w:val="bottom"/>
          </w:tcPr>
          <w:p w14:paraId="6C8A9C90"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556.59</w:t>
            </w:r>
          </w:p>
        </w:tc>
        <w:tc>
          <w:tcPr>
            <w:tcW w:w="820" w:type="dxa"/>
            <w:tcBorders>
              <w:top w:val="nil"/>
              <w:left w:val="nil"/>
              <w:bottom w:val="single" w:sz="4" w:space="0" w:color="auto"/>
              <w:right w:val="single" w:sz="4" w:space="0" w:color="auto"/>
            </w:tcBorders>
            <w:shd w:val="clear" w:color="FFFFFF" w:fill="FFFFFF"/>
            <w:noWrap/>
            <w:vAlign w:val="bottom"/>
          </w:tcPr>
          <w:p w14:paraId="1CA54191"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128295</w:t>
            </w:r>
          </w:p>
        </w:tc>
        <w:tc>
          <w:tcPr>
            <w:tcW w:w="940" w:type="dxa"/>
            <w:tcBorders>
              <w:top w:val="nil"/>
              <w:left w:val="nil"/>
              <w:bottom w:val="single" w:sz="4" w:space="0" w:color="auto"/>
              <w:right w:val="single" w:sz="4" w:space="0" w:color="auto"/>
            </w:tcBorders>
            <w:shd w:val="clear" w:color="FFFFFF" w:fill="FFFFFF"/>
            <w:noWrap/>
            <w:vAlign w:val="bottom"/>
          </w:tcPr>
          <w:p w14:paraId="0AD117E5"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2451.60</w:t>
            </w:r>
          </w:p>
        </w:tc>
        <w:tc>
          <w:tcPr>
            <w:tcW w:w="940" w:type="dxa"/>
            <w:tcBorders>
              <w:top w:val="nil"/>
              <w:left w:val="nil"/>
              <w:bottom w:val="single" w:sz="4" w:space="0" w:color="auto"/>
              <w:right w:val="single" w:sz="4" w:space="0" w:color="auto"/>
            </w:tcBorders>
            <w:shd w:val="clear" w:color="FFFFFF" w:fill="FFFFFF"/>
            <w:noWrap/>
            <w:vAlign w:val="bottom"/>
          </w:tcPr>
          <w:p w14:paraId="128E52DC"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7770</w:t>
            </w:r>
          </w:p>
        </w:tc>
        <w:tc>
          <w:tcPr>
            <w:tcW w:w="940" w:type="dxa"/>
            <w:tcBorders>
              <w:top w:val="nil"/>
              <w:left w:val="nil"/>
              <w:bottom w:val="single" w:sz="4" w:space="0" w:color="auto"/>
              <w:right w:val="single" w:sz="4" w:space="0" w:color="auto"/>
            </w:tcBorders>
            <w:shd w:val="clear" w:color="FFFFFF" w:fill="FFFFFF"/>
            <w:noWrap/>
            <w:vAlign w:val="bottom"/>
          </w:tcPr>
          <w:p w14:paraId="790D6AE8"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559.23</w:t>
            </w:r>
          </w:p>
        </w:tc>
        <w:tc>
          <w:tcPr>
            <w:tcW w:w="880" w:type="dxa"/>
            <w:tcBorders>
              <w:top w:val="nil"/>
              <w:left w:val="nil"/>
              <w:bottom w:val="single" w:sz="4" w:space="0" w:color="auto"/>
              <w:right w:val="single" w:sz="4" w:space="0" w:color="auto"/>
            </w:tcBorders>
            <w:shd w:val="clear" w:color="FFFFFF" w:fill="FFFFFF"/>
            <w:noWrap/>
            <w:vAlign w:val="bottom"/>
          </w:tcPr>
          <w:p w14:paraId="12CB2DD6"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309865</w:t>
            </w:r>
          </w:p>
        </w:tc>
        <w:tc>
          <w:tcPr>
            <w:tcW w:w="1060" w:type="dxa"/>
            <w:tcBorders>
              <w:top w:val="nil"/>
              <w:left w:val="nil"/>
              <w:bottom w:val="single" w:sz="4" w:space="0" w:color="auto"/>
              <w:right w:val="single" w:sz="4" w:space="0" w:color="auto"/>
            </w:tcBorders>
            <w:shd w:val="clear" w:color="FFFFFF" w:fill="FFFFFF"/>
            <w:noWrap/>
            <w:vAlign w:val="bottom"/>
          </w:tcPr>
          <w:p w14:paraId="17AA1F6B"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3567.42</w:t>
            </w:r>
          </w:p>
        </w:tc>
      </w:tr>
      <w:tr w:rsidR="00F46E8F" w:rsidRPr="008169C1" w14:paraId="13061962" w14:textId="77777777" w:rsidTr="00F46E8F">
        <w:trPr>
          <w:trHeight w:val="383"/>
        </w:trPr>
        <w:tc>
          <w:tcPr>
            <w:tcW w:w="2480" w:type="dxa"/>
            <w:tcBorders>
              <w:top w:val="nil"/>
              <w:left w:val="single" w:sz="4" w:space="0" w:color="auto"/>
              <w:bottom w:val="single" w:sz="4" w:space="0" w:color="auto"/>
              <w:right w:val="single" w:sz="4" w:space="0" w:color="auto"/>
            </w:tcBorders>
            <w:shd w:val="clear" w:color="FFFFFF" w:fill="FFFFFF"/>
            <w:noWrap/>
            <w:vAlign w:val="bottom"/>
          </w:tcPr>
          <w:p w14:paraId="0AE43D19"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01.04.2023 to 30.09.2023</w:t>
            </w:r>
          </w:p>
          <w:p w14:paraId="71089603"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Cumulative </w:t>
            </w:r>
            <w:proofErr w:type="spellStart"/>
            <w:r w:rsidRPr="008169C1">
              <w:rPr>
                <w:rFonts w:ascii="Arial" w:eastAsia="Times New Roman" w:hAnsi="Arial" w:cs="Arial"/>
                <w:color w:val="333333"/>
                <w:sz w:val="18"/>
                <w:szCs w:val="18"/>
                <w:lang w:eastAsia="en-IN"/>
              </w:rPr>
              <w:t>upto</w:t>
            </w:r>
            <w:proofErr w:type="spellEnd"/>
            <w:r w:rsidRPr="008169C1">
              <w:rPr>
                <w:rFonts w:ascii="Arial" w:eastAsia="Times New Roman" w:hAnsi="Arial" w:cs="Arial"/>
                <w:color w:val="333333"/>
                <w:sz w:val="18"/>
                <w:szCs w:val="18"/>
                <w:lang w:eastAsia="en-IN"/>
              </w:rPr>
              <w:t xml:space="preserve"> Dec 2023</w:t>
            </w:r>
          </w:p>
        </w:tc>
        <w:tc>
          <w:tcPr>
            <w:tcW w:w="1100" w:type="dxa"/>
            <w:tcBorders>
              <w:top w:val="nil"/>
              <w:left w:val="nil"/>
              <w:bottom w:val="single" w:sz="4" w:space="0" w:color="auto"/>
              <w:right w:val="single" w:sz="4" w:space="0" w:color="auto"/>
            </w:tcBorders>
            <w:shd w:val="clear" w:color="FFFFFF" w:fill="FFFFFF"/>
            <w:noWrap/>
            <w:vAlign w:val="bottom"/>
          </w:tcPr>
          <w:p w14:paraId="716FD830"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309061</w:t>
            </w:r>
          </w:p>
        </w:tc>
        <w:tc>
          <w:tcPr>
            <w:tcW w:w="1080" w:type="dxa"/>
            <w:tcBorders>
              <w:top w:val="nil"/>
              <w:left w:val="nil"/>
              <w:bottom w:val="single" w:sz="4" w:space="0" w:color="auto"/>
              <w:right w:val="single" w:sz="4" w:space="0" w:color="auto"/>
            </w:tcBorders>
            <w:shd w:val="clear" w:color="FFFFFF" w:fill="FFFFFF"/>
            <w:noWrap/>
            <w:vAlign w:val="bottom"/>
          </w:tcPr>
          <w:p w14:paraId="6AC5A73D"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1069.92</w:t>
            </w:r>
          </w:p>
        </w:tc>
        <w:tc>
          <w:tcPr>
            <w:tcW w:w="820" w:type="dxa"/>
            <w:tcBorders>
              <w:top w:val="nil"/>
              <w:left w:val="nil"/>
              <w:bottom w:val="single" w:sz="4" w:space="0" w:color="auto"/>
              <w:right w:val="single" w:sz="4" w:space="0" w:color="auto"/>
            </w:tcBorders>
            <w:shd w:val="clear" w:color="FFFFFF" w:fill="FFFFFF"/>
            <w:noWrap/>
            <w:vAlign w:val="bottom"/>
          </w:tcPr>
          <w:p w14:paraId="3BADCE77"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251796</w:t>
            </w:r>
          </w:p>
        </w:tc>
        <w:tc>
          <w:tcPr>
            <w:tcW w:w="940" w:type="dxa"/>
            <w:tcBorders>
              <w:top w:val="nil"/>
              <w:left w:val="nil"/>
              <w:bottom w:val="single" w:sz="4" w:space="0" w:color="auto"/>
              <w:right w:val="single" w:sz="4" w:space="0" w:color="auto"/>
            </w:tcBorders>
            <w:shd w:val="clear" w:color="FFFFFF" w:fill="FFFFFF"/>
            <w:noWrap/>
            <w:vAlign w:val="bottom"/>
          </w:tcPr>
          <w:p w14:paraId="15D67616"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3128.94</w:t>
            </w:r>
          </w:p>
        </w:tc>
        <w:tc>
          <w:tcPr>
            <w:tcW w:w="940" w:type="dxa"/>
            <w:tcBorders>
              <w:top w:val="nil"/>
              <w:left w:val="nil"/>
              <w:bottom w:val="single" w:sz="4" w:space="0" w:color="auto"/>
              <w:right w:val="single" w:sz="4" w:space="0" w:color="auto"/>
            </w:tcBorders>
            <w:shd w:val="clear" w:color="FFFFFF" w:fill="FFFFFF"/>
            <w:noWrap/>
            <w:vAlign w:val="bottom"/>
          </w:tcPr>
          <w:p w14:paraId="5F7CEF13"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23333</w:t>
            </w:r>
          </w:p>
        </w:tc>
        <w:tc>
          <w:tcPr>
            <w:tcW w:w="940" w:type="dxa"/>
            <w:tcBorders>
              <w:top w:val="nil"/>
              <w:left w:val="nil"/>
              <w:bottom w:val="single" w:sz="4" w:space="0" w:color="auto"/>
              <w:right w:val="single" w:sz="4" w:space="0" w:color="auto"/>
            </w:tcBorders>
            <w:shd w:val="clear" w:color="FFFFFF" w:fill="FFFFFF"/>
            <w:noWrap/>
            <w:vAlign w:val="bottom"/>
          </w:tcPr>
          <w:p w14:paraId="56EC97DF"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1741.57</w:t>
            </w:r>
          </w:p>
        </w:tc>
        <w:tc>
          <w:tcPr>
            <w:tcW w:w="880" w:type="dxa"/>
            <w:tcBorders>
              <w:top w:val="nil"/>
              <w:left w:val="nil"/>
              <w:bottom w:val="single" w:sz="4" w:space="0" w:color="auto"/>
              <w:right w:val="single" w:sz="4" w:space="0" w:color="auto"/>
            </w:tcBorders>
            <w:shd w:val="clear" w:color="FFFFFF" w:fill="FFFFFF"/>
            <w:noWrap/>
            <w:vAlign w:val="bottom"/>
          </w:tcPr>
          <w:p w14:paraId="4D8B3C66"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584190</w:t>
            </w:r>
          </w:p>
        </w:tc>
        <w:tc>
          <w:tcPr>
            <w:tcW w:w="1060" w:type="dxa"/>
            <w:tcBorders>
              <w:top w:val="nil"/>
              <w:left w:val="nil"/>
              <w:bottom w:val="single" w:sz="4" w:space="0" w:color="auto"/>
              <w:right w:val="single" w:sz="4" w:space="0" w:color="auto"/>
            </w:tcBorders>
            <w:shd w:val="clear" w:color="FFFFFF" w:fill="FFFFFF"/>
            <w:noWrap/>
            <w:vAlign w:val="bottom"/>
          </w:tcPr>
          <w:p w14:paraId="7198EE97"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6929.38</w:t>
            </w:r>
          </w:p>
        </w:tc>
      </w:tr>
    </w:tbl>
    <w:p w14:paraId="6C088842" w14:textId="77777777" w:rsidR="00F46E8F" w:rsidRPr="003E0215" w:rsidRDefault="00F46E8F" w:rsidP="00F46E8F">
      <w:pPr>
        <w:spacing w:after="0"/>
        <w:jc w:val="both"/>
        <w:rPr>
          <w:rFonts w:ascii="Arial" w:hAnsi="Arial" w:cs="Arial"/>
          <w:b/>
          <w:bCs/>
          <w:color w:val="000000"/>
          <w:sz w:val="23"/>
          <w:szCs w:val="23"/>
        </w:rPr>
      </w:pPr>
    </w:p>
    <w:p w14:paraId="1E604D01"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Top performing and bottom performing major Banks with their performance under Pradhan Mantri Mudra Yojana (PMMY) during the period ended Dec 2023 are as </w:t>
      </w:r>
      <w:proofErr w:type="gramStart"/>
      <w:r w:rsidRPr="003E0215">
        <w:rPr>
          <w:rFonts w:ascii="Arial" w:hAnsi="Arial" w:cs="Arial"/>
          <w:b/>
          <w:bCs/>
          <w:color w:val="000000"/>
          <w:sz w:val="23"/>
          <w:szCs w:val="23"/>
        </w:rPr>
        <w:t>under:-</w:t>
      </w:r>
      <w:proofErr w:type="gramEnd"/>
    </w:p>
    <w:p w14:paraId="6F76F11C" w14:textId="77777777" w:rsidR="00F46E8F" w:rsidRPr="003E0215" w:rsidRDefault="00F46E8F" w:rsidP="00F46E8F">
      <w:pPr>
        <w:spacing w:after="0"/>
        <w:jc w:val="both"/>
        <w:rPr>
          <w:rFonts w:ascii="Arial" w:hAnsi="Arial" w:cs="Arial"/>
          <w:b/>
          <w:bCs/>
          <w:color w:val="000000"/>
          <w:sz w:val="23"/>
          <w:szCs w:val="23"/>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413"/>
        <w:gridCol w:w="6099"/>
      </w:tblGrid>
      <w:tr w:rsidR="00F46E8F" w:rsidRPr="003E0215" w14:paraId="2FEBA615" w14:textId="77777777" w:rsidTr="00F46E8F">
        <w:tc>
          <w:tcPr>
            <w:tcW w:w="676" w:type="dxa"/>
          </w:tcPr>
          <w:p w14:paraId="410C9F88" w14:textId="77777777" w:rsidR="00F46E8F" w:rsidRPr="003E0215"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Sr. No.</w:t>
            </w:r>
          </w:p>
        </w:tc>
        <w:tc>
          <w:tcPr>
            <w:tcW w:w="3413" w:type="dxa"/>
          </w:tcPr>
          <w:p w14:paraId="1C50EEAA" w14:textId="77777777" w:rsidR="00F46E8F" w:rsidRPr="003E0215"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Parameter</w:t>
            </w:r>
          </w:p>
        </w:tc>
        <w:tc>
          <w:tcPr>
            <w:tcW w:w="6099" w:type="dxa"/>
          </w:tcPr>
          <w:p w14:paraId="67E0A375" w14:textId="77777777" w:rsidR="00F46E8F" w:rsidRPr="003E0215" w:rsidRDefault="00F46E8F" w:rsidP="00F46E8F">
            <w:pPr>
              <w:spacing w:after="0"/>
              <w:rPr>
                <w:rFonts w:ascii="Arial" w:hAnsi="Arial" w:cs="Arial"/>
                <w:b/>
                <w:bCs/>
                <w:color w:val="000000"/>
                <w:sz w:val="23"/>
                <w:szCs w:val="23"/>
              </w:rPr>
            </w:pPr>
            <w:r w:rsidRPr="003E0215">
              <w:rPr>
                <w:rFonts w:ascii="Arial" w:hAnsi="Arial" w:cs="Arial"/>
                <w:b/>
                <w:bCs/>
                <w:color w:val="000000"/>
                <w:sz w:val="23"/>
                <w:szCs w:val="23"/>
              </w:rPr>
              <w:t>Name of the Bank</w:t>
            </w:r>
          </w:p>
        </w:tc>
      </w:tr>
      <w:tr w:rsidR="00F46E8F" w:rsidRPr="003E0215" w14:paraId="53146375" w14:textId="77777777" w:rsidTr="00F46E8F">
        <w:tc>
          <w:tcPr>
            <w:tcW w:w="676" w:type="dxa"/>
          </w:tcPr>
          <w:p w14:paraId="7E4F40A7"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1</w:t>
            </w:r>
          </w:p>
        </w:tc>
        <w:tc>
          <w:tcPr>
            <w:tcW w:w="3413" w:type="dxa"/>
          </w:tcPr>
          <w:p w14:paraId="41703C61" w14:textId="77777777" w:rsidR="00F46E8F" w:rsidRPr="003E0215" w:rsidRDefault="00F46E8F" w:rsidP="00F46E8F">
            <w:pPr>
              <w:spacing w:after="0" w:line="240" w:lineRule="auto"/>
              <w:rPr>
                <w:rFonts w:ascii="Arial" w:hAnsi="Arial" w:cs="Arial"/>
                <w:b/>
                <w:color w:val="000000"/>
                <w:sz w:val="23"/>
                <w:szCs w:val="23"/>
              </w:rPr>
            </w:pPr>
            <w:r w:rsidRPr="003E0215">
              <w:rPr>
                <w:rFonts w:ascii="Arial" w:hAnsi="Arial" w:cs="Arial"/>
                <w:b/>
                <w:color w:val="000000"/>
                <w:sz w:val="23"/>
                <w:szCs w:val="23"/>
              </w:rPr>
              <w:t>Top perform-</w:t>
            </w:r>
          </w:p>
          <w:p w14:paraId="09C93CDE" w14:textId="77777777" w:rsidR="00F46E8F" w:rsidRPr="003E0215" w:rsidRDefault="00F46E8F" w:rsidP="00F46E8F">
            <w:pPr>
              <w:spacing w:after="0" w:line="240" w:lineRule="auto"/>
              <w:rPr>
                <w:rFonts w:ascii="Arial" w:hAnsi="Arial" w:cs="Arial"/>
                <w:b/>
                <w:color w:val="000000"/>
                <w:sz w:val="23"/>
                <w:szCs w:val="23"/>
              </w:rPr>
            </w:pPr>
            <w:proofErr w:type="spellStart"/>
            <w:r w:rsidRPr="003E0215">
              <w:rPr>
                <w:rFonts w:ascii="Arial" w:hAnsi="Arial" w:cs="Arial"/>
                <w:b/>
                <w:color w:val="000000"/>
                <w:sz w:val="23"/>
                <w:szCs w:val="23"/>
              </w:rPr>
              <w:t>ing</w:t>
            </w:r>
            <w:proofErr w:type="spellEnd"/>
            <w:r w:rsidRPr="003E0215">
              <w:rPr>
                <w:rFonts w:ascii="Arial" w:hAnsi="Arial" w:cs="Arial"/>
                <w:b/>
                <w:color w:val="000000"/>
                <w:sz w:val="23"/>
                <w:szCs w:val="23"/>
              </w:rPr>
              <w:t xml:space="preserve"> Banks (Amount-wise)</w:t>
            </w:r>
          </w:p>
        </w:tc>
        <w:tc>
          <w:tcPr>
            <w:tcW w:w="6099" w:type="dxa"/>
          </w:tcPr>
          <w:p w14:paraId="0830CC25" w14:textId="77777777" w:rsidR="00F46E8F" w:rsidRPr="003E0215" w:rsidRDefault="00F46E8F" w:rsidP="00F46E8F">
            <w:pPr>
              <w:spacing w:after="0" w:line="240" w:lineRule="auto"/>
              <w:jc w:val="both"/>
              <w:rPr>
                <w:rFonts w:ascii="Arial" w:hAnsi="Arial" w:cs="Arial"/>
                <w:bCs/>
                <w:color w:val="C00000"/>
                <w:sz w:val="23"/>
                <w:szCs w:val="23"/>
              </w:rPr>
            </w:pPr>
            <w:proofErr w:type="spellStart"/>
            <w:r w:rsidRPr="003E0215">
              <w:rPr>
                <w:rFonts w:ascii="Arial" w:hAnsi="Arial" w:cs="Arial"/>
                <w:bCs/>
                <w:sz w:val="23"/>
                <w:szCs w:val="23"/>
              </w:rPr>
              <w:t>Ujjivan</w:t>
            </w:r>
            <w:proofErr w:type="spellEnd"/>
            <w:r w:rsidRPr="003E0215">
              <w:rPr>
                <w:rFonts w:ascii="Arial" w:hAnsi="Arial" w:cs="Arial"/>
                <w:bCs/>
                <w:sz w:val="23"/>
                <w:szCs w:val="23"/>
              </w:rPr>
              <w:t xml:space="preserve"> SF Bank (Rs 557.68 </w:t>
            </w:r>
            <w:proofErr w:type="spellStart"/>
            <w:r w:rsidRPr="003E0215">
              <w:rPr>
                <w:rFonts w:ascii="Arial" w:hAnsi="Arial" w:cs="Arial"/>
                <w:bCs/>
                <w:sz w:val="23"/>
                <w:szCs w:val="23"/>
              </w:rPr>
              <w:t>cr</w:t>
            </w:r>
            <w:proofErr w:type="spellEnd"/>
            <w:r w:rsidRPr="003E0215">
              <w:rPr>
                <w:rFonts w:ascii="Arial" w:hAnsi="Arial" w:cs="Arial"/>
                <w:bCs/>
                <w:sz w:val="23"/>
                <w:szCs w:val="23"/>
              </w:rPr>
              <w:t xml:space="preserve">), UBI (Rs 357.41 </w:t>
            </w:r>
            <w:proofErr w:type="spellStart"/>
            <w:r w:rsidRPr="003E0215">
              <w:rPr>
                <w:rFonts w:ascii="Arial" w:hAnsi="Arial" w:cs="Arial"/>
                <w:bCs/>
                <w:sz w:val="23"/>
                <w:szCs w:val="23"/>
              </w:rPr>
              <w:t>cr</w:t>
            </w:r>
            <w:proofErr w:type="spellEnd"/>
            <w:r w:rsidRPr="003E0215">
              <w:rPr>
                <w:rFonts w:ascii="Arial" w:hAnsi="Arial" w:cs="Arial"/>
                <w:bCs/>
                <w:sz w:val="23"/>
                <w:szCs w:val="23"/>
              </w:rPr>
              <w:t xml:space="preserve">), SBI (Rs 339.54 </w:t>
            </w:r>
            <w:proofErr w:type="spellStart"/>
            <w:r w:rsidRPr="003E0215">
              <w:rPr>
                <w:rFonts w:ascii="Arial" w:hAnsi="Arial" w:cs="Arial"/>
                <w:bCs/>
                <w:sz w:val="23"/>
                <w:szCs w:val="23"/>
              </w:rPr>
              <w:t>cr</w:t>
            </w:r>
            <w:proofErr w:type="spellEnd"/>
            <w:r w:rsidRPr="003E0215">
              <w:rPr>
                <w:rFonts w:ascii="Arial" w:hAnsi="Arial" w:cs="Arial"/>
                <w:bCs/>
                <w:sz w:val="23"/>
                <w:szCs w:val="23"/>
              </w:rPr>
              <w:t>)</w:t>
            </w:r>
          </w:p>
        </w:tc>
      </w:tr>
      <w:tr w:rsidR="00F46E8F" w:rsidRPr="003E0215" w14:paraId="7306FD9E" w14:textId="77777777" w:rsidTr="00F46E8F">
        <w:tc>
          <w:tcPr>
            <w:tcW w:w="676" w:type="dxa"/>
          </w:tcPr>
          <w:p w14:paraId="50386C4D"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w:t>
            </w:r>
          </w:p>
        </w:tc>
        <w:tc>
          <w:tcPr>
            <w:tcW w:w="3413" w:type="dxa"/>
          </w:tcPr>
          <w:p w14:paraId="1F9F95EC"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Bottom </w:t>
            </w:r>
            <w:r w:rsidRPr="003E0215">
              <w:rPr>
                <w:rFonts w:ascii="Arial" w:hAnsi="Arial" w:cs="Arial"/>
                <w:b/>
                <w:color w:val="000000"/>
                <w:sz w:val="23"/>
                <w:szCs w:val="23"/>
              </w:rPr>
              <w:t xml:space="preserve">performing </w:t>
            </w:r>
            <w:r w:rsidRPr="003E0215">
              <w:rPr>
                <w:rFonts w:ascii="Arial" w:hAnsi="Arial" w:cs="Arial"/>
                <w:b/>
                <w:bCs/>
                <w:color w:val="000000"/>
                <w:sz w:val="23"/>
                <w:szCs w:val="23"/>
              </w:rPr>
              <w:t xml:space="preserve">banks </w:t>
            </w:r>
            <w:r w:rsidRPr="003E0215">
              <w:rPr>
                <w:rFonts w:ascii="Arial" w:hAnsi="Arial" w:cs="Arial"/>
                <w:b/>
                <w:color w:val="000000"/>
                <w:sz w:val="23"/>
                <w:szCs w:val="23"/>
              </w:rPr>
              <w:t>(Amount-wise)</w:t>
            </w:r>
          </w:p>
        </w:tc>
        <w:tc>
          <w:tcPr>
            <w:tcW w:w="6099" w:type="dxa"/>
          </w:tcPr>
          <w:p w14:paraId="4847514E" w14:textId="77777777" w:rsidR="00F46E8F" w:rsidRPr="003E0215" w:rsidRDefault="00F46E8F" w:rsidP="00F46E8F">
            <w:pPr>
              <w:spacing w:after="0" w:line="240" w:lineRule="auto"/>
              <w:jc w:val="both"/>
              <w:rPr>
                <w:rFonts w:ascii="Arial" w:hAnsi="Arial" w:cs="Arial"/>
                <w:color w:val="C00000"/>
                <w:sz w:val="23"/>
                <w:szCs w:val="23"/>
              </w:rPr>
            </w:pPr>
            <w:r w:rsidRPr="003E0215">
              <w:rPr>
                <w:rFonts w:ascii="Arial" w:hAnsi="Arial" w:cs="Arial"/>
                <w:bCs/>
                <w:sz w:val="23"/>
                <w:szCs w:val="23"/>
              </w:rPr>
              <w:t xml:space="preserve">PSB (Rs 9.40 </w:t>
            </w:r>
            <w:proofErr w:type="spellStart"/>
            <w:r w:rsidRPr="003E0215">
              <w:rPr>
                <w:rFonts w:ascii="Arial" w:hAnsi="Arial" w:cs="Arial"/>
                <w:bCs/>
                <w:sz w:val="23"/>
                <w:szCs w:val="23"/>
              </w:rPr>
              <w:t>cr</w:t>
            </w:r>
            <w:proofErr w:type="spellEnd"/>
            <w:r w:rsidRPr="003E0215">
              <w:rPr>
                <w:rFonts w:ascii="Arial" w:hAnsi="Arial" w:cs="Arial"/>
                <w:bCs/>
                <w:sz w:val="23"/>
                <w:szCs w:val="23"/>
              </w:rPr>
              <w:t xml:space="preserve">), Federal Bank (Rs 2.33 </w:t>
            </w:r>
            <w:proofErr w:type="spellStart"/>
            <w:r w:rsidRPr="003E0215">
              <w:rPr>
                <w:rFonts w:ascii="Arial" w:hAnsi="Arial" w:cs="Arial"/>
                <w:bCs/>
                <w:sz w:val="23"/>
                <w:szCs w:val="23"/>
              </w:rPr>
              <w:t>cr</w:t>
            </w:r>
            <w:proofErr w:type="spellEnd"/>
            <w:r w:rsidRPr="003E0215">
              <w:rPr>
                <w:rFonts w:ascii="Arial" w:hAnsi="Arial" w:cs="Arial"/>
                <w:bCs/>
                <w:sz w:val="23"/>
                <w:szCs w:val="23"/>
              </w:rPr>
              <w:t xml:space="preserve">) </w:t>
            </w:r>
            <w:proofErr w:type="gramStart"/>
            <w:r w:rsidRPr="003E0215">
              <w:rPr>
                <w:rFonts w:ascii="Arial" w:hAnsi="Arial" w:cs="Arial"/>
                <w:bCs/>
                <w:sz w:val="23"/>
                <w:szCs w:val="23"/>
              </w:rPr>
              <w:t>&amp;  J</w:t>
            </w:r>
            <w:proofErr w:type="gramEnd"/>
            <w:r w:rsidRPr="003E0215">
              <w:rPr>
                <w:rFonts w:ascii="Arial" w:hAnsi="Arial" w:cs="Arial"/>
                <w:bCs/>
                <w:sz w:val="23"/>
                <w:szCs w:val="23"/>
              </w:rPr>
              <w:t xml:space="preserve">&amp;K Bank (Rs 2.24 </w:t>
            </w:r>
            <w:proofErr w:type="spellStart"/>
            <w:r w:rsidRPr="003E0215">
              <w:rPr>
                <w:rFonts w:ascii="Arial" w:hAnsi="Arial" w:cs="Arial"/>
                <w:bCs/>
                <w:sz w:val="23"/>
                <w:szCs w:val="23"/>
              </w:rPr>
              <w:t>cr</w:t>
            </w:r>
            <w:proofErr w:type="spellEnd"/>
            <w:r w:rsidRPr="003E0215">
              <w:rPr>
                <w:rFonts w:ascii="Arial" w:hAnsi="Arial" w:cs="Arial"/>
                <w:bCs/>
                <w:sz w:val="23"/>
                <w:szCs w:val="23"/>
              </w:rPr>
              <w:t>)</w:t>
            </w:r>
          </w:p>
        </w:tc>
      </w:tr>
    </w:tbl>
    <w:p w14:paraId="6E3C7FE5" w14:textId="77777777" w:rsidR="00F46E8F" w:rsidRPr="003E0215" w:rsidRDefault="00F46E8F" w:rsidP="00F46E8F">
      <w:pPr>
        <w:spacing w:after="0"/>
        <w:jc w:val="both"/>
        <w:rPr>
          <w:rFonts w:ascii="Arial" w:hAnsi="Arial" w:cs="Arial"/>
          <w:b/>
          <w:bCs/>
          <w:color w:val="000000"/>
          <w:sz w:val="23"/>
          <w:szCs w:val="23"/>
        </w:rPr>
      </w:pPr>
    </w:p>
    <w:p w14:paraId="22036ACE" w14:textId="5AA15E57" w:rsidR="00F46E8F" w:rsidRPr="003E0215" w:rsidRDefault="00F46E8F" w:rsidP="00F46E8F">
      <w:pPr>
        <w:spacing w:after="0"/>
        <w:jc w:val="both"/>
        <w:rPr>
          <w:rFonts w:ascii="Arial" w:hAnsi="Arial" w:cs="Arial"/>
          <w:b/>
          <w:bCs/>
          <w:sz w:val="23"/>
          <w:szCs w:val="23"/>
        </w:rPr>
      </w:pPr>
      <w:r w:rsidRPr="003E0215">
        <w:rPr>
          <w:rFonts w:ascii="Arial" w:hAnsi="Arial" w:cs="Arial"/>
          <w:b/>
          <w:bCs/>
          <w:color w:val="000000"/>
          <w:sz w:val="23"/>
          <w:szCs w:val="23"/>
        </w:rPr>
        <w:t xml:space="preserve">Bank wise details is as per Annexure No. 6 </w:t>
      </w:r>
      <w:r w:rsidRPr="003E0215">
        <w:rPr>
          <w:rFonts w:ascii="Arial" w:hAnsi="Arial" w:cs="Arial"/>
          <w:b/>
          <w:bCs/>
          <w:sz w:val="23"/>
          <w:szCs w:val="23"/>
        </w:rPr>
        <w:t xml:space="preserve">(Page </w:t>
      </w:r>
      <w:r w:rsidR="00C31D00">
        <w:rPr>
          <w:rFonts w:ascii="Arial" w:hAnsi="Arial" w:cs="Arial"/>
          <w:b/>
          <w:bCs/>
          <w:sz w:val="23"/>
          <w:szCs w:val="23"/>
        </w:rPr>
        <w:t>92</w:t>
      </w:r>
      <w:r w:rsidRPr="003E0215">
        <w:rPr>
          <w:rFonts w:ascii="Arial" w:hAnsi="Arial" w:cs="Arial"/>
          <w:b/>
          <w:bCs/>
          <w:sz w:val="23"/>
          <w:szCs w:val="23"/>
        </w:rPr>
        <w:t>).</w:t>
      </w:r>
    </w:p>
    <w:p w14:paraId="782528FD" w14:textId="77777777" w:rsidR="00F46E8F" w:rsidRPr="003E0215" w:rsidRDefault="00F46E8F" w:rsidP="00F46E8F">
      <w:pPr>
        <w:spacing w:after="0"/>
        <w:jc w:val="both"/>
        <w:rPr>
          <w:rFonts w:ascii="Arial" w:hAnsi="Arial" w:cs="Arial"/>
          <w:b/>
          <w:bCs/>
          <w:sz w:val="23"/>
          <w:szCs w:val="23"/>
        </w:rPr>
      </w:pPr>
    </w:p>
    <w:tbl>
      <w:tblPr>
        <w:tblW w:w="9872" w:type="dxa"/>
        <w:tblCellMar>
          <w:left w:w="0" w:type="dxa"/>
          <w:right w:w="0" w:type="dxa"/>
        </w:tblCellMar>
        <w:tblLook w:val="04A0" w:firstRow="1" w:lastRow="0" w:firstColumn="1" w:lastColumn="0" w:noHBand="0" w:noVBand="1"/>
      </w:tblPr>
      <w:tblGrid>
        <w:gridCol w:w="2265"/>
        <w:gridCol w:w="7607"/>
      </w:tblGrid>
      <w:tr w:rsidR="00F46E8F" w:rsidRPr="003E0215" w14:paraId="330158DE" w14:textId="77777777" w:rsidTr="00F46E8F">
        <w:trPr>
          <w:trHeight w:val="535"/>
        </w:trPr>
        <w:tc>
          <w:tcPr>
            <w:tcW w:w="22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A26F0A" w14:textId="2BF32A9B" w:rsidR="00F46E8F" w:rsidRPr="003E0215" w:rsidRDefault="00F46E8F" w:rsidP="00F46E8F">
            <w:pPr>
              <w:spacing w:after="0" w:line="240" w:lineRule="auto"/>
              <w:rPr>
                <w:rFonts w:ascii="Arial" w:hAnsi="Arial" w:cs="Arial"/>
                <w:b/>
                <w:sz w:val="23"/>
                <w:szCs w:val="23"/>
              </w:rPr>
            </w:pPr>
            <w:r w:rsidRPr="003E0215">
              <w:rPr>
                <w:rFonts w:ascii="Arial" w:hAnsi="Arial" w:cs="Arial"/>
                <w:b/>
                <w:sz w:val="23"/>
                <w:szCs w:val="23"/>
              </w:rPr>
              <w:t xml:space="preserve">AGENDA ITEM NO. </w:t>
            </w:r>
            <w:r w:rsidR="00D370AF" w:rsidRPr="003E0215">
              <w:rPr>
                <w:rFonts w:ascii="Arial" w:hAnsi="Arial" w:cs="Arial"/>
                <w:b/>
                <w:sz w:val="23"/>
                <w:szCs w:val="23"/>
              </w:rPr>
              <w:t>2</w:t>
            </w:r>
            <w:r w:rsidRPr="003E0215">
              <w:rPr>
                <w:rFonts w:ascii="Arial" w:hAnsi="Arial" w:cs="Arial"/>
                <w:b/>
                <w:sz w:val="23"/>
                <w:szCs w:val="23"/>
              </w:rPr>
              <w:t xml:space="preserve">.7 </w:t>
            </w:r>
          </w:p>
        </w:tc>
        <w:tc>
          <w:tcPr>
            <w:tcW w:w="76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8AB9A9" w14:textId="77777777" w:rsidR="00F46E8F" w:rsidRPr="003E0215" w:rsidRDefault="00F46E8F" w:rsidP="00F46E8F">
            <w:pPr>
              <w:spacing w:after="0" w:line="240" w:lineRule="auto"/>
              <w:jc w:val="both"/>
              <w:rPr>
                <w:rFonts w:ascii="Arial" w:hAnsi="Arial" w:cs="Arial"/>
                <w:b/>
                <w:sz w:val="23"/>
                <w:szCs w:val="23"/>
              </w:rPr>
            </w:pPr>
            <w:r w:rsidRPr="003E0215">
              <w:rPr>
                <w:rFonts w:ascii="Arial" w:hAnsi="Arial" w:cs="Arial"/>
                <w:b/>
                <w:bCs/>
                <w:sz w:val="23"/>
                <w:szCs w:val="23"/>
              </w:rPr>
              <w:t xml:space="preserve">STATUS OF NPA IN PRADHAN MANTRI MUDRA YOJANA (PMMY) LOAN ACCOUNTS AS AT DECEMBER 2023 </w:t>
            </w:r>
          </w:p>
        </w:tc>
      </w:tr>
    </w:tbl>
    <w:p w14:paraId="55BB19A2" w14:textId="77777777" w:rsidR="00F46E8F" w:rsidRPr="003E0215" w:rsidRDefault="00F46E8F" w:rsidP="00F46E8F">
      <w:pPr>
        <w:spacing w:after="0"/>
        <w:jc w:val="both"/>
        <w:rPr>
          <w:rFonts w:ascii="Arial" w:hAnsi="Arial" w:cs="Arial"/>
          <w:b/>
          <w:bCs/>
          <w:sz w:val="23"/>
          <w:szCs w:val="23"/>
        </w:rPr>
      </w:pPr>
    </w:p>
    <w:p w14:paraId="05D345A7" w14:textId="53EF6B81"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Bank wise position is given in Annexure No.7.1-7.2 </w:t>
      </w:r>
      <w:r w:rsidRPr="003E0215">
        <w:rPr>
          <w:rFonts w:ascii="Arial" w:hAnsi="Arial" w:cs="Arial"/>
          <w:b/>
          <w:bCs/>
          <w:sz w:val="23"/>
          <w:szCs w:val="23"/>
        </w:rPr>
        <w:t xml:space="preserve">(Page </w:t>
      </w:r>
      <w:r w:rsidR="00C31D00">
        <w:rPr>
          <w:rFonts w:ascii="Arial" w:hAnsi="Arial" w:cs="Arial"/>
          <w:b/>
          <w:bCs/>
          <w:sz w:val="23"/>
          <w:szCs w:val="23"/>
        </w:rPr>
        <w:t>93-94</w:t>
      </w:r>
      <w:r w:rsidRPr="003E0215">
        <w:rPr>
          <w:rFonts w:ascii="Arial" w:hAnsi="Arial" w:cs="Arial"/>
          <w:b/>
          <w:bCs/>
          <w:sz w:val="23"/>
          <w:szCs w:val="23"/>
        </w:rPr>
        <w:t>)</w:t>
      </w:r>
      <w:r w:rsidRPr="003E0215">
        <w:rPr>
          <w:rFonts w:ascii="Arial" w:hAnsi="Arial" w:cs="Arial"/>
          <w:b/>
          <w:bCs/>
          <w:color w:val="000000"/>
          <w:sz w:val="23"/>
          <w:szCs w:val="23"/>
        </w:rPr>
        <w:t xml:space="preserve"> for information of the house. Institution wise position is as under: -</w:t>
      </w:r>
    </w:p>
    <w:p w14:paraId="1523DD6E" w14:textId="77777777" w:rsidR="00F46E8F" w:rsidRPr="003E0215" w:rsidRDefault="00F46E8F" w:rsidP="00F46E8F">
      <w:pPr>
        <w:spacing w:after="0"/>
        <w:jc w:val="both"/>
        <w:rPr>
          <w:rFonts w:ascii="Arial" w:hAnsi="Arial" w:cs="Arial"/>
          <w:b/>
          <w:bCs/>
          <w:color w:val="000000"/>
          <w:sz w:val="23"/>
          <w:szCs w:val="23"/>
        </w:rPr>
      </w:pPr>
    </w:p>
    <w:p w14:paraId="1BF27C8F" w14:textId="77777777" w:rsidR="00F46E8F" w:rsidRPr="003E0215" w:rsidRDefault="00F46E8F" w:rsidP="00F46E8F">
      <w:pPr>
        <w:spacing w:after="0"/>
        <w:jc w:val="right"/>
        <w:rPr>
          <w:rFonts w:ascii="Arial" w:hAnsi="Arial" w:cs="Arial"/>
          <w:color w:val="000000"/>
          <w:sz w:val="23"/>
          <w:szCs w:val="23"/>
        </w:rPr>
      </w:pPr>
      <w:r w:rsidRPr="003E0215">
        <w:rPr>
          <w:rFonts w:ascii="Arial" w:hAnsi="Arial" w:cs="Arial"/>
          <w:color w:val="000000"/>
          <w:sz w:val="23"/>
          <w:szCs w:val="23"/>
        </w:rPr>
        <w:t>(Rupees in crores)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2532"/>
        <w:gridCol w:w="2238"/>
        <w:gridCol w:w="1676"/>
      </w:tblGrid>
      <w:tr w:rsidR="00F46E8F" w:rsidRPr="009356A6" w14:paraId="2760148C" w14:textId="77777777" w:rsidTr="00F46E8F">
        <w:tc>
          <w:tcPr>
            <w:tcW w:w="3437" w:type="dxa"/>
          </w:tcPr>
          <w:p w14:paraId="40A14B3F" w14:textId="77777777" w:rsidR="00F46E8F" w:rsidRPr="009356A6" w:rsidRDefault="00F46E8F" w:rsidP="00F46E8F">
            <w:pPr>
              <w:spacing w:after="0" w:line="240" w:lineRule="auto"/>
              <w:jc w:val="both"/>
              <w:rPr>
                <w:rFonts w:ascii="Arial" w:hAnsi="Arial" w:cs="Arial"/>
                <w:b/>
                <w:bCs/>
                <w:sz w:val="18"/>
                <w:szCs w:val="18"/>
              </w:rPr>
            </w:pPr>
            <w:r w:rsidRPr="009356A6">
              <w:rPr>
                <w:rFonts w:ascii="Arial" w:hAnsi="Arial" w:cs="Arial"/>
                <w:b/>
                <w:bCs/>
                <w:sz w:val="18"/>
                <w:szCs w:val="18"/>
              </w:rPr>
              <w:t>Institution</w:t>
            </w:r>
          </w:p>
        </w:tc>
        <w:tc>
          <w:tcPr>
            <w:tcW w:w="2532" w:type="dxa"/>
          </w:tcPr>
          <w:p w14:paraId="06D08CCD" w14:textId="77777777" w:rsidR="00F46E8F" w:rsidRPr="009356A6" w:rsidRDefault="00F46E8F" w:rsidP="00F46E8F">
            <w:pPr>
              <w:spacing w:after="0" w:line="240" w:lineRule="auto"/>
              <w:jc w:val="both"/>
              <w:rPr>
                <w:rFonts w:ascii="Arial" w:hAnsi="Arial" w:cs="Arial"/>
                <w:b/>
                <w:bCs/>
                <w:sz w:val="18"/>
                <w:szCs w:val="18"/>
              </w:rPr>
            </w:pPr>
            <w:r w:rsidRPr="009356A6">
              <w:rPr>
                <w:rFonts w:ascii="Arial" w:hAnsi="Arial" w:cs="Arial"/>
                <w:b/>
                <w:bCs/>
                <w:sz w:val="18"/>
                <w:szCs w:val="18"/>
              </w:rPr>
              <w:t>Total outstanding under the scheme as at Dec 2023</w:t>
            </w:r>
          </w:p>
        </w:tc>
        <w:tc>
          <w:tcPr>
            <w:tcW w:w="2238" w:type="dxa"/>
          </w:tcPr>
          <w:p w14:paraId="09B650F2" w14:textId="77777777" w:rsidR="00F46E8F" w:rsidRPr="009356A6" w:rsidRDefault="00F46E8F" w:rsidP="00F46E8F">
            <w:pPr>
              <w:spacing w:after="0" w:line="240" w:lineRule="auto"/>
              <w:jc w:val="both"/>
              <w:rPr>
                <w:rFonts w:ascii="Arial" w:hAnsi="Arial" w:cs="Arial"/>
                <w:b/>
                <w:bCs/>
                <w:sz w:val="18"/>
                <w:szCs w:val="18"/>
              </w:rPr>
            </w:pPr>
            <w:r w:rsidRPr="009356A6">
              <w:rPr>
                <w:rFonts w:ascii="Arial" w:hAnsi="Arial" w:cs="Arial"/>
                <w:b/>
                <w:bCs/>
                <w:sz w:val="18"/>
                <w:szCs w:val="18"/>
              </w:rPr>
              <w:t>NPA under the scheme as at Dec 2023</w:t>
            </w:r>
          </w:p>
        </w:tc>
        <w:tc>
          <w:tcPr>
            <w:tcW w:w="1676" w:type="dxa"/>
          </w:tcPr>
          <w:p w14:paraId="324BF76E" w14:textId="77777777" w:rsidR="00F46E8F" w:rsidRPr="009356A6" w:rsidRDefault="00F46E8F" w:rsidP="00F46E8F">
            <w:pPr>
              <w:spacing w:after="0" w:line="240" w:lineRule="auto"/>
              <w:jc w:val="both"/>
              <w:rPr>
                <w:rFonts w:ascii="Arial" w:hAnsi="Arial" w:cs="Arial"/>
                <w:b/>
                <w:bCs/>
                <w:sz w:val="18"/>
                <w:szCs w:val="18"/>
              </w:rPr>
            </w:pPr>
            <w:r w:rsidRPr="009356A6">
              <w:rPr>
                <w:rFonts w:ascii="Arial" w:hAnsi="Arial" w:cs="Arial"/>
                <w:b/>
                <w:bCs/>
                <w:sz w:val="18"/>
                <w:szCs w:val="18"/>
              </w:rPr>
              <w:t>%age of NPA</w:t>
            </w:r>
          </w:p>
        </w:tc>
      </w:tr>
      <w:tr w:rsidR="00F46E8F" w:rsidRPr="009356A6" w14:paraId="79F1201C" w14:textId="77777777" w:rsidTr="00F46E8F">
        <w:tc>
          <w:tcPr>
            <w:tcW w:w="3437" w:type="dxa"/>
          </w:tcPr>
          <w:p w14:paraId="2C0113AE" w14:textId="77777777" w:rsidR="00F46E8F" w:rsidRPr="009356A6" w:rsidRDefault="00F46E8F" w:rsidP="00F46E8F">
            <w:pPr>
              <w:spacing w:after="0"/>
              <w:jc w:val="both"/>
              <w:rPr>
                <w:rFonts w:ascii="Arial" w:hAnsi="Arial" w:cs="Arial"/>
                <w:b/>
                <w:bCs/>
                <w:sz w:val="18"/>
                <w:szCs w:val="18"/>
              </w:rPr>
            </w:pPr>
            <w:r w:rsidRPr="009356A6">
              <w:rPr>
                <w:rFonts w:ascii="Arial" w:hAnsi="Arial" w:cs="Arial"/>
                <w:b/>
                <w:bCs/>
                <w:sz w:val="18"/>
                <w:szCs w:val="18"/>
              </w:rPr>
              <w:t>Public Sector Banks</w:t>
            </w:r>
          </w:p>
        </w:tc>
        <w:tc>
          <w:tcPr>
            <w:tcW w:w="2532" w:type="dxa"/>
          </w:tcPr>
          <w:p w14:paraId="405CC55D"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4581.28</w:t>
            </w:r>
          </w:p>
        </w:tc>
        <w:tc>
          <w:tcPr>
            <w:tcW w:w="2238" w:type="dxa"/>
          </w:tcPr>
          <w:p w14:paraId="420C61BE"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637.56</w:t>
            </w:r>
          </w:p>
        </w:tc>
        <w:tc>
          <w:tcPr>
            <w:tcW w:w="1676" w:type="dxa"/>
          </w:tcPr>
          <w:p w14:paraId="700E9182"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13.92%</w:t>
            </w:r>
          </w:p>
        </w:tc>
      </w:tr>
      <w:tr w:rsidR="00F46E8F" w:rsidRPr="009356A6" w14:paraId="6308786D" w14:textId="77777777" w:rsidTr="00F46E8F">
        <w:tc>
          <w:tcPr>
            <w:tcW w:w="3437" w:type="dxa"/>
          </w:tcPr>
          <w:p w14:paraId="3269C3FD" w14:textId="77777777" w:rsidR="00F46E8F" w:rsidRPr="009356A6" w:rsidRDefault="00F46E8F" w:rsidP="00F46E8F">
            <w:pPr>
              <w:spacing w:after="0"/>
              <w:jc w:val="both"/>
              <w:rPr>
                <w:rFonts w:ascii="Arial" w:hAnsi="Arial" w:cs="Arial"/>
                <w:b/>
                <w:bCs/>
                <w:sz w:val="18"/>
                <w:szCs w:val="18"/>
              </w:rPr>
            </w:pPr>
            <w:r w:rsidRPr="009356A6">
              <w:rPr>
                <w:rFonts w:ascii="Arial" w:hAnsi="Arial" w:cs="Arial"/>
                <w:b/>
                <w:bCs/>
                <w:sz w:val="18"/>
                <w:szCs w:val="18"/>
              </w:rPr>
              <w:t>Private Sector Banks</w:t>
            </w:r>
          </w:p>
        </w:tc>
        <w:tc>
          <w:tcPr>
            <w:tcW w:w="2532" w:type="dxa"/>
          </w:tcPr>
          <w:p w14:paraId="1E909774"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4794.87</w:t>
            </w:r>
          </w:p>
        </w:tc>
        <w:tc>
          <w:tcPr>
            <w:tcW w:w="2238" w:type="dxa"/>
          </w:tcPr>
          <w:p w14:paraId="2C0F0F1D"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210.49</w:t>
            </w:r>
          </w:p>
        </w:tc>
        <w:tc>
          <w:tcPr>
            <w:tcW w:w="1676" w:type="dxa"/>
          </w:tcPr>
          <w:p w14:paraId="58C39A6F"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4.39%</w:t>
            </w:r>
          </w:p>
        </w:tc>
      </w:tr>
      <w:tr w:rsidR="00F46E8F" w:rsidRPr="009356A6" w14:paraId="06569813" w14:textId="77777777" w:rsidTr="00F46E8F">
        <w:tc>
          <w:tcPr>
            <w:tcW w:w="3437" w:type="dxa"/>
          </w:tcPr>
          <w:p w14:paraId="5700E136" w14:textId="77777777" w:rsidR="00F46E8F" w:rsidRPr="009356A6" w:rsidRDefault="00F46E8F" w:rsidP="00F46E8F">
            <w:pPr>
              <w:spacing w:after="0"/>
              <w:jc w:val="both"/>
              <w:rPr>
                <w:rFonts w:ascii="Arial" w:hAnsi="Arial" w:cs="Arial"/>
                <w:b/>
                <w:bCs/>
                <w:sz w:val="18"/>
                <w:szCs w:val="18"/>
              </w:rPr>
            </w:pPr>
            <w:r w:rsidRPr="009356A6">
              <w:rPr>
                <w:rFonts w:ascii="Arial" w:hAnsi="Arial" w:cs="Arial"/>
                <w:b/>
                <w:bCs/>
                <w:sz w:val="18"/>
                <w:szCs w:val="18"/>
              </w:rPr>
              <w:t xml:space="preserve">SHGB </w:t>
            </w:r>
          </w:p>
        </w:tc>
        <w:tc>
          <w:tcPr>
            <w:tcW w:w="2532" w:type="dxa"/>
          </w:tcPr>
          <w:p w14:paraId="57CCB8DF"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1017.93</w:t>
            </w:r>
          </w:p>
        </w:tc>
        <w:tc>
          <w:tcPr>
            <w:tcW w:w="2238" w:type="dxa"/>
          </w:tcPr>
          <w:p w14:paraId="63DD1E33"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44.20</w:t>
            </w:r>
          </w:p>
        </w:tc>
        <w:tc>
          <w:tcPr>
            <w:tcW w:w="1676" w:type="dxa"/>
          </w:tcPr>
          <w:p w14:paraId="34DC668A" w14:textId="77777777" w:rsidR="00F46E8F" w:rsidRPr="009356A6" w:rsidRDefault="00F46E8F" w:rsidP="00F46E8F">
            <w:pPr>
              <w:spacing w:after="0"/>
              <w:jc w:val="center"/>
              <w:rPr>
                <w:rFonts w:ascii="Arial" w:hAnsi="Arial" w:cs="Arial"/>
                <w:sz w:val="18"/>
                <w:szCs w:val="18"/>
              </w:rPr>
            </w:pPr>
            <w:r w:rsidRPr="009356A6">
              <w:rPr>
                <w:rFonts w:ascii="Arial" w:hAnsi="Arial" w:cs="Arial"/>
                <w:sz w:val="18"/>
                <w:szCs w:val="18"/>
              </w:rPr>
              <w:t>4.34%</w:t>
            </w:r>
          </w:p>
        </w:tc>
      </w:tr>
      <w:tr w:rsidR="00F46E8F" w:rsidRPr="009356A6" w14:paraId="6514F9E7" w14:textId="77777777" w:rsidTr="00F46E8F">
        <w:trPr>
          <w:trHeight w:val="323"/>
        </w:trPr>
        <w:tc>
          <w:tcPr>
            <w:tcW w:w="3437" w:type="dxa"/>
          </w:tcPr>
          <w:p w14:paraId="4314BF82" w14:textId="77777777" w:rsidR="00F46E8F" w:rsidRPr="009356A6" w:rsidRDefault="00F46E8F" w:rsidP="00F46E8F">
            <w:pPr>
              <w:spacing w:after="0"/>
              <w:rPr>
                <w:rFonts w:ascii="Arial" w:hAnsi="Arial" w:cs="Arial"/>
                <w:b/>
                <w:bCs/>
                <w:sz w:val="18"/>
                <w:szCs w:val="18"/>
              </w:rPr>
            </w:pPr>
            <w:r w:rsidRPr="009356A6">
              <w:rPr>
                <w:rFonts w:ascii="Arial" w:hAnsi="Arial" w:cs="Arial"/>
                <w:b/>
                <w:bCs/>
                <w:sz w:val="18"/>
                <w:szCs w:val="18"/>
              </w:rPr>
              <w:t>Total</w:t>
            </w:r>
          </w:p>
        </w:tc>
        <w:tc>
          <w:tcPr>
            <w:tcW w:w="2532" w:type="dxa"/>
          </w:tcPr>
          <w:p w14:paraId="0E03B752" w14:textId="77777777" w:rsidR="00F46E8F" w:rsidRPr="009356A6" w:rsidRDefault="00F46E8F" w:rsidP="00F46E8F">
            <w:pPr>
              <w:spacing w:after="0"/>
              <w:jc w:val="center"/>
              <w:rPr>
                <w:rFonts w:ascii="Arial" w:hAnsi="Arial" w:cs="Arial"/>
                <w:b/>
                <w:bCs/>
                <w:sz w:val="18"/>
                <w:szCs w:val="18"/>
              </w:rPr>
            </w:pPr>
            <w:r w:rsidRPr="009356A6">
              <w:rPr>
                <w:rFonts w:ascii="Arial" w:hAnsi="Arial" w:cs="Arial"/>
                <w:b/>
                <w:bCs/>
                <w:sz w:val="18"/>
                <w:szCs w:val="18"/>
              </w:rPr>
              <w:t>10394.08</w:t>
            </w:r>
          </w:p>
        </w:tc>
        <w:tc>
          <w:tcPr>
            <w:tcW w:w="2238" w:type="dxa"/>
          </w:tcPr>
          <w:p w14:paraId="3F9C7724" w14:textId="77777777" w:rsidR="00F46E8F" w:rsidRPr="009356A6" w:rsidRDefault="00F46E8F" w:rsidP="00F46E8F">
            <w:pPr>
              <w:spacing w:after="0"/>
              <w:jc w:val="center"/>
              <w:rPr>
                <w:rFonts w:ascii="Arial" w:hAnsi="Arial" w:cs="Arial"/>
                <w:b/>
                <w:bCs/>
                <w:sz w:val="18"/>
                <w:szCs w:val="18"/>
              </w:rPr>
            </w:pPr>
            <w:r w:rsidRPr="009356A6">
              <w:rPr>
                <w:rFonts w:ascii="Arial" w:hAnsi="Arial" w:cs="Arial"/>
                <w:b/>
                <w:bCs/>
                <w:sz w:val="18"/>
                <w:szCs w:val="18"/>
              </w:rPr>
              <w:t>892.25</w:t>
            </w:r>
          </w:p>
        </w:tc>
        <w:tc>
          <w:tcPr>
            <w:tcW w:w="1676" w:type="dxa"/>
          </w:tcPr>
          <w:p w14:paraId="70937C50" w14:textId="77777777" w:rsidR="00F46E8F" w:rsidRPr="009356A6" w:rsidRDefault="00F46E8F" w:rsidP="00F46E8F">
            <w:pPr>
              <w:spacing w:after="0"/>
              <w:jc w:val="center"/>
              <w:rPr>
                <w:rFonts w:ascii="Arial" w:hAnsi="Arial" w:cs="Arial"/>
                <w:b/>
                <w:bCs/>
                <w:sz w:val="18"/>
                <w:szCs w:val="18"/>
              </w:rPr>
            </w:pPr>
            <w:r w:rsidRPr="009356A6">
              <w:rPr>
                <w:rFonts w:ascii="Arial" w:hAnsi="Arial" w:cs="Arial"/>
                <w:b/>
                <w:bCs/>
                <w:sz w:val="18"/>
                <w:szCs w:val="18"/>
              </w:rPr>
              <w:t>8.58%</w:t>
            </w:r>
          </w:p>
        </w:tc>
      </w:tr>
    </w:tbl>
    <w:p w14:paraId="7B78CDDD" w14:textId="77777777" w:rsidR="008169C1" w:rsidRDefault="008169C1" w:rsidP="00F46E8F">
      <w:pPr>
        <w:jc w:val="both"/>
        <w:rPr>
          <w:rFonts w:ascii="Arial" w:hAnsi="Arial" w:cs="Arial"/>
          <w:b/>
          <w:bCs/>
          <w:color w:val="000000"/>
          <w:sz w:val="23"/>
          <w:szCs w:val="23"/>
        </w:rPr>
      </w:pPr>
    </w:p>
    <w:p w14:paraId="2A8EFB6C" w14:textId="163B4954" w:rsidR="00F46E8F" w:rsidRPr="003E0215" w:rsidRDefault="00F46E8F" w:rsidP="00F46E8F">
      <w:pPr>
        <w:jc w:val="both"/>
        <w:rPr>
          <w:rFonts w:ascii="Arial" w:hAnsi="Arial" w:cs="Arial"/>
          <w:b/>
          <w:bCs/>
          <w:color w:val="000000"/>
          <w:sz w:val="23"/>
          <w:szCs w:val="23"/>
        </w:rPr>
      </w:pPr>
      <w:r w:rsidRPr="003E0215">
        <w:rPr>
          <w:rFonts w:ascii="Arial" w:hAnsi="Arial" w:cs="Arial"/>
          <w:b/>
          <w:bCs/>
          <w:color w:val="000000"/>
          <w:sz w:val="23"/>
          <w:szCs w:val="23"/>
        </w:rPr>
        <w:t>The house may discuss.</w:t>
      </w:r>
    </w:p>
    <w:tbl>
      <w:tblPr>
        <w:tblW w:w="9909" w:type="dxa"/>
        <w:tblLayout w:type="fixed"/>
        <w:tblCellMar>
          <w:left w:w="0" w:type="dxa"/>
          <w:right w:w="0" w:type="dxa"/>
        </w:tblCellMar>
        <w:tblLook w:val="04A0" w:firstRow="1" w:lastRow="0" w:firstColumn="1" w:lastColumn="0" w:noHBand="0" w:noVBand="1"/>
      </w:tblPr>
      <w:tblGrid>
        <w:gridCol w:w="2427"/>
        <w:gridCol w:w="7482"/>
      </w:tblGrid>
      <w:tr w:rsidR="00F46E8F" w:rsidRPr="003E0215" w14:paraId="106681AB" w14:textId="77777777" w:rsidTr="00F46E8F">
        <w:trPr>
          <w:trHeight w:val="292"/>
        </w:trPr>
        <w:tc>
          <w:tcPr>
            <w:tcW w:w="24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C667A8" w14:textId="2DF479EC"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lastRenderedPageBreak/>
              <w:t>AGENDA ITEM NO.</w:t>
            </w:r>
            <w:r w:rsidR="00D370AF" w:rsidRPr="003E0215">
              <w:rPr>
                <w:rFonts w:ascii="Arial" w:hAnsi="Arial" w:cs="Arial"/>
                <w:b/>
                <w:bCs/>
                <w:color w:val="000000"/>
                <w:sz w:val="23"/>
                <w:szCs w:val="23"/>
              </w:rPr>
              <w:t>2</w:t>
            </w:r>
            <w:r w:rsidRPr="003E0215">
              <w:rPr>
                <w:rFonts w:ascii="Arial" w:hAnsi="Arial" w:cs="Arial"/>
                <w:b/>
                <w:bCs/>
                <w:color w:val="000000"/>
                <w:sz w:val="23"/>
                <w:szCs w:val="23"/>
              </w:rPr>
              <w:t>.8</w:t>
            </w:r>
          </w:p>
        </w:tc>
        <w:tc>
          <w:tcPr>
            <w:tcW w:w="74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837684"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PROGRESS UNDER STAND-UP INDIA SCHEME DURING THE PERIOD ENDED DEC</w:t>
            </w:r>
            <w:r w:rsidRPr="003E0215">
              <w:rPr>
                <w:rFonts w:ascii="Arial" w:hAnsi="Arial" w:cs="Arial"/>
                <w:b/>
                <w:bCs/>
                <w:sz w:val="23"/>
                <w:szCs w:val="23"/>
              </w:rPr>
              <w:t>EMBER 2023</w:t>
            </w:r>
          </w:p>
        </w:tc>
      </w:tr>
    </w:tbl>
    <w:p w14:paraId="47893D2F" w14:textId="77777777" w:rsidR="00F46E8F" w:rsidRPr="003E0215" w:rsidRDefault="00F46E8F" w:rsidP="00F46E8F">
      <w:pPr>
        <w:spacing w:after="0" w:line="240" w:lineRule="auto"/>
        <w:jc w:val="both"/>
        <w:rPr>
          <w:rFonts w:ascii="Arial" w:hAnsi="Arial" w:cs="Arial"/>
          <w:color w:val="000000"/>
          <w:sz w:val="23"/>
          <w:szCs w:val="23"/>
        </w:rPr>
      </w:pPr>
    </w:p>
    <w:p w14:paraId="76FD1986"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The Stand-Up India Scheme was launched on 5</w:t>
      </w:r>
      <w:r w:rsidRPr="003E0215">
        <w:rPr>
          <w:rFonts w:ascii="Arial" w:hAnsi="Arial" w:cs="Arial"/>
          <w:color w:val="000000"/>
          <w:sz w:val="23"/>
          <w:szCs w:val="23"/>
          <w:vertAlign w:val="superscript"/>
        </w:rPr>
        <w:t>th</w:t>
      </w:r>
      <w:r w:rsidRPr="003E0215">
        <w:rPr>
          <w:rFonts w:ascii="Arial" w:hAnsi="Arial" w:cs="Arial"/>
          <w:color w:val="000000"/>
          <w:sz w:val="23"/>
          <w:szCs w:val="23"/>
        </w:rPr>
        <w:t xml:space="preserve"> April, 2016 and aims to promote entrepreneurship among the Scheduled Caste/Scheduled Tribe and Women by facilitating bank loans of value between Rs 10 lakh to Rs 1 crore to at least one SC/ST borrower and </w:t>
      </w:r>
      <w:proofErr w:type="gramStart"/>
      <w:r w:rsidRPr="003E0215">
        <w:rPr>
          <w:rFonts w:ascii="Arial" w:hAnsi="Arial" w:cs="Arial"/>
          <w:color w:val="000000"/>
          <w:sz w:val="23"/>
          <w:szCs w:val="23"/>
        </w:rPr>
        <w:t>one woman</w:t>
      </w:r>
      <w:proofErr w:type="gramEnd"/>
      <w:r w:rsidRPr="003E0215">
        <w:rPr>
          <w:rFonts w:ascii="Arial" w:hAnsi="Arial" w:cs="Arial"/>
          <w:color w:val="000000"/>
          <w:sz w:val="23"/>
          <w:szCs w:val="23"/>
        </w:rPr>
        <w:t xml:space="preserve"> borrower per bank branch of Scheduled Commercial Banks for setting up Greenfield enterprises in trading, manufacturing and service sector.  In 2019-29, it was decided to extend the </w:t>
      </w:r>
      <w:proofErr w:type="gramStart"/>
      <w:r w:rsidRPr="003E0215">
        <w:rPr>
          <w:rFonts w:ascii="Arial" w:hAnsi="Arial" w:cs="Arial"/>
          <w:color w:val="000000"/>
          <w:sz w:val="23"/>
          <w:szCs w:val="23"/>
        </w:rPr>
        <w:t>Stand Up</w:t>
      </w:r>
      <w:proofErr w:type="gramEnd"/>
      <w:r w:rsidRPr="003E0215">
        <w:rPr>
          <w:rFonts w:ascii="Arial" w:hAnsi="Arial" w:cs="Arial"/>
          <w:color w:val="000000"/>
          <w:sz w:val="23"/>
          <w:szCs w:val="23"/>
        </w:rPr>
        <w:t xml:space="preserve"> India scheme for the entire period coinciding with the 15</w:t>
      </w:r>
      <w:r w:rsidRPr="003E0215">
        <w:rPr>
          <w:rFonts w:ascii="Arial" w:hAnsi="Arial" w:cs="Arial"/>
          <w:color w:val="000000"/>
          <w:sz w:val="23"/>
          <w:szCs w:val="23"/>
          <w:vertAlign w:val="superscript"/>
        </w:rPr>
        <w:t>th</w:t>
      </w:r>
      <w:r w:rsidRPr="003E0215">
        <w:rPr>
          <w:rFonts w:ascii="Arial" w:hAnsi="Arial" w:cs="Arial"/>
          <w:color w:val="000000"/>
          <w:sz w:val="23"/>
          <w:szCs w:val="23"/>
        </w:rPr>
        <w:t xml:space="preserve"> Finance Commission period of 2020-25.</w:t>
      </w:r>
    </w:p>
    <w:p w14:paraId="66C927A2"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 xml:space="preserve">Hon’ble FM as a part of Budget speech FY 2021-22, inter alia, stated as follows: “To further facilitate credit flow under the scheme of </w:t>
      </w:r>
      <w:proofErr w:type="gramStart"/>
      <w:r w:rsidRPr="003E0215">
        <w:rPr>
          <w:rFonts w:ascii="Arial" w:hAnsi="Arial" w:cs="Arial"/>
          <w:color w:val="000000"/>
          <w:sz w:val="23"/>
          <w:szCs w:val="23"/>
        </w:rPr>
        <w:t>Stand Up</w:t>
      </w:r>
      <w:proofErr w:type="gramEnd"/>
      <w:r w:rsidRPr="003E0215">
        <w:rPr>
          <w:rFonts w:ascii="Arial" w:hAnsi="Arial" w:cs="Arial"/>
          <w:color w:val="000000"/>
          <w:sz w:val="23"/>
          <w:szCs w:val="23"/>
        </w:rPr>
        <w:t xml:space="preserve"> India for SCs, STs and women, I propose to reduce the margin money requirement from 25% to 15%, and to also include loans for activities allied to agriculture”.</w:t>
      </w:r>
    </w:p>
    <w:p w14:paraId="4E0258BA" w14:textId="77777777" w:rsidR="00F46E8F" w:rsidRPr="003E0215" w:rsidRDefault="00F46E8F" w:rsidP="00F46E8F">
      <w:pPr>
        <w:jc w:val="both"/>
        <w:rPr>
          <w:rFonts w:ascii="Arial" w:hAnsi="Arial" w:cs="Arial"/>
          <w:color w:val="000000"/>
          <w:sz w:val="23"/>
          <w:szCs w:val="23"/>
        </w:rPr>
      </w:pPr>
      <w:r w:rsidRPr="003E0215">
        <w:rPr>
          <w:rFonts w:ascii="Arial" w:hAnsi="Arial" w:cs="Arial"/>
          <w:b/>
          <w:bCs/>
          <w:color w:val="000000"/>
          <w:sz w:val="23"/>
          <w:szCs w:val="23"/>
        </w:rPr>
        <w:t xml:space="preserve">In this context, the following changes have since been approved in the </w:t>
      </w:r>
      <w:proofErr w:type="gramStart"/>
      <w:r w:rsidRPr="003E0215">
        <w:rPr>
          <w:rFonts w:ascii="Arial" w:hAnsi="Arial" w:cs="Arial"/>
          <w:b/>
          <w:bCs/>
          <w:color w:val="000000"/>
          <w:sz w:val="23"/>
          <w:szCs w:val="23"/>
        </w:rPr>
        <w:t>Stand Up</w:t>
      </w:r>
      <w:proofErr w:type="gramEnd"/>
      <w:r w:rsidRPr="003E0215">
        <w:rPr>
          <w:rFonts w:ascii="Arial" w:hAnsi="Arial" w:cs="Arial"/>
          <w:b/>
          <w:bCs/>
          <w:color w:val="000000"/>
          <w:sz w:val="23"/>
          <w:szCs w:val="23"/>
        </w:rPr>
        <w:t xml:space="preserve"> India Scheme</w:t>
      </w:r>
      <w:r w:rsidRPr="003E0215">
        <w:rPr>
          <w:rFonts w:ascii="Arial" w:hAnsi="Arial" w:cs="Arial"/>
          <w:color w:val="000000"/>
          <w:sz w:val="23"/>
          <w:szCs w:val="23"/>
        </w:rPr>
        <w:t>:</w:t>
      </w:r>
    </w:p>
    <w:p w14:paraId="4B12C078" w14:textId="77777777" w:rsidR="00F46E8F" w:rsidRPr="003E0215" w:rsidRDefault="00F46E8F" w:rsidP="00F46E8F">
      <w:pPr>
        <w:pStyle w:val="ListParagraph"/>
        <w:numPr>
          <w:ilvl w:val="0"/>
          <w:numId w:val="14"/>
        </w:numPr>
        <w:spacing w:after="160" w:line="259" w:lineRule="auto"/>
        <w:contextualSpacing/>
        <w:rPr>
          <w:rFonts w:ascii="Arial" w:hAnsi="Arial" w:cs="Arial"/>
          <w:color w:val="000000"/>
          <w:sz w:val="23"/>
          <w:szCs w:val="23"/>
        </w:rPr>
      </w:pPr>
      <w:r w:rsidRPr="003E0215">
        <w:rPr>
          <w:rFonts w:ascii="Arial" w:hAnsi="Arial" w:cs="Arial"/>
          <w:color w:val="000000"/>
          <w:sz w:val="23"/>
          <w:szCs w:val="23"/>
        </w:rPr>
        <w:t>The extent of margin money to be brought by the borrower may be reduced from ‘25%’ to ‘</w:t>
      </w:r>
      <w:proofErr w:type="spellStart"/>
      <w:r w:rsidRPr="003E0215">
        <w:rPr>
          <w:rFonts w:ascii="Arial" w:hAnsi="Arial" w:cs="Arial"/>
          <w:color w:val="000000"/>
          <w:sz w:val="23"/>
          <w:szCs w:val="23"/>
        </w:rPr>
        <w:t>upto</w:t>
      </w:r>
      <w:proofErr w:type="spellEnd"/>
      <w:r w:rsidRPr="003E0215">
        <w:rPr>
          <w:rFonts w:ascii="Arial" w:hAnsi="Arial" w:cs="Arial"/>
          <w:color w:val="000000"/>
          <w:sz w:val="23"/>
          <w:szCs w:val="23"/>
        </w:rPr>
        <w:t xml:space="preserve"> 15%’ of the captioned cost.  </w:t>
      </w:r>
    </w:p>
    <w:p w14:paraId="296EA0D3" w14:textId="77777777" w:rsidR="00F46E8F" w:rsidRPr="003E0215" w:rsidRDefault="00F46E8F" w:rsidP="00F46E8F">
      <w:pPr>
        <w:pStyle w:val="ListParagraph"/>
        <w:ind w:left="1080"/>
        <w:rPr>
          <w:rFonts w:ascii="Arial" w:hAnsi="Arial" w:cs="Arial"/>
          <w:color w:val="000000"/>
          <w:sz w:val="23"/>
          <w:szCs w:val="23"/>
        </w:rPr>
      </w:pPr>
    </w:p>
    <w:p w14:paraId="141C8157" w14:textId="77777777" w:rsidR="00F46E8F" w:rsidRPr="003E0215" w:rsidRDefault="00F46E8F" w:rsidP="00F46E8F">
      <w:pPr>
        <w:pStyle w:val="ListParagraph"/>
        <w:numPr>
          <w:ilvl w:val="0"/>
          <w:numId w:val="14"/>
        </w:numPr>
        <w:spacing w:after="160" w:line="259" w:lineRule="auto"/>
        <w:contextualSpacing/>
        <w:rPr>
          <w:rFonts w:ascii="Arial" w:hAnsi="Arial" w:cs="Arial"/>
          <w:color w:val="000000"/>
          <w:sz w:val="23"/>
          <w:szCs w:val="23"/>
        </w:rPr>
      </w:pPr>
      <w:r w:rsidRPr="003E0215">
        <w:rPr>
          <w:rFonts w:ascii="Arial" w:hAnsi="Arial" w:cs="Arial"/>
          <w:color w:val="000000"/>
          <w:sz w:val="23"/>
          <w:szCs w:val="23"/>
        </w:rPr>
        <w:t xml:space="preserve">Loans for enterprises in ‘Activities allied to agriculture’ e.g. pisciculture, beekeeping, poultry, livestock, rearing, grading, sorting, aggregation </w:t>
      </w:r>
      <w:proofErr w:type="spellStart"/>
      <w:r w:rsidRPr="003E0215">
        <w:rPr>
          <w:rFonts w:ascii="Arial" w:hAnsi="Arial" w:cs="Arial"/>
          <w:color w:val="000000"/>
          <w:sz w:val="23"/>
          <w:szCs w:val="23"/>
        </w:rPr>
        <w:t>agro</w:t>
      </w:r>
      <w:proofErr w:type="spellEnd"/>
      <w:r w:rsidRPr="003E0215">
        <w:rPr>
          <w:rFonts w:ascii="Arial" w:hAnsi="Arial" w:cs="Arial"/>
          <w:color w:val="000000"/>
          <w:sz w:val="23"/>
          <w:szCs w:val="23"/>
        </w:rPr>
        <w:t xml:space="preserve"> industries, dairy, fishery, </w:t>
      </w:r>
      <w:proofErr w:type="spellStart"/>
      <w:r w:rsidRPr="003E0215">
        <w:rPr>
          <w:rFonts w:ascii="Arial" w:hAnsi="Arial" w:cs="Arial"/>
          <w:color w:val="000000"/>
          <w:sz w:val="23"/>
          <w:szCs w:val="23"/>
        </w:rPr>
        <w:t>agriclinic</w:t>
      </w:r>
      <w:proofErr w:type="spellEnd"/>
      <w:r w:rsidRPr="003E0215">
        <w:rPr>
          <w:rFonts w:ascii="Arial" w:hAnsi="Arial" w:cs="Arial"/>
          <w:color w:val="000000"/>
          <w:sz w:val="23"/>
          <w:szCs w:val="23"/>
        </w:rPr>
        <w:t xml:space="preserve"> and agribusiness centres, food &amp; </w:t>
      </w:r>
      <w:proofErr w:type="spellStart"/>
      <w:r w:rsidRPr="003E0215">
        <w:rPr>
          <w:rFonts w:ascii="Arial" w:hAnsi="Arial" w:cs="Arial"/>
          <w:color w:val="000000"/>
          <w:sz w:val="23"/>
          <w:szCs w:val="23"/>
        </w:rPr>
        <w:t>agro</w:t>
      </w:r>
      <w:proofErr w:type="spellEnd"/>
      <w:r w:rsidRPr="003E0215">
        <w:rPr>
          <w:rFonts w:ascii="Arial" w:hAnsi="Arial" w:cs="Arial"/>
          <w:color w:val="000000"/>
          <w:sz w:val="23"/>
          <w:szCs w:val="23"/>
        </w:rPr>
        <w:t>-processing, etc. (excluding crop loans, land improvement such as canals, irrigation, wells) and services supporting these, shall be eligible for coverage under the Scheme.</w:t>
      </w:r>
    </w:p>
    <w:p w14:paraId="249AB369" w14:textId="77777777" w:rsidR="00F46E8F" w:rsidRPr="003E0215" w:rsidRDefault="00F46E8F" w:rsidP="00F46E8F">
      <w:pPr>
        <w:pStyle w:val="ListParagraph"/>
        <w:ind w:left="1080"/>
        <w:rPr>
          <w:rFonts w:ascii="Arial" w:hAnsi="Arial" w:cs="Arial"/>
          <w:color w:val="000000"/>
          <w:sz w:val="23"/>
          <w:szCs w:val="23"/>
        </w:rPr>
      </w:pPr>
    </w:p>
    <w:p w14:paraId="5DE17D96"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Institution wise Progress under Stand Up India </w:t>
      </w:r>
      <w:proofErr w:type="spellStart"/>
      <w:r w:rsidRPr="003E0215">
        <w:rPr>
          <w:rFonts w:ascii="Arial" w:hAnsi="Arial" w:cs="Arial"/>
          <w:b/>
          <w:bCs/>
          <w:color w:val="000000"/>
          <w:sz w:val="23"/>
          <w:szCs w:val="23"/>
        </w:rPr>
        <w:t>Programme</w:t>
      </w:r>
      <w:proofErr w:type="spellEnd"/>
      <w:r w:rsidRPr="003E0215">
        <w:rPr>
          <w:rFonts w:ascii="Arial" w:hAnsi="Arial" w:cs="Arial"/>
          <w:b/>
          <w:bCs/>
          <w:color w:val="000000"/>
          <w:sz w:val="23"/>
          <w:szCs w:val="23"/>
        </w:rPr>
        <w:t xml:space="preserve"> during the period ended December 2023 is given </w:t>
      </w:r>
      <w:proofErr w:type="gramStart"/>
      <w:r w:rsidRPr="003E0215">
        <w:rPr>
          <w:rFonts w:ascii="Arial" w:hAnsi="Arial" w:cs="Arial"/>
          <w:b/>
          <w:bCs/>
          <w:color w:val="000000"/>
          <w:sz w:val="23"/>
          <w:szCs w:val="23"/>
        </w:rPr>
        <w:t>as:-</w:t>
      </w:r>
      <w:proofErr w:type="gramEnd"/>
    </w:p>
    <w:p w14:paraId="2BA38A8C" w14:textId="77777777" w:rsidR="00F46E8F" w:rsidRPr="003E0215" w:rsidRDefault="00F46E8F" w:rsidP="00F46E8F">
      <w:pPr>
        <w:spacing w:after="0"/>
        <w:jc w:val="both"/>
        <w:rPr>
          <w:rFonts w:ascii="Arial" w:hAnsi="Arial" w:cs="Arial"/>
          <w:b/>
          <w:bCs/>
          <w:color w:val="000000"/>
          <w:sz w:val="23"/>
          <w:szCs w:val="23"/>
        </w:rPr>
      </w:pPr>
    </w:p>
    <w:p w14:paraId="3C06E790"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color w:val="000000"/>
          <w:sz w:val="23"/>
          <w:szCs w:val="23"/>
        </w:rPr>
        <w:t>Rs in crores</w:t>
      </w:r>
    </w:p>
    <w:tbl>
      <w:tblPr>
        <w:tblpPr w:leftFromText="180" w:rightFromText="180" w:vertAnchor="text" w:horzAnchor="margin" w:tblpXSpec="center" w:tblpY="58"/>
        <w:tblW w:w="6676" w:type="dxa"/>
        <w:tblLook w:val="04A0" w:firstRow="1" w:lastRow="0" w:firstColumn="1" w:lastColumn="0" w:noHBand="0" w:noVBand="1"/>
      </w:tblPr>
      <w:tblGrid>
        <w:gridCol w:w="3820"/>
        <w:gridCol w:w="1960"/>
        <w:gridCol w:w="896"/>
      </w:tblGrid>
      <w:tr w:rsidR="00F46E8F" w:rsidRPr="008169C1" w14:paraId="125D9C37" w14:textId="77777777" w:rsidTr="00F46E8F">
        <w:trPr>
          <w:trHeight w:val="480"/>
        </w:trPr>
        <w:tc>
          <w:tcPr>
            <w:tcW w:w="38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FEE5CD2" w14:textId="77777777" w:rsidR="00F46E8F" w:rsidRPr="008169C1" w:rsidRDefault="00F46E8F" w:rsidP="00F46E8F">
            <w:pPr>
              <w:spacing w:after="0" w:line="240" w:lineRule="auto"/>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Period</w:t>
            </w:r>
          </w:p>
        </w:tc>
        <w:tc>
          <w:tcPr>
            <w:tcW w:w="2856" w:type="dxa"/>
            <w:gridSpan w:val="2"/>
            <w:tcBorders>
              <w:top w:val="single" w:sz="4" w:space="0" w:color="000000"/>
              <w:left w:val="nil"/>
              <w:bottom w:val="single" w:sz="4" w:space="0" w:color="000000"/>
              <w:right w:val="single" w:sz="4" w:space="0" w:color="000000"/>
            </w:tcBorders>
            <w:shd w:val="clear" w:color="FFFFFF" w:fill="FFFFFF"/>
            <w:hideMark/>
          </w:tcPr>
          <w:p w14:paraId="266BD881"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 xml:space="preserve">Total No. </w:t>
            </w:r>
          </w:p>
        </w:tc>
      </w:tr>
      <w:tr w:rsidR="00F46E8F" w:rsidRPr="008169C1" w14:paraId="3D660BFE" w14:textId="77777777" w:rsidTr="00F46E8F">
        <w:trPr>
          <w:trHeight w:val="480"/>
        </w:trPr>
        <w:tc>
          <w:tcPr>
            <w:tcW w:w="3820" w:type="dxa"/>
            <w:vMerge/>
            <w:tcBorders>
              <w:top w:val="single" w:sz="4" w:space="0" w:color="000000"/>
              <w:left w:val="single" w:sz="4" w:space="0" w:color="000000"/>
              <w:bottom w:val="single" w:sz="4" w:space="0" w:color="auto"/>
              <w:right w:val="single" w:sz="4" w:space="0" w:color="000000"/>
            </w:tcBorders>
            <w:vAlign w:val="center"/>
            <w:hideMark/>
          </w:tcPr>
          <w:p w14:paraId="2C3EAB2B" w14:textId="77777777" w:rsidR="00F46E8F" w:rsidRPr="008169C1" w:rsidRDefault="00F46E8F" w:rsidP="00F46E8F">
            <w:pPr>
              <w:spacing w:after="0" w:line="240" w:lineRule="auto"/>
              <w:rPr>
                <w:rFonts w:ascii="Arial" w:eastAsia="Times New Roman" w:hAnsi="Arial" w:cs="Arial"/>
                <w:b/>
                <w:bCs/>
                <w:color w:val="333333"/>
                <w:sz w:val="18"/>
                <w:szCs w:val="18"/>
                <w:lang w:eastAsia="en-IN"/>
              </w:rPr>
            </w:pPr>
          </w:p>
        </w:tc>
        <w:tc>
          <w:tcPr>
            <w:tcW w:w="1960" w:type="dxa"/>
            <w:tcBorders>
              <w:top w:val="nil"/>
              <w:left w:val="nil"/>
              <w:bottom w:val="single" w:sz="4" w:space="0" w:color="000000"/>
              <w:right w:val="single" w:sz="4" w:space="0" w:color="000000"/>
            </w:tcBorders>
            <w:shd w:val="clear" w:color="FFFFFF" w:fill="FFFFFF"/>
            <w:noWrap/>
            <w:vAlign w:val="bottom"/>
            <w:hideMark/>
          </w:tcPr>
          <w:p w14:paraId="7B396B81"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No.</w:t>
            </w:r>
          </w:p>
        </w:tc>
        <w:tc>
          <w:tcPr>
            <w:tcW w:w="896" w:type="dxa"/>
            <w:tcBorders>
              <w:top w:val="nil"/>
              <w:left w:val="nil"/>
              <w:bottom w:val="single" w:sz="4" w:space="0" w:color="000000"/>
              <w:right w:val="single" w:sz="4" w:space="0" w:color="000000"/>
            </w:tcBorders>
            <w:shd w:val="clear" w:color="FFFFFF" w:fill="FFFFFF"/>
            <w:noWrap/>
            <w:vAlign w:val="bottom"/>
            <w:hideMark/>
          </w:tcPr>
          <w:p w14:paraId="64DE40BA" w14:textId="77777777" w:rsidR="00F46E8F" w:rsidRPr="008169C1" w:rsidRDefault="00F46E8F" w:rsidP="00F46E8F">
            <w:pPr>
              <w:spacing w:after="0" w:line="240" w:lineRule="auto"/>
              <w:jc w:val="center"/>
              <w:rPr>
                <w:rFonts w:ascii="Arial" w:eastAsia="Times New Roman" w:hAnsi="Arial" w:cs="Arial"/>
                <w:b/>
                <w:bCs/>
                <w:color w:val="333333"/>
                <w:sz w:val="18"/>
                <w:szCs w:val="18"/>
                <w:lang w:eastAsia="en-IN"/>
              </w:rPr>
            </w:pPr>
            <w:r w:rsidRPr="008169C1">
              <w:rPr>
                <w:rFonts w:ascii="Arial" w:eastAsia="Times New Roman" w:hAnsi="Arial" w:cs="Arial"/>
                <w:b/>
                <w:bCs/>
                <w:color w:val="333333"/>
                <w:sz w:val="18"/>
                <w:szCs w:val="18"/>
                <w:lang w:eastAsia="en-IN"/>
              </w:rPr>
              <w:t>Amount</w:t>
            </w:r>
          </w:p>
        </w:tc>
      </w:tr>
      <w:tr w:rsidR="00F46E8F" w:rsidRPr="008169C1" w14:paraId="695BC802" w14:textId="77777777" w:rsidTr="00F46E8F">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6E2BF"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01.04.2023 to 30.06.2023</w:t>
            </w:r>
          </w:p>
          <w:p w14:paraId="4A957A33"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Q E June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7DD4EF"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454</w:t>
            </w:r>
          </w:p>
        </w:tc>
        <w:tc>
          <w:tcPr>
            <w:tcW w:w="896" w:type="dxa"/>
            <w:tcBorders>
              <w:top w:val="single" w:sz="4" w:space="0" w:color="auto"/>
              <w:left w:val="nil"/>
              <w:bottom w:val="single" w:sz="4" w:space="0" w:color="auto"/>
              <w:right w:val="single" w:sz="4" w:space="0" w:color="auto"/>
            </w:tcBorders>
            <w:shd w:val="clear" w:color="FFFFFF" w:fill="FFFFFF"/>
            <w:noWrap/>
            <w:vAlign w:val="bottom"/>
            <w:hideMark/>
          </w:tcPr>
          <w:p w14:paraId="6D5ECFEE"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74.23</w:t>
            </w:r>
          </w:p>
        </w:tc>
      </w:tr>
      <w:tr w:rsidR="00F46E8F" w:rsidRPr="008169C1" w14:paraId="0546665B" w14:textId="77777777" w:rsidTr="00F46E8F">
        <w:trPr>
          <w:trHeight w:val="54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14D9F5"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01.07.2023 to 30.09.2023</w:t>
            </w:r>
          </w:p>
          <w:p w14:paraId="17FA4EB1"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Q </w:t>
            </w:r>
            <w:proofErr w:type="gramStart"/>
            <w:r w:rsidRPr="008169C1">
              <w:rPr>
                <w:rFonts w:ascii="Arial" w:eastAsia="Times New Roman" w:hAnsi="Arial" w:cs="Arial"/>
                <w:color w:val="333333"/>
                <w:sz w:val="18"/>
                <w:szCs w:val="18"/>
                <w:lang w:eastAsia="en-IN"/>
              </w:rPr>
              <w:t>E  Sept</w:t>
            </w:r>
            <w:proofErr w:type="gramEnd"/>
            <w:r w:rsidRPr="008169C1">
              <w:rPr>
                <w:rFonts w:ascii="Arial" w:eastAsia="Times New Roman" w:hAnsi="Arial" w:cs="Arial"/>
                <w:color w:val="333333"/>
                <w:sz w:val="18"/>
                <w:szCs w:val="18"/>
                <w:lang w:eastAsia="en-IN"/>
              </w:rPr>
              <w:t xml:space="preserve">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8A9A91A"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93</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1FC936C2"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21.79</w:t>
            </w:r>
          </w:p>
        </w:tc>
      </w:tr>
      <w:tr w:rsidR="00F46E8F" w:rsidRPr="008169C1" w14:paraId="4FD474CB" w14:textId="77777777" w:rsidTr="00F46E8F">
        <w:trPr>
          <w:trHeight w:val="3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D1552C"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01.10.2023 to 31.12.2023</w:t>
            </w:r>
          </w:p>
          <w:p w14:paraId="11BD67F5"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Q </w:t>
            </w:r>
            <w:proofErr w:type="gramStart"/>
            <w:r w:rsidRPr="008169C1">
              <w:rPr>
                <w:rFonts w:ascii="Arial" w:eastAsia="Times New Roman" w:hAnsi="Arial" w:cs="Arial"/>
                <w:color w:val="333333"/>
                <w:sz w:val="18"/>
                <w:szCs w:val="18"/>
                <w:lang w:eastAsia="en-IN"/>
              </w:rPr>
              <w:t>E  Dec</w:t>
            </w:r>
            <w:proofErr w:type="gramEnd"/>
            <w:r w:rsidRPr="008169C1">
              <w:rPr>
                <w:rFonts w:ascii="Arial" w:eastAsia="Times New Roman" w:hAnsi="Arial" w:cs="Arial"/>
                <w:color w:val="333333"/>
                <w:sz w:val="18"/>
                <w:szCs w:val="18"/>
                <w:lang w:eastAsia="en-IN"/>
              </w:rPr>
              <w:t xml:space="preserve"> 2023</w:t>
            </w:r>
          </w:p>
        </w:tc>
        <w:tc>
          <w:tcPr>
            <w:tcW w:w="196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2A49D5EE"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208</w:t>
            </w:r>
          </w:p>
        </w:tc>
        <w:tc>
          <w:tcPr>
            <w:tcW w:w="896" w:type="dxa"/>
            <w:tcBorders>
              <w:top w:val="single" w:sz="4" w:space="0" w:color="auto"/>
              <w:left w:val="nil"/>
              <w:bottom w:val="single" w:sz="4" w:space="0" w:color="auto"/>
              <w:right w:val="single" w:sz="4" w:space="0" w:color="auto"/>
            </w:tcBorders>
            <w:shd w:val="clear" w:color="FFFFFF" w:fill="FFFFFF"/>
            <w:noWrap/>
            <w:vAlign w:val="bottom"/>
          </w:tcPr>
          <w:p w14:paraId="6DA0E094"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51.29</w:t>
            </w:r>
          </w:p>
        </w:tc>
      </w:tr>
      <w:tr w:rsidR="00F46E8F" w:rsidRPr="008169C1" w14:paraId="54616A46" w14:textId="77777777" w:rsidTr="00F46E8F">
        <w:trPr>
          <w:trHeight w:val="420"/>
        </w:trPr>
        <w:tc>
          <w:tcPr>
            <w:tcW w:w="3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1604C"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01.04.2023 to 30.09.2023</w:t>
            </w:r>
          </w:p>
          <w:p w14:paraId="78280133" w14:textId="77777777" w:rsidR="00F46E8F" w:rsidRPr="008169C1" w:rsidRDefault="00F46E8F" w:rsidP="00F46E8F">
            <w:pPr>
              <w:spacing w:after="0" w:line="240" w:lineRule="auto"/>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 xml:space="preserve">Cumulative </w:t>
            </w:r>
            <w:proofErr w:type="spellStart"/>
            <w:r w:rsidRPr="008169C1">
              <w:rPr>
                <w:rFonts w:ascii="Arial" w:eastAsia="Times New Roman" w:hAnsi="Arial" w:cs="Arial"/>
                <w:color w:val="333333"/>
                <w:sz w:val="18"/>
                <w:szCs w:val="18"/>
                <w:lang w:eastAsia="en-IN"/>
              </w:rPr>
              <w:t>upto</w:t>
            </w:r>
            <w:proofErr w:type="spellEnd"/>
            <w:r w:rsidRPr="008169C1">
              <w:rPr>
                <w:rFonts w:ascii="Arial" w:eastAsia="Times New Roman" w:hAnsi="Arial" w:cs="Arial"/>
                <w:color w:val="333333"/>
                <w:sz w:val="18"/>
                <w:szCs w:val="18"/>
                <w:lang w:eastAsia="en-IN"/>
              </w:rPr>
              <w:t xml:space="preserve"> 31.12.2023</w:t>
            </w:r>
          </w:p>
        </w:tc>
        <w:tc>
          <w:tcPr>
            <w:tcW w:w="1960" w:type="dxa"/>
            <w:tcBorders>
              <w:top w:val="nil"/>
              <w:left w:val="single" w:sz="4" w:space="0" w:color="auto"/>
              <w:bottom w:val="single" w:sz="4" w:space="0" w:color="auto"/>
              <w:right w:val="single" w:sz="4" w:space="0" w:color="auto"/>
            </w:tcBorders>
            <w:shd w:val="clear" w:color="FFFFFF" w:fill="FFFFFF"/>
            <w:noWrap/>
            <w:vAlign w:val="bottom"/>
            <w:hideMark/>
          </w:tcPr>
          <w:p w14:paraId="31C2E735"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755</w:t>
            </w:r>
          </w:p>
        </w:tc>
        <w:tc>
          <w:tcPr>
            <w:tcW w:w="896" w:type="dxa"/>
            <w:tcBorders>
              <w:top w:val="nil"/>
              <w:left w:val="nil"/>
              <w:bottom w:val="single" w:sz="4" w:space="0" w:color="auto"/>
              <w:right w:val="single" w:sz="4" w:space="0" w:color="auto"/>
            </w:tcBorders>
            <w:shd w:val="clear" w:color="FFFFFF" w:fill="FFFFFF"/>
            <w:noWrap/>
            <w:vAlign w:val="bottom"/>
            <w:hideMark/>
          </w:tcPr>
          <w:p w14:paraId="1D2CA277" w14:textId="77777777" w:rsidR="00F46E8F" w:rsidRPr="008169C1" w:rsidRDefault="00F46E8F" w:rsidP="00F46E8F">
            <w:pPr>
              <w:spacing w:after="0" w:line="240" w:lineRule="auto"/>
              <w:jc w:val="right"/>
              <w:rPr>
                <w:rFonts w:ascii="Arial" w:eastAsia="Times New Roman" w:hAnsi="Arial" w:cs="Arial"/>
                <w:color w:val="333333"/>
                <w:sz w:val="18"/>
                <w:szCs w:val="18"/>
                <w:lang w:eastAsia="en-IN"/>
              </w:rPr>
            </w:pPr>
            <w:r w:rsidRPr="008169C1">
              <w:rPr>
                <w:rFonts w:ascii="Arial" w:eastAsia="Times New Roman" w:hAnsi="Arial" w:cs="Arial"/>
                <w:color w:val="333333"/>
                <w:sz w:val="18"/>
                <w:szCs w:val="18"/>
                <w:lang w:eastAsia="en-IN"/>
              </w:rPr>
              <w:t>147.30</w:t>
            </w:r>
          </w:p>
        </w:tc>
      </w:tr>
    </w:tbl>
    <w:p w14:paraId="3836DE5D" w14:textId="77777777" w:rsidR="00F46E8F" w:rsidRPr="003E0215" w:rsidRDefault="00F46E8F" w:rsidP="00F46E8F">
      <w:pPr>
        <w:spacing w:after="0"/>
        <w:jc w:val="both"/>
        <w:rPr>
          <w:rFonts w:ascii="Arial" w:hAnsi="Arial" w:cs="Arial"/>
          <w:b/>
          <w:bCs/>
          <w:color w:val="000000"/>
          <w:sz w:val="23"/>
          <w:szCs w:val="23"/>
        </w:rPr>
      </w:pPr>
    </w:p>
    <w:p w14:paraId="2BFD74F2" w14:textId="77777777" w:rsidR="00F46E8F" w:rsidRPr="003E0215" w:rsidRDefault="00F46E8F" w:rsidP="00F46E8F">
      <w:pPr>
        <w:spacing w:after="0"/>
        <w:jc w:val="both"/>
        <w:rPr>
          <w:rFonts w:ascii="Arial" w:hAnsi="Arial" w:cs="Arial"/>
          <w:b/>
          <w:bCs/>
          <w:color w:val="000000"/>
          <w:sz w:val="23"/>
          <w:szCs w:val="23"/>
        </w:rPr>
      </w:pPr>
    </w:p>
    <w:p w14:paraId="357C359E" w14:textId="77777777" w:rsidR="00F46E8F" w:rsidRPr="003E0215" w:rsidRDefault="00F46E8F" w:rsidP="00F46E8F">
      <w:pPr>
        <w:spacing w:after="0"/>
        <w:jc w:val="both"/>
        <w:rPr>
          <w:rFonts w:ascii="Arial" w:hAnsi="Arial" w:cs="Arial"/>
          <w:b/>
          <w:bCs/>
          <w:color w:val="000000"/>
          <w:sz w:val="23"/>
          <w:szCs w:val="23"/>
        </w:rPr>
      </w:pPr>
    </w:p>
    <w:p w14:paraId="7921AFBC" w14:textId="77777777" w:rsidR="00F46E8F" w:rsidRPr="003E0215" w:rsidRDefault="00F46E8F" w:rsidP="00F46E8F">
      <w:pPr>
        <w:spacing w:after="0"/>
        <w:jc w:val="both"/>
        <w:rPr>
          <w:rFonts w:ascii="Arial" w:hAnsi="Arial" w:cs="Arial"/>
          <w:b/>
          <w:bCs/>
          <w:color w:val="000000"/>
          <w:sz w:val="23"/>
          <w:szCs w:val="23"/>
        </w:rPr>
      </w:pPr>
    </w:p>
    <w:p w14:paraId="1C5FA820"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ab/>
      </w:r>
      <w:r w:rsidRPr="003E0215">
        <w:rPr>
          <w:rFonts w:ascii="Arial" w:hAnsi="Arial" w:cs="Arial"/>
          <w:b/>
          <w:bCs/>
          <w:color w:val="000000"/>
          <w:sz w:val="23"/>
          <w:szCs w:val="23"/>
        </w:rPr>
        <w:tab/>
      </w:r>
      <w:r w:rsidRPr="003E0215">
        <w:rPr>
          <w:rFonts w:ascii="Arial" w:hAnsi="Arial" w:cs="Arial"/>
          <w:b/>
          <w:bCs/>
          <w:color w:val="000000"/>
          <w:sz w:val="23"/>
          <w:szCs w:val="23"/>
        </w:rPr>
        <w:tab/>
      </w:r>
    </w:p>
    <w:p w14:paraId="1CC18B99" w14:textId="77777777" w:rsidR="00F46E8F" w:rsidRPr="003E0215" w:rsidRDefault="00F46E8F" w:rsidP="00F46E8F">
      <w:pPr>
        <w:spacing w:after="0"/>
        <w:jc w:val="both"/>
        <w:rPr>
          <w:rFonts w:ascii="Arial" w:hAnsi="Arial" w:cs="Arial"/>
          <w:b/>
          <w:bCs/>
          <w:color w:val="000000"/>
          <w:sz w:val="23"/>
          <w:szCs w:val="23"/>
        </w:rPr>
      </w:pPr>
    </w:p>
    <w:p w14:paraId="48153A5C" w14:textId="77777777" w:rsidR="00F46E8F" w:rsidRPr="003E0215" w:rsidRDefault="00F46E8F" w:rsidP="00F46E8F">
      <w:pPr>
        <w:spacing w:after="0"/>
        <w:jc w:val="both"/>
        <w:rPr>
          <w:rFonts w:ascii="Arial" w:hAnsi="Arial" w:cs="Arial"/>
          <w:b/>
          <w:bCs/>
          <w:color w:val="000000"/>
          <w:sz w:val="23"/>
          <w:szCs w:val="23"/>
        </w:rPr>
      </w:pPr>
    </w:p>
    <w:p w14:paraId="716CA3BA" w14:textId="77777777" w:rsidR="00F46E8F" w:rsidRPr="003E0215" w:rsidRDefault="00F46E8F" w:rsidP="00F46E8F">
      <w:pPr>
        <w:spacing w:after="0"/>
        <w:jc w:val="both"/>
        <w:rPr>
          <w:rFonts w:ascii="Arial" w:hAnsi="Arial" w:cs="Arial"/>
          <w:b/>
          <w:bCs/>
          <w:color w:val="000000"/>
          <w:sz w:val="23"/>
          <w:szCs w:val="23"/>
        </w:rPr>
      </w:pPr>
    </w:p>
    <w:p w14:paraId="6FD1FB45" w14:textId="77777777" w:rsidR="00F46E8F" w:rsidRPr="003E0215" w:rsidRDefault="00F46E8F" w:rsidP="00F46E8F">
      <w:pPr>
        <w:spacing w:after="0"/>
        <w:jc w:val="both"/>
        <w:rPr>
          <w:rFonts w:ascii="Arial" w:hAnsi="Arial" w:cs="Arial"/>
          <w:b/>
          <w:bCs/>
          <w:color w:val="000000"/>
          <w:sz w:val="23"/>
          <w:szCs w:val="23"/>
        </w:rPr>
      </w:pPr>
    </w:p>
    <w:p w14:paraId="65A18B10"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fldChar w:fldCharType="begin"/>
      </w:r>
      <w:r w:rsidRPr="003E0215">
        <w:rPr>
          <w:rFonts w:ascii="Arial" w:hAnsi="Arial" w:cs="Arial"/>
          <w:sz w:val="23"/>
          <w:szCs w:val="23"/>
        </w:rPr>
        <w:instrText xml:space="preserve"> LINK Excel.Sheet.12 "\\\\192.168.1.19\\slbc work\\164th SLBC Haryana Meeting\\Meetings of Sub Committees to SLBC Haryana\\Sub Committee to SLBC Haryana on FI Schemes\\Agnenda &amp; Annexures\\Annexure 3 BC March 2023.xlsx" "Sheet2!R4C4:R17C10" \a \f 4 \h  \* MERGEFORMAT </w:instrText>
      </w:r>
      <w:r w:rsidRPr="003E0215">
        <w:rPr>
          <w:rFonts w:ascii="Arial" w:hAnsi="Arial" w:cs="Arial"/>
          <w:sz w:val="23"/>
          <w:szCs w:val="23"/>
        </w:rPr>
        <w:fldChar w:fldCharType="separate"/>
      </w:r>
    </w:p>
    <w:p w14:paraId="0160CE8A"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fldChar w:fldCharType="end"/>
      </w:r>
    </w:p>
    <w:p w14:paraId="79E042EB" w14:textId="77777777" w:rsidR="00F46E8F" w:rsidRPr="003E0215" w:rsidRDefault="00F46E8F" w:rsidP="00F46E8F">
      <w:pPr>
        <w:spacing w:after="0"/>
        <w:jc w:val="both"/>
        <w:rPr>
          <w:rFonts w:ascii="Arial" w:hAnsi="Arial" w:cs="Arial"/>
          <w:b/>
          <w:bCs/>
          <w:color w:val="000000"/>
          <w:sz w:val="23"/>
          <w:szCs w:val="23"/>
        </w:rPr>
      </w:pPr>
    </w:p>
    <w:p w14:paraId="2B7439D1" w14:textId="195D51EA"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Top performing and bottom performing major Banks with their performance under Stand Up India Scheme are as </w:t>
      </w:r>
      <w:proofErr w:type="gramStart"/>
      <w:r w:rsidRPr="003E0215">
        <w:rPr>
          <w:rFonts w:ascii="Arial" w:hAnsi="Arial" w:cs="Arial"/>
          <w:b/>
          <w:bCs/>
          <w:color w:val="000000"/>
          <w:sz w:val="23"/>
          <w:szCs w:val="23"/>
        </w:rPr>
        <w:t>under:-</w:t>
      </w:r>
      <w:proofErr w:type="gramEnd"/>
    </w:p>
    <w:p w14:paraId="24DAE377" w14:textId="77777777" w:rsidR="00F46E8F" w:rsidRPr="003E0215" w:rsidRDefault="00F46E8F" w:rsidP="00F46E8F">
      <w:pPr>
        <w:spacing w:after="0"/>
        <w:jc w:val="both"/>
        <w:rPr>
          <w:rFonts w:ascii="Arial" w:hAnsi="Arial" w:cs="Arial"/>
          <w:b/>
          <w:bCs/>
          <w:color w:val="000000"/>
          <w:sz w:val="23"/>
          <w:szCs w:val="23"/>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686"/>
        <w:gridCol w:w="6826"/>
      </w:tblGrid>
      <w:tr w:rsidR="00F46E8F" w:rsidRPr="003E0215" w14:paraId="1095D3DF" w14:textId="77777777" w:rsidTr="00F46E8F">
        <w:tc>
          <w:tcPr>
            <w:tcW w:w="676" w:type="dxa"/>
          </w:tcPr>
          <w:p w14:paraId="7C550C37"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Sr. No.</w:t>
            </w:r>
          </w:p>
        </w:tc>
        <w:tc>
          <w:tcPr>
            <w:tcW w:w="2686" w:type="dxa"/>
          </w:tcPr>
          <w:p w14:paraId="65C29ED4"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Parameter</w:t>
            </w:r>
          </w:p>
        </w:tc>
        <w:tc>
          <w:tcPr>
            <w:tcW w:w="6826" w:type="dxa"/>
          </w:tcPr>
          <w:p w14:paraId="765406CD" w14:textId="77777777"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Name of the Bank</w:t>
            </w:r>
          </w:p>
        </w:tc>
      </w:tr>
      <w:tr w:rsidR="00F46E8F" w:rsidRPr="003E0215" w14:paraId="5EF21351" w14:textId="77777777" w:rsidTr="00F46E8F">
        <w:tc>
          <w:tcPr>
            <w:tcW w:w="676" w:type="dxa"/>
          </w:tcPr>
          <w:p w14:paraId="5EEDCCFB" w14:textId="77777777" w:rsidR="00F46E8F" w:rsidRPr="003E0215" w:rsidRDefault="00F46E8F" w:rsidP="00F46E8F">
            <w:pPr>
              <w:spacing w:after="0"/>
              <w:rPr>
                <w:rFonts w:ascii="Arial" w:hAnsi="Arial" w:cs="Arial"/>
                <w:b/>
                <w:color w:val="000000"/>
                <w:sz w:val="23"/>
                <w:szCs w:val="23"/>
              </w:rPr>
            </w:pPr>
            <w:r w:rsidRPr="003E0215">
              <w:rPr>
                <w:rFonts w:ascii="Arial" w:hAnsi="Arial" w:cs="Arial"/>
                <w:b/>
                <w:color w:val="000000"/>
                <w:sz w:val="23"/>
                <w:szCs w:val="23"/>
              </w:rPr>
              <w:t>1</w:t>
            </w:r>
          </w:p>
        </w:tc>
        <w:tc>
          <w:tcPr>
            <w:tcW w:w="2686" w:type="dxa"/>
          </w:tcPr>
          <w:p w14:paraId="63DD9126" w14:textId="77777777" w:rsidR="00F46E8F" w:rsidRPr="003E0215" w:rsidRDefault="00F46E8F" w:rsidP="00F46E8F">
            <w:pPr>
              <w:spacing w:after="0"/>
              <w:rPr>
                <w:rFonts w:ascii="Arial" w:hAnsi="Arial" w:cs="Arial"/>
                <w:b/>
                <w:color w:val="000000"/>
                <w:sz w:val="23"/>
                <w:szCs w:val="23"/>
              </w:rPr>
            </w:pPr>
            <w:r w:rsidRPr="003E0215">
              <w:rPr>
                <w:rFonts w:ascii="Arial" w:hAnsi="Arial" w:cs="Arial"/>
                <w:b/>
                <w:color w:val="000000"/>
                <w:sz w:val="23"/>
                <w:szCs w:val="23"/>
              </w:rPr>
              <w:t>Top performing Banks (account-wise)</w:t>
            </w:r>
          </w:p>
        </w:tc>
        <w:tc>
          <w:tcPr>
            <w:tcW w:w="6826" w:type="dxa"/>
          </w:tcPr>
          <w:p w14:paraId="46164216" w14:textId="77777777" w:rsidR="00F46E8F" w:rsidRPr="003E0215" w:rsidRDefault="00F46E8F" w:rsidP="00F46E8F">
            <w:pPr>
              <w:spacing w:after="0"/>
              <w:jc w:val="both"/>
              <w:rPr>
                <w:rFonts w:ascii="Arial" w:hAnsi="Arial" w:cs="Arial"/>
                <w:bCs/>
                <w:color w:val="000000"/>
                <w:sz w:val="23"/>
                <w:szCs w:val="23"/>
              </w:rPr>
            </w:pPr>
            <w:r w:rsidRPr="003E0215">
              <w:rPr>
                <w:rFonts w:ascii="Arial" w:hAnsi="Arial" w:cs="Arial"/>
                <w:bCs/>
                <w:color w:val="000000"/>
                <w:sz w:val="23"/>
                <w:szCs w:val="23"/>
              </w:rPr>
              <w:t>Union Bank (353), HDFC Bank (114), SBI (88)</w:t>
            </w:r>
          </w:p>
        </w:tc>
      </w:tr>
    </w:tbl>
    <w:p w14:paraId="1C6BB860" w14:textId="236296DD" w:rsidR="00F46E8F" w:rsidRPr="003E0215" w:rsidRDefault="00F46E8F" w:rsidP="00F46E8F">
      <w:pPr>
        <w:spacing w:after="0"/>
        <w:jc w:val="both"/>
        <w:rPr>
          <w:rFonts w:ascii="Arial" w:hAnsi="Arial" w:cs="Arial"/>
          <w:b/>
          <w:bCs/>
          <w:color w:val="C00000"/>
          <w:sz w:val="23"/>
          <w:szCs w:val="23"/>
        </w:rPr>
      </w:pPr>
      <w:r w:rsidRPr="003E0215">
        <w:rPr>
          <w:rFonts w:ascii="Arial" w:hAnsi="Arial" w:cs="Arial"/>
          <w:b/>
          <w:bCs/>
          <w:color w:val="000000"/>
          <w:sz w:val="23"/>
          <w:szCs w:val="23"/>
        </w:rPr>
        <w:lastRenderedPageBreak/>
        <w:t>Bank-wise details are given in Annexure No. 8.1-8.2</w:t>
      </w:r>
      <w:r w:rsidRPr="003E0215">
        <w:rPr>
          <w:rFonts w:ascii="Arial" w:hAnsi="Arial" w:cs="Arial"/>
          <w:b/>
          <w:bCs/>
          <w:color w:val="C00000"/>
          <w:sz w:val="23"/>
          <w:szCs w:val="23"/>
        </w:rPr>
        <w:t xml:space="preserve"> </w:t>
      </w:r>
      <w:r w:rsidRPr="003E0215">
        <w:rPr>
          <w:rFonts w:ascii="Arial" w:hAnsi="Arial" w:cs="Arial"/>
          <w:b/>
          <w:bCs/>
          <w:sz w:val="23"/>
          <w:szCs w:val="23"/>
        </w:rPr>
        <w:t xml:space="preserve">(Page </w:t>
      </w:r>
      <w:r w:rsidR="00C31D00">
        <w:rPr>
          <w:rFonts w:ascii="Arial" w:hAnsi="Arial" w:cs="Arial"/>
          <w:b/>
          <w:bCs/>
          <w:sz w:val="23"/>
          <w:szCs w:val="23"/>
        </w:rPr>
        <w:t>95-96</w:t>
      </w:r>
      <w:r w:rsidRPr="003E0215">
        <w:rPr>
          <w:rFonts w:ascii="Arial" w:hAnsi="Arial" w:cs="Arial"/>
          <w:b/>
          <w:bCs/>
          <w:sz w:val="23"/>
          <w:szCs w:val="23"/>
        </w:rPr>
        <w:t>).</w:t>
      </w:r>
    </w:p>
    <w:p w14:paraId="6B8CF0E5" w14:textId="77777777" w:rsidR="00F46E8F" w:rsidRPr="003E0215" w:rsidRDefault="00F46E8F" w:rsidP="00F46E8F">
      <w:pPr>
        <w:spacing w:after="0"/>
        <w:jc w:val="both"/>
        <w:rPr>
          <w:rFonts w:ascii="Arial" w:hAnsi="Arial" w:cs="Arial"/>
          <w:b/>
          <w:bCs/>
          <w:color w:val="000000"/>
          <w:sz w:val="23"/>
          <w:szCs w:val="23"/>
        </w:rPr>
      </w:pPr>
    </w:p>
    <w:p w14:paraId="19027FF9" w14:textId="77777777" w:rsidR="00F46E8F" w:rsidRPr="003E0215" w:rsidRDefault="00F46E8F" w:rsidP="00F46E8F">
      <w:pPr>
        <w:pStyle w:val="ListParagraph"/>
        <w:spacing w:line="276" w:lineRule="auto"/>
        <w:ind w:left="0"/>
        <w:rPr>
          <w:rFonts w:ascii="Arial" w:hAnsi="Arial" w:cs="Arial"/>
          <w:b/>
          <w:bCs/>
          <w:color w:val="000000"/>
          <w:sz w:val="23"/>
          <w:szCs w:val="23"/>
        </w:rPr>
      </w:pPr>
      <w:r w:rsidRPr="003E0215">
        <w:rPr>
          <w:rFonts w:ascii="Arial" w:hAnsi="Arial" w:cs="Arial"/>
          <w:b/>
          <w:bCs/>
          <w:color w:val="000000"/>
          <w:sz w:val="23"/>
          <w:szCs w:val="23"/>
        </w:rPr>
        <w:t xml:space="preserve">Controlling heads of banks are requested to sensitize </w:t>
      </w:r>
      <w:r w:rsidRPr="003E0215">
        <w:rPr>
          <w:rFonts w:ascii="Arial" w:hAnsi="Arial" w:cs="Arial"/>
          <w:b/>
          <w:bCs/>
          <w:color w:val="000000"/>
          <w:sz w:val="23"/>
          <w:szCs w:val="23"/>
          <w:lang w:val="en-US"/>
        </w:rPr>
        <w:t xml:space="preserve">all </w:t>
      </w:r>
      <w:r w:rsidRPr="003E0215">
        <w:rPr>
          <w:rFonts w:ascii="Arial" w:hAnsi="Arial" w:cs="Arial"/>
          <w:b/>
          <w:bCs/>
          <w:color w:val="000000"/>
          <w:sz w:val="23"/>
          <w:szCs w:val="23"/>
        </w:rPr>
        <w:t>branches</w:t>
      </w:r>
      <w:r w:rsidRPr="003E0215">
        <w:rPr>
          <w:rFonts w:ascii="Arial" w:hAnsi="Arial" w:cs="Arial"/>
          <w:b/>
          <w:bCs/>
          <w:color w:val="000000"/>
          <w:sz w:val="23"/>
          <w:szCs w:val="23"/>
          <w:lang w:val="en-US"/>
        </w:rPr>
        <w:t xml:space="preserve"> of their bank in the State about the above-said changes in the Scheme </w:t>
      </w:r>
      <w:r w:rsidRPr="003E0215">
        <w:rPr>
          <w:rFonts w:ascii="Arial" w:hAnsi="Arial" w:cs="Arial"/>
          <w:b/>
          <w:bCs/>
          <w:color w:val="000000"/>
          <w:sz w:val="23"/>
          <w:szCs w:val="23"/>
        </w:rPr>
        <w:t xml:space="preserve">and advise them to finance </w:t>
      </w:r>
      <w:proofErr w:type="spellStart"/>
      <w:r w:rsidRPr="003E0215">
        <w:rPr>
          <w:rFonts w:ascii="Arial" w:hAnsi="Arial" w:cs="Arial"/>
          <w:b/>
          <w:bCs/>
          <w:color w:val="000000"/>
          <w:sz w:val="23"/>
          <w:szCs w:val="23"/>
        </w:rPr>
        <w:t>atleast</w:t>
      </w:r>
      <w:proofErr w:type="spellEnd"/>
      <w:r w:rsidRPr="003E0215">
        <w:rPr>
          <w:rFonts w:ascii="Arial" w:hAnsi="Arial" w:cs="Arial"/>
          <w:b/>
          <w:bCs/>
          <w:color w:val="000000"/>
          <w:sz w:val="23"/>
          <w:szCs w:val="23"/>
        </w:rPr>
        <w:t xml:space="preserve"> one SC/ST and </w:t>
      </w:r>
      <w:r w:rsidRPr="003E0215">
        <w:rPr>
          <w:rFonts w:ascii="Arial" w:hAnsi="Arial" w:cs="Arial"/>
          <w:b/>
          <w:bCs/>
          <w:color w:val="000000"/>
          <w:sz w:val="23"/>
          <w:szCs w:val="23"/>
          <w:lang w:val="en-US"/>
        </w:rPr>
        <w:t xml:space="preserve">&amp; one </w:t>
      </w:r>
      <w:r w:rsidRPr="003E0215">
        <w:rPr>
          <w:rFonts w:ascii="Arial" w:hAnsi="Arial" w:cs="Arial"/>
          <w:b/>
          <w:bCs/>
          <w:color w:val="000000"/>
          <w:sz w:val="23"/>
          <w:szCs w:val="23"/>
        </w:rPr>
        <w:t xml:space="preserve">women beneficiary under Stand-Up India Scheme </w:t>
      </w:r>
      <w:r w:rsidRPr="003E0215">
        <w:rPr>
          <w:rFonts w:ascii="Arial" w:hAnsi="Arial" w:cs="Arial"/>
          <w:b/>
          <w:bCs/>
          <w:color w:val="000000"/>
          <w:sz w:val="23"/>
          <w:szCs w:val="23"/>
          <w:lang w:val="en-US"/>
        </w:rPr>
        <w:t xml:space="preserve">so that significant progress could be made under the scheme </w:t>
      </w:r>
      <w:r w:rsidRPr="003E0215">
        <w:rPr>
          <w:rFonts w:ascii="Arial" w:hAnsi="Arial" w:cs="Arial"/>
          <w:b/>
          <w:bCs/>
          <w:color w:val="000000"/>
          <w:sz w:val="23"/>
          <w:szCs w:val="23"/>
        </w:rPr>
        <w:t>during the current financial year.</w:t>
      </w:r>
    </w:p>
    <w:p w14:paraId="0FF433D3" w14:textId="77777777" w:rsidR="00F46E8F" w:rsidRPr="003E0215" w:rsidRDefault="00F46E8F" w:rsidP="00F46E8F">
      <w:pPr>
        <w:pStyle w:val="ListParagraph"/>
        <w:spacing w:line="276" w:lineRule="auto"/>
        <w:ind w:left="0"/>
        <w:rPr>
          <w:rFonts w:ascii="Arial" w:hAnsi="Arial" w:cs="Arial"/>
          <w:b/>
          <w:bCs/>
          <w:color w:val="000000"/>
          <w:sz w:val="23"/>
          <w:szCs w:val="23"/>
        </w:rPr>
      </w:pPr>
    </w:p>
    <w:p w14:paraId="2674DA41" w14:textId="77777777" w:rsidR="00F46E8F" w:rsidRPr="003E0215" w:rsidRDefault="00F46E8F" w:rsidP="00F46E8F">
      <w:pPr>
        <w:pStyle w:val="ListParagraph"/>
        <w:spacing w:line="276" w:lineRule="auto"/>
        <w:ind w:left="0"/>
        <w:rPr>
          <w:rFonts w:ascii="Arial" w:hAnsi="Arial" w:cs="Arial"/>
          <w:b/>
          <w:bCs/>
          <w:color w:val="000000"/>
          <w:sz w:val="23"/>
          <w:szCs w:val="23"/>
        </w:rPr>
      </w:pPr>
      <w:r w:rsidRPr="003E0215">
        <w:rPr>
          <w:rFonts w:ascii="Arial" w:hAnsi="Arial" w:cs="Arial"/>
          <w:b/>
          <w:bCs/>
          <w:color w:val="000000"/>
          <w:sz w:val="23"/>
          <w:szCs w:val="23"/>
        </w:rPr>
        <w:t>The house may discuss.</w:t>
      </w:r>
    </w:p>
    <w:p w14:paraId="09302B8D" w14:textId="77777777" w:rsidR="00F46E8F" w:rsidRPr="003E0215" w:rsidRDefault="00F46E8F" w:rsidP="00F46E8F">
      <w:pPr>
        <w:spacing w:after="0" w:line="240" w:lineRule="auto"/>
        <w:rPr>
          <w:rFonts w:ascii="Arial" w:hAnsi="Arial" w:cs="Arial"/>
          <w:b/>
          <w:bCs/>
          <w:sz w:val="23"/>
          <w:szCs w:val="23"/>
        </w:rPr>
      </w:pPr>
    </w:p>
    <w:tbl>
      <w:tblPr>
        <w:tblW w:w="9771" w:type="dxa"/>
        <w:tblLayout w:type="fixed"/>
        <w:tblCellMar>
          <w:left w:w="0" w:type="dxa"/>
          <w:right w:w="0" w:type="dxa"/>
        </w:tblCellMar>
        <w:tblLook w:val="04A0" w:firstRow="1" w:lastRow="0" w:firstColumn="1" w:lastColumn="0" w:noHBand="0" w:noVBand="1"/>
      </w:tblPr>
      <w:tblGrid>
        <w:gridCol w:w="2013"/>
        <w:gridCol w:w="7758"/>
      </w:tblGrid>
      <w:tr w:rsidR="00F46E8F" w:rsidRPr="003E0215" w14:paraId="653B95E6" w14:textId="77777777" w:rsidTr="00F46E8F">
        <w:trPr>
          <w:trHeight w:val="253"/>
        </w:trPr>
        <w:tc>
          <w:tcPr>
            <w:tcW w:w="20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0370A1" w14:textId="27040042"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2</w:t>
            </w:r>
            <w:r w:rsidRPr="003E0215">
              <w:rPr>
                <w:rFonts w:ascii="Arial" w:hAnsi="Arial" w:cs="Arial"/>
                <w:b/>
                <w:bCs/>
                <w:color w:val="000000"/>
                <w:sz w:val="23"/>
                <w:szCs w:val="23"/>
              </w:rPr>
              <w:t>.</w:t>
            </w:r>
            <w:r w:rsidR="003634B2" w:rsidRPr="003E0215">
              <w:rPr>
                <w:rFonts w:ascii="Arial" w:hAnsi="Arial" w:cs="Arial"/>
                <w:b/>
                <w:bCs/>
                <w:color w:val="000000"/>
                <w:sz w:val="23"/>
                <w:szCs w:val="23"/>
              </w:rPr>
              <w:t>9</w:t>
            </w:r>
          </w:p>
        </w:tc>
        <w:tc>
          <w:tcPr>
            <w:tcW w:w="7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049100" w14:textId="77777777" w:rsidR="00F46E8F" w:rsidRPr="003E0215" w:rsidRDefault="00F46E8F" w:rsidP="00F46E8F">
            <w:pPr>
              <w:spacing w:after="0" w:line="240" w:lineRule="auto"/>
              <w:contextualSpacing/>
              <w:jc w:val="both"/>
              <w:rPr>
                <w:rFonts w:ascii="Arial" w:hAnsi="Arial" w:cs="Arial"/>
                <w:b/>
                <w:bCs/>
                <w:color w:val="000000"/>
                <w:sz w:val="23"/>
                <w:szCs w:val="23"/>
              </w:rPr>
            </w:pPr>
            <w:r w:rsidRPr="003E0215">
              <w:rPr>
                <w:rFonts w:ascii="Arial" w:hAnsi="Arial" w:cs="Arial"/>
                <w:b/>
                <w:bCs/>
                <w:color w:val="000000"/>
                <w:sz w:val="23"/>
                <w:szCs w:val="23"/>
              </w:rPr>
              <w:t xml:space="preserve">IMPLEMENTATION OF MEASURES FOR PROMOTION &amp; PROLIFERATION OF DIGITAL PAYMENTS IN THE STATE-PROGRESS DURING THE PERIOD ENDED DECEMBER 2023 </w:t>
            </w:r>
          </w:p>
        </w:tc>
      </w:tr>
    </w:tbl>
    <w:p w14:paraId="39F27DC9" w14:textId="77777777" w:rsidR="00F46E8F" w:rsidRPr="003E0215" w:rsidRDefault="00F46E8F" w:rsidP="00F46E8F">
      <w:pPr>
        <w:spacing w:after="0"/>
        <w:jc w:val="both"/>
        <w:rPr>
          <w:rFonts w:ascii="Arial" w:hAnsi="Arial" w:cs="Arial"/>
          <w:bCs/>
          <w:color w:val="000000"/>
          <w:sz w:val="23"/>
          <w:szCs w:val="23"/>
        </w:rPr>
      </w:pPr>
    </w:p>
    <w:p w14:paraId="26D04AB5" w14:textId="77777777" w:rsidR="00F46E8F" w:rsidRPr="003E0215" w:rsidRDefault="00F46E8F" w:rsidP="00F46E8F">
      <w:pPr>
        <w:jc w:val="both"/>
        <w:rPr>
          <w:rFonts w:ascii="Arial" w:hAnsi="Arial" w:cs="Arial"/>
          <w:bCs/>
          <w:color w:val="000000"/>
          <w:sz w:val="23"/>
          <w:szCs w:val="23"/>
        </w:rPr>
      </w:pPr>
      <w:r w:rsidRPr="003E0215">
        <w:rPr>
          <w:rFonts w:ascii="Arial" w:hAnsi="Arial" w:cs="Arial"/>
          <w:bCs/>
          <w:color w:val="000000"/>
          <w:sz w:val="23"/>
          <w:szCs w:val="23"/>
        </w:rPr>
        <w:t>During the period ended December 2023</w:t>
      </w:r>
      <w:r w:rsidRPr="003E0215">
        <w:rPr>
          <w:rFonts w:ascii="Arial" w:hAnsi="Arial" w:cs="Arial"/>
          <w:bCs/>
          <w:sz w:val="23"/>
          <w:szCs w:val="23"/>
        </w:rPr>
        <w:t xml:space="preserve">, 234.84 crore </w:t>
      </w:r>
      <w:r w:rsidRPr="003E0215">
        <w:rPr>
          <w:rFonts w:ascii="Arial" w:hAnsi="Arial" w:cs="Arial"/>
          <w:bCs/>
          <w:color w:val="000000"/>
          <w:sz w:val="23"/>
          <w:szCs w:val="23"/>
        </w:rPr>
        <w:t xml:space="preserve">digital transactions have been performed by banks. </w:t>
      </w:r>
    </w:p>
    <w:p w14:paraId="1FCECE8F" w14:textId="2A6DFC00" w:rsidR="00F46E8F" w:rsidRPr="003E0215" w:rsidRDefault="00F46E8F" w:rsidP="00F46E8F">
      <w:pPr>
        <w:jc w:val="both"/>
        <w:rPr>
          <w:rFonts w:ascii="Arial" w:hAnsi="Arial" w:cs="Arial"/>
          <w:b/>
          <w:color w:val="C00000"/>
          <w:sz w:val="23"/>
          <w:szCs w:val="23"/>
        </w:rPr>
      </w:pPr>
      <w:r w:rsidRPr="003E0215">
        <w:rPr>
          <w:rFonts w:ascii="Arial" w:hAnsi="Arial" w:cs="Arial"/>
          <w:b/>
          <w:color w:val="000000"/>
          <w:sz w:val="23"/>
          <w:szCs w:val="23"/>
        </w:rPr>
        <w:t>Bank wise/District-wise position is given on Annex No.</w:t>
      </w:r>
      <w:r w:rsidRPr="003E0215">
        <w:rPr>
          <w:rFonts w:ascii="Arial" w:hAnsi="Arial" w:cs="Arial"/>
          <w:b/>
          <w:sz w:val="23"/>
          <w:szCs w:val="23"/>
        </w:rPr>
        <w:t xml:space="preserve">9.1-9.2 (Page </w:t>
      </w:r>
      <w:r w:rsidR="00C31D00">
        <w:rPr>
          <w:rFonts w:ascii="Arial" w:hAnsi="Arial" w:cs="Arial"/>
          <w:b/>
          <w:sz w:val="23"/>
          <w:szCs w:val="23"/>
        </w:rPr>
        <w:t>97-98</w:t>
      </w:r>
      <w:r w:rsidRPr="003E0215">
        <w:rPr>
          <w:rFonts w:ascii="Arial" w:hAnsi="Arial" w:cs="Arial"/>
          <w:b/>
          <w:sz w:val="23"/>
          <w:szCs w:val="23"/>
        </w:rPr>
        <w:t>).</w:t>
      </w:r>
      <w:r w:rsidRPr="003E0215">
        <w:rPr>
          <w:rFonts w:ascii="Arial" w:hAnsi="Arial" w:cs="Arial"/>
          <w:b/>
          <w:color w:val="C00000"/>
          <w:sz w:val="23"/>
          <w:szCs w:val="23"/>
        </w:rPr>
        <w:t xml:space="preserve"> </w:t>
      </w:r>
    </w:p>
    <w:p w14:paraId="5BD6FE64" w14:textId="77777777" w:rsidR="00F46E8F" w:rsidRPr="003E0215" w:rsidRDefault="00F46E8F" w:rsidP="00F46E8F">
      <w:pPr>
        <w:tabs>
          <w:tab w:val="left" w:pos="8325"/>
          <w:tab w:val="right" w:pos="9360"/>
        </w:tabs>
        <w:jc w:val="both"/>
        <w:rPr>
          <w:rFonts w:ascii="Arial" w:hAnsi="Arial" w:cs="Arial"/>
          <w:b/>
          <w:bCs/>
          <w:color w:val="000000"/>
          <w:sz w:val="23"/>
          <w:szCs w:val="23"/>
        </w:rPr>
      </w:pPr>
      <w:r w:rsidRPr="003E0215">
        <w:rPr>
          <w:rFonts w:ascii="Arial" w:hAnsi="Arial" w:cs="Arial"/>
          <w:b/>
          <w:bCs/>
          <w:color w:val="000000"/>
          <w:sz w:val="23"/>
          <w:szCs w:val="23"/>
        </w:rPr>
        <w:t>The house may review.</w:t>
      </w:r>
    </w:p>
    <w:tbl>
      <w:tblPr>
        <w:tblW w:w="9917" w:type="dxa"/>
        <w:tblLayout w:type="fixed"/>
        <w:tblCellMar>
          <w:left w:w="0" w:type="dxa"/>
          <w:right w:w="0" w:type="dxa"/>
        </w:tblCellMar>
        <w:tblLook w:val="04A0" w:firstRow="1" w:lastRow="0" w:firstColumn="1" w:lastColumn="0" w:noHBand="0" w:noVBand="1"/>
      </w:tblPr>
      <w:tblGrid>
        <w:gridCol w:w="2117"/>
        <w:gridCol w:w="7800"/>
      </w:tblGrid>
      <w:tr w:rsidR="00F46E8F" w:rsidRPr="003E0215" w14:paraId="503D5B96" w14:textId="77777777" w:rsidTr="00F46E8F">
        <w:trPr>
          <w:trHeight w:val="283"/>
        </w:trPr>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EA363E" w14:textId="679E183C"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2</w:t>
            </w:r>
            <w:r w:rsidRPr="003E0215">
              <w:rPr>
                <w:rFonts w:ascii="Arial" w:hAnsi="Arial" w:cs="Arial"/>
                <w:b/>
                <w:bCs/>
                <w:color w:val="000000"/>
                <w:sz w:val="23"/>
                <w:szCs w:val="23"/>
              </w:rPr>
              <w:t>.1</w:t>
            </w:r>
            <w:r w:rsidR="003634B2" w:rsidRPr="003E0215">
              <w:rPr>
                <w:rFonts w:ascii="Arial" w:hAnsi="Arial" w:cs="Arial"/>
                <w:b/>
                <w:bCs/>
                <w:color w:val="000000"/>
                <w:sz w:val="23"/>
                <w:szCs w:val="23"/>
              </w:rPr>
              <w:t>0</w:t>
            </w:r>
          </w:p>
        </w:tc>
        <w:tc>
          <w:tcPr>
            <w:tcW w:w="7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2FC249" w14:textId="0E74601F" w:rsidR="00F46E8F" w:rsidRPr="003E0215" w:rsidRDefault="00E26DE7" w:rsidP="00F46E8F">
            <w:pPr>
              <w:spacing w:after="0" w:line="240" w:lineRule="auto"/>
              <w:contextualSpacing/>
              <w:jc w:val="both"/>
              <w:rPr>
                <w:rFonts w:ascii="Arial" w:hAnsi="Arial" w:cs="Arial"/>
                <w:b/>
                <w:bCs/>
                <w:color w:val="000000"/>
                <w:sz w:val="23"/>
                <w:szCs w:val="23"/>
              </w:rPr>
            </w:pPr>
            <w:r w:rsidRPr="003E0215">
              <w:rPr>
                <w:rFonts w:ascii="Arial" w:hAnsi="Arial" w:cs="Arial"/>
                <w:b/>
                <w:bCs/>
                <w:color w:val="000000"/>
                <w:sz w:val="23"/>
                <w:szCs w:val="23"/>
              </w:rPr>
              <w:t xml:space="preserve">EXPANDING AND DEEPENING OF DIGITAL PAYMENTS ECOSYSTEM - </w:t>
            </w:r>
            <w:r w:rsidR="00F46E8F" w:rsidRPr="003E0215">
              <w:rPr>
                <w:rFonts w:ascii="Arial" w:hAnsi="Arial" w:cs="Arial"/>
                <w:b/>
                <w:bCs/>
                <w:color w:val="000000"/>
                <w:sz w:val="23"/>
                <w:szCs w:val="23"/>
              </w:rPr>
              <w:t xml:space="preserve">100% DIGITALIZATION OF </w:t>
            </w:r>
            <w:r w:rsidRPr="003E0215">
              <w:rPr>
                <w:rFonts w:ascii="Arial" w:hAnsi="Arial" w:cs="Arial"/>
                <w:b/>
                <w:bCs/>
                <w:color w:val="000000"/>
                <w:sz w:val="23"/>
                <w:szCs w:val="23"/>
              </w:rPr>
              <w:t xml:space="preserve">ALL </w:t>
            </w:r>
            <w:r w:rsidR="00F46E8F" w:rsidRPr="003E0215">
              <w:rPr>
                <w:rFonts w:ascii="Arial" w:hAnsi="Arial" w:cs="Arial"/>
                <w:b/>
                <w:bCs/>
                <w:color w:val="000000"/>
                <w:sz w:val="23"/>
                <w:szCs w:val="23"/>
              </w:rPr>
              <w:t>DISTRICTS</w:t>
            </w:r>
            <w:r w:rsidRPr="003E0215">
              <w:rPr>
                <w:rFonts w:ascii="Arial" w:hAnsi="Arial" w:cs="Arial"/>
                <w:b/>
                <w:bCs/>
                <w:color w:val="000000"/>
                <w:sz w:val="23"/>
                <w:szCs w:val="23"/>
              </w:rPr>
              <w:t xml:space="preserve"> OF HARYANA</w:t>
            </w:r>
          </w:p>
        </w:tc>
      </w:tr>
    </w:tbl>
    <w:p w14:paraId="5CEF6714" w14:textId="77777777" w:rsidR="00F46E8F" w:rsidRPr="003E0215" w:rsidRDefault="00F46E8F" w:rsidP="00F46E8F">
      <w:pPr>
        <w:tabs>
          <w:tab w:val="left" w:pos="8325"/>
          <w:tab w:val="right" w:pos="9360"/>
        </w:tabs>
        <w:jc w:val="both"/>
        <w:rPr>
          <w:rFonts w:ascii="Arial" w:hAnsi="Arial" w:cs="Arial"/>
          <w:bCs/>
          <w:color w:val="000000"/>
          <w:sz w:val="23"/>
          <w:szCs w:val="23"/>
        </w:rPr>
      </w:pPr>
    </w:p>
    <w:p w14:paraId="67523F15" w14:textId="77777777" w:rsidR="00F46E8F" w:rsidRPr="003E0215" w:rsidRDefault="00F46E8F" w:rsidP="00F46E8F">
      <w:pPr>
        <w:tabs>
          <w:tab w:val="left" w:pos="8325"/>
          <w:tab w:val="right" w:pos="9360"/>
        </w:tabs>
        <w:jc w:val="both"/>
        <w:rPr>
          <w:rFonts w:ascii="Arial" w:hAnsi="Arial" w:cs="Arial"/>
          <w:bCs/>
          <w:color w:val="000000"/>
          <w:sz w:val="23"/>
          <w:szCs w:val="23"/>
        </w:rPr>
      </w:pPr>
      <w:r w:rsidRPr="003E0215">
        <w:rPr>
          <w:rFonts w:ascii="Arial" w:hAnsi="Arial" w:cs="Arial"/>
          <w:bCs/>
          <w:color w:val="000000"/>
          <w:sz w:val="23"/>
          <w:szCs w:val="23"/>
        </w:rPr>
        <w:t xml:space="preserve">As per Reserve Bank of India instructions, Monitorable Action Plan (MAP) was prepared circular No. RBI/2019-20/79.FIDD.CO.LBS.BC. No. 13/02.01.001/2019-20 dated 07.10.2019 to make one district 100% digitalized in Haryana State, a meeting was convened on 13.11.2020 by SLBC Haryana of all stake holders i.e. major banks operating in the State of Haryana, Department of </w:t>
      </w:r>
      <w:proofErr w:type="spellStart"/>
      <w:r w:rsidRPr="003E0215">
        <w:rPr>
          <w:rFonts w:ascii="Arial" w:hAnsi="Arial" w:cs="Arial"/>
          <w:bCs/>
          <w:color w:val="000000"/>
          <w:sz w:val="23"/>
          <w:szCs w:val="23"/>
        </w:rPr>
        <w:t>Hartron</w:t>
      </w:r>
      <w:proofErr w:type="spellEnd"/>
      <w:r w:rsidRPr="003E0215">
        <w:rPr>
          <w:rFonts w:ascii="Arial" w:hAnsi="Arial" w:cs="Arial"/>
          <w:bCs/>
          <w:color w:val="000000"/>
          <w:sz w:val="23"/>
          <w:szCs w:val="23"/>
        </w:rPr>
        <w:t>, RBI etc. to select one district in the State of Haryana for 100% digitalization within a time-frame.</w:t>
      </w:r>
    </w:p>
    <w:p w14:paraId="594AFA25" w14:textId="77777777" w:rsidR="00F46E8F" w:rsidRPr="003E0215" w:rsidRDefault="00F46E8F" w:rsidP="00F46E8F">
      <w:pPr>
        <w:tabs>
          <w:tab w:val="left" w:pos="8325"/>
          <w:tab w:val="right" w:pos="9360"/>
        </w:tabs>
        <w:jc w:val="both"/>
        <w:rPr>
          <w:rFonts w:ascii="Arial" w:hAnsi="Arial" w:cs="Arial"/>
          <w:bCs/>
          <w:color w:val="000000"/>
          <w:sz w:val="23"/>
          <w:szCs w:val="23"/>
        </w:rPr>
      </w:pPr>
      <w:r w:rsidRPr="003E0215">
        <w:rPr>
          <w:rFonts w:ascii="Arial" w:hAnsi="Arial" w:cs="Arial"/>
          <w:bCs/>
          <w:color w:val="000000"/>
          <w:sz w:val="23"/>
          <w:szCs w:val="23"/>
        </w:rPr>
        <w:t xml:space="preserve">In first phase only Karnal district was identified.  In second phase, Ambala and Hisar districts were identified where-as in third phase Panchkula and Faridabad districts were identified for 100% digitalization in the State of Haryana.  The performance of banks is being monitored by Reserve Bank of India constantly.  </w:t>
      </w:r>
    </w:p>
    <w:p w14:paraId="2C6B3E66" w14:textId="77777777" w:rsidR="00F46E8F" w:rsidRPr="003E0215" w:rsidRDefault="00F46E8F" w:rsidP="00F46E8F">
      <w:pPr>
        <w:spacing w:after="200" w:line="276" w:lineRule="auto"/>
        <w:jc w:val="both"/>
        <w:rPr>
          <w:rFonts w:ascii="Arial" w:hAnsi="Arial" w:cs="Arial"/>
          <w:sz w:val="23"/>
          <w:szCs w:val="23"/>
        </w:rPr>
      </w:pPr>
      <w:r w:rsidRPr="003E0215">
        <w:rPr>
          <w:rFonts w:ascii="Arial" w:hAnsi="Arial" w:cs="Arial"/>
          <w:sz w:val="23"/>
          <w:szCs w:val="23"/>
        </w:rPr>
        <w:t xml:space="preserve">In sub-committee meeting, the time-line for achieving the targets was finalized as </w:t>
      </w:r>
      <w:proofErr w:type="gramStart"/>
      <w:r w:rsidRPr="003E0215">
        <w:rPr>
          <w:rFonts w:ascii="Arial" w:hAnsi="Arial" w:cs="Arial"/>
          <w:sz w:val="23"/>
          <w:szCs w:val="23"/>
        </w:rPr>
        <w:t>follows:-</w:t>
      </w:r>
      <w:proofErr w:type="gramEnd"/>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6"/>
        <w:gridCol w:w="3337"/>
      </w:tblGrid>
      <w:tr w:rsidR="00F46E8F" w:rsidRPr="008169C1" w14:paraId="211F5345" w14:textId="77777777" w:rsidTr="00F46E8F">
        <w:trPr>
          <w:trHeight w:val="235"/>
        </w:trPr>
        <w:tc>
          <w:tcPr>
            <w:tcW w:w="4196" w:type="dxa"/>
            <w:shd w:val="clear" w:color="auto" w:fill="auto"/>
          </w:tcPr>
          <w:p w14:paraId="2945AA8B" w14:textId="77777777" w:rsidR="00F46E8F" w:rsidRPr="008169C1" w:rsidRDefault="00F46E8F" w:rsidP="00F46E8F">
            <w:pPr>
              <w:jc w:val="both"/>
              <w:rPr>
                <w:rFonts w:ascii="Arial" w:hAnsi="Arial" w:cs="Arial"/>
                <w:b/>
                <w:bCs/>
                <w:sz w:val="18"/>
                <w:szCs w:val="18"/>
              </w:rPr>
            </w:pPr>
            <w:r w:rsidRPr="008169C1">
              <w:rPr>
                <w:rFonts w:ascii="Arial" w:hAnsi="Arial" w:cs="Arial"/>
                <w:b/>
                <w:bCs/>
                <w:sz w:val="18"/>
                <w:szCs w:val="18"/>
              </w:rPr>
              <w:t>Name of District</w:t>
            </w:r>
          </w:p>
        </w:tc>
        <w:tc>
          <w:tcPr>
            <w:tcW w:w="3337" w:type="dxa"/>
            <w:shd w:val="clear" w:color="auto" w:fill="auto"/>
          </w:tcPr>
          <w:p w14:paraId="70AC6804" w14:textId="77777777" w:rsidR="00F46E8F" w:rsidRPr="008169C1" w:rsidRDefault="00F46E8F" w:rsidP="00F46E8F">
            <w:pPr>
              <w:jc w:val="both"/>
              <w:rPr>
                <w:rFonts w:ascii="Arial" w:hAnsi="Arial" w:cs="Arial"/>
                <w:b/>
                <w:bCs/>
                <w:sz w:val="18"/>
                <w:szCs w:val="18"/>
              </w:rPr>
            </w:pPr>
            <w:r w:rsidRPr="008169C1">
              <w:rPr>
                <w:rFonts w:ascii="Arial" w:hAnsi="Arial" w:cs="Arial"/>
                <w:b/>
                <w:bCs/>
                <w:sz w:val="18"/>
                <w:szCs w:val="18"/>
              </w:rPr>
              <w:t>Target to achieve</w:t>
            </w:r>
          </w:p>
        </w:tc>
      </w:tr>
      <w:tr w:rsidR="00F46E8F" w:rsidRPr="008169C1" w14:paraId="5297A6D7" w14:textId="77777777" w:rsidTr="00F46E8F">
        <w:trPr>
          <w:trHeight w:val="44"/>
        </w:trPr>
        <w:tc>
          <w:tcPr>
            <w:tcW w:w="4196" w:type="dxa"/>
            <w:shd w:val="clear" w:color="auto" w:fill="auto"/>
          </w:tcPr>
          <w:p w14:paraId="49CA549C"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Karnal</w:t>
            </w:r>
          </w:p>
        </w:tc>
        <w:tc>
          <w:tcPr>
            <w:tcW w:w="3337" w:type="dxa"/>
            <w:shd w:val="clear" w:color="auto" w:fill="auto"/>
          </w:tcPr>
          <w:p w14:paraId="721CB6A4"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September 2023</w:t>
            </w:r>
          </w:p>
        </w:tc>
      </w:tr>
      <w:tr w:rsidR="00F46E8F" w:rsidRPr="008169C1" w14:paraId="6AA0A0CA" w14:textId="77777777" w:rsidTr="00F46E8F">
        <w:trPr>
          <w:trHeight w:val="61"/>
        </w:trPr>
        <w:tc>
          <w:tcPr>
            <w:tcW w:w="4196" w:type="dxa"/>
            <w:shd w:val="clear" w:color="auto" w:fill="auto"/>
          </w:tcPr>
          <w:p w14:paraId="1EE86A49"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Hisar &amp; Ambala</w:t>
            </w:r>
          </w:p>
        </w:tc>
        <w:tc>
          <w:tcPr>
            <w:tcW w:w="3337" w:type="dxa"/>
            <w:shd w:val="clear" w:color="auto" w:fill="auto"/>
          </w:tcPr>
          <w:p w14:paraId="554246BD"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December 2023</w:t>
            </w:r>
          </w:p>
        </w:tc>
      </w:tr>
      <w:tr w:rsidR="00F46E8F" w:rsidRPr="008169C1" w14:paraId="508E9122" w14:textId="77777777" w:rsidTr="00F46E8F">
        <w:trPr>
          <w:trHeight w:val="157"/>
        </w:trPr>
        <w:tc>
          <w:tcPr>
            <w:tcW w:w="4196" w:type="dxa"/>
            <w:shd w:val="clear" w:color="auto" w:fill="auto"/>
          </w:tcPr>
          <w:p w14:paraId="2F45674F"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Faridabad &amp; Panchkula</w:t>
            </w:r>
          </w:p>
        </w:tc>
        <w:tc>
          <w:tcPr>
            <w:tcW w:w="3337" w:type="dxa"/>
            <w:shd w:val="clear" w:color="auto" w:fill="auto"/>
          </w:tcPr>
          <w:p w14:paraId="14991A31" w14:textId="77777777" w:rsidR="00F46E8F" w:rsidRPr="008169C1" w:rsidRDefault="00F46E8F" w:rsidP="00F46E8F">
            <w:pPr>
              <w:jc w:val="both"/>
              <w:rPr>
                <w:rFonts w:ascii="Arial" w:hAnsi="Arial" w:cs="Arial"/>
                <w:sz w:val="18"/>
                <w:szCs w:val="18"/>
              </w:rPr>
            </w:pPr>
            <w:r w:rsidRPr="008169C1">
              <w:rPr>
                <w:rFonts w:ascii="Arial" w:hAnsi="Arial" w:cs="Arial"/>
                <w:sz w:val="18"/>
                <w:szCs w:val="18"/>
              </w:rPr>
              <w:t>March 2024</w:t>
            </w:r>
          </w:p>
        </w:tc>
      </w:tr>
    </w:tbl>
    <w:p w14:paraId="4A0EF1A5" w14:textId="77777777" w:rsidR="00F46E8F" w:rsidRPr="003E0215" w:rsidRDefault="00F46E8F" w:rsidP="00F46E8F">
      <w:pPr>
        <w:tabs>
          <w:tab w:val="left" w:pos="8325"/>
          <w:tab w:val="right" w:pos="9360"/>
        </w:tabs>
        <w:jc w:val="both"/>
        <w:rPr>
          <w:rFonts w:ascii="Arial" w:hAnsi="Arial" w:cs="Arial"/>
          <w:bCs/>
          <w:color w:val="000000"/>
          <w:sz w:val="23"/>
          <w:szCs w:val="23"/>
        </w:rPr>
      </w:pPr>
      <w:r w:rsidRPr="003E0215">
        <w:rPr>
          <w:rFonts w:ascii="Arial" w:hAnsi="Arial" w:cs="Arial"/>
          <w:bCs/>
          <w:color w:val="000000"/>
          <w:sz w:val="23"/>
          <w:szCs w:val="23"/>
        </w:rPr>
        <w:t>Now, Reserve Bank of India vide letter dated 09.08.2023 has advised that all districts be covered under 100% digitalization of districts. Controlling heads of all banks are requested to share data to this effect with their respective LDMs. However, Karnal district has achieved 100% digitalization as on September 2023.</w:t>
      </w:r>
    </w:p>
    <w:p w14:paraId="3A592BB8" w14:textId="673D5B66" w:rsidR="00F46E8F" w:rsidRPr="003E0215" w:rsidRDefault="00F46E8F" w:rsidP="00F46E8F">
      <w:pPr>
        <w:tabs>
          <w:tab w:val="left" w:pos="8325"/>
          <w:tab w:val="right" w:pos="9360"/>
        </w:tabs>
        <w:jc w:val="both"/>
        <w:rPr>
          <w:rFonts w:ascii="Arial" w:hAnsi="Arial" w:cs="Arial"/>
          <w:b/>
          <w:color w:val="000000"/>
          <w:sz w:val="23"/>
          <w:szCs w:val="23"/>
        </w:rPr>
      </w:pPr>
      <w:r w:rsidRPr="003E0215">
        <w:rPr>
          <w:rFonts w:ascii="Arial" w:hAnsi="Arial" w:cs="Arial"/>
          <w:b/>
          <w:color w:val="000000"/>
          <w:sz w:val="23"/>
          <w:szCs w:val="23"/>
        </w:rPr>
        <w:t>Progress of these all districts is as per Annexure 9.3 (</w:t>
      </w:r>
      <w:proofErr w:type="spellStart"/>
      <w:r w:rsidRPr="003E0215">
        <w:rPr>
          <w:rFonts w:ascii="Arial" w:hAnsi="Arial" w:cs="Arial"/>
          <w:b/>
          <w:color w:val="000000"/>
          <w:sz w:val="23"/>
          <w:szCs w:val="23"/>
        </w:rPr>
        <w:t>i</w:t>
      </w:r>
      <w:proofErr w:type="spellEnd"/>
      <w:r w:rsidRPr="003E0215">
        <w:rPr>
          <w:rFonts w:ascii="Arial" w:hAnsi="Arial" w:cs="Arial"/>
          <w:b/>
          <w:color w:val="000000"/>
          <w:sz w:val="23"/>
          <w:szCs w:val="23"/>
        </w:rPr>
        <w:t xml:space="preserve"> &amp; ii) (Page </w:t>
      </w:r>
      <w:r w:rsidR="00C31D00">
        <w:rPr>
          <w:rFonts w:ascii="Arial" w:hAnsi="Arial" w:cs="Arial"/>
          <w:b/>
          <w:color w:val="000000"/>
          <w:sz w:val="23"/>
          <w:szCs w:val="23"/>
        </w:rPr>
        <w:t>99-100</w:t>
      </w:r>
      <w:r w:rsidRPr="003E0215">
        <w:rPr>
          <w:rFonts w:ascii="Arial" w:hAnsi="Arial" w:cs="Arial"/>
          <w:b/>
          <w:color w:val="000000"/>
          <w:sz w:val="23"/>
          <w:szCs w:val="23"/>
        </w:rPr>
        <w:t>)</w:t>
      </w:r>
      <w:r w:rsidR="00F67ABC">
        <w:rPr>
          <w:rFonts w:ascii="Arial" w:hAnsi="Arial" w:cs="Arial"/>
          <w:b/>
          <w:color w:val="000000"/>
          <w:sz w:val="23"/>
          <w:szCs w:val="23"/>
        </w:rPr>
        <w:t>.</w:t>
      </w:r>
    </w:p>
    <w:p w14:paraId="09EF1773" w14:textId="77777777" w:rsidR="00F46E8F" w:rsidRPr="003E0215" w:rsidRDefault="00F46E8F" w:rsidP="00F46E8F">
      <w:pPr>
        <w:jc w:val="both"/>
        <w:rPr>
          <w:rFonts w:ascii="Arial" w:hAnsi="Arial" w:cs="Arial"/>
          <w:b/>
          <w:color w:val="000000"/>
          <w:sz w:val="23"/>
          <w:szCs w:val="23"/>
        </w:rPr>
      </w:pPr>
      <w:r w:rsidRPr="003E0215">
        <w:rPr>
          <w:rFonts w:ascii="Arial" w:hAnsi="Arial" w:cs="Arial"/>
          <w:b/>
          <w:color w:val="000000"/>
          <w:sz w:val="23"/>
          <w:szCs w:val="23"/>
        </w:rPr>
        <w:t>The house to discuss.</w:t>
      </w:r>
    </w:p>
    <w:tbl>
      <w:tblPr>
        <w:tblW w:w="10183" w:type="dxa"/>
        <w:tblInd w:w="-10" w:type="dxa"/>
        <w:tblLayout w:type="fixed"/>
        <w:tblCellMar>
          <w:left w:w="0" w:type="dxa"/>
          <w:right w:w="0" w:type="dxa"/>
        </w:tblCellMar>
        <w:tblLook w:val="04A0" w:firstRow="1" w:lastRow="0" w:firstColumn="1" w:lastColumn="0" w:noHBand="0" w:noVBand="1"/>
      </w:tblPr>
      <w:tblGrid>
        <w:gridCol w:w="1843"/>
        <w:gridCol w:w="8340"/>
      </w:tblGrid>
      <w:tr w:rsidR="00F46E8F" w:rsidRPr="003E0215" w14:paraId="62E75253" w14:textId="77777777" w:rsidTr="00F46E8F">
        <w:trPr>
          <w:trHeight w:val="295"/>
        </w:trPr>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035DDB" w14:textId="2E9D066F"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lastRenderedPageBreak/>
              <w:t xml:space="preserve">AGENDA ITEM NO. </w:t>
            </w:r>
            <w:r w:rsidR="00D370AF" w:rsidRPr="003E0215">
              <w:rPr>
                <w:rFonts w:ascii="Arial" w:hAnsi="Arial" w:cs="Arial"/>
                <w:b/>
                <w:bCs/>
                <w:color w:val="000000"/>
                <w:sz w:val="23"/>
                <w:szCs w:val="23"/>
              </w:rPr>
              <w:t>2</w:t>
            </w:r>
            <w:r w:rsidRPr="003E0215">
              <w:rPr>
                <w:rFonts w:ascii="Arial" w:hAnsi="Arial" w:cs="Arial"/>
                <w:b/>
                <w:bCs/>
                <w:color w:val="000000"/>
                <w:sz w:val="23"/>
                <w:szCs w:val="23"/>
              </w:rPr>
              <w:t>.1</w:t>
            </w:r>
            <w:r w:rsidR="003634B2" w:rsidRPr="003E0215">
              <w:rPr>
                <w:rFonts w:ascii="Arial" w:hAnsi="Arial" w:cs="Arial"/>
                <w:b/>
                <w:bCs/>
                <w:color w:val="000000"/>
                <w:sz w:val="23"/>
                <w:szCs w:val="23"/>
              </w:rPr>
              <w:t>1</w:t>
            </w:r>
          </w:p>
        </w:tc>
        <w:tc>
          <w:tcPr>
            <w:tcW w:w="8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345681" w14:textId="77777777" w:rsidR="00F46E8F" w:rsidRPr="003E0215" w:rsidRDefault="00F46E8F" w:rsidP="00F46E8F">
            <w:pPr>
              <w:spacing w:after="0" w:line="240" w:lineRule="auto"/>
              <w:contextualSpacing/>
              <w:jc w:val="both"/>
              <w:rPr>
                <w:rFonts w:ascii="Arial" w:hAnsi="Arial" w:cs="Arial"/>
                <w:b/>
                <w:bCs/>
                <w:color w:val="000000"/>
                <w:sz w:val="23"/>
                <w:szCs w:val="23"/>
              </w:rPr>
            </w:pPr>
            <w:r w:rsidRPr="003E0215">
              <w:rPr>
                <w:rFonts w:ascii="Arial" w:hAnsi="Arial" w:cs="Arial"/>
                <w:b/>
                <w:bCs/>
                <w:color w:val="000000"/>
                <w:sz w:val="23"/>
                <w:szCs w:val="23"/>
              </w:rPr>
              <w:t>DIGITAL PAYMENTS – NATIONAL PAYMENT CORPORATION OF INDIA</w:t>
            </w:r>
          </w:p>
        </w:tc>
      </w:tr>
    </w:tbl>
    <w:p w14:paraId="564430B0" w14:textId="77777777" w:rsidR="00F46E8F" w:rsidRPr="003E0215" w:rsidRDefault="00F46E8F" w:rsidP="00F46E8F">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Government believe that digital payments are needed to promote both financial inclusion and economic growth and desire to work together to increase digital payments adoption both among mass consumers and Government authorities. Contactless payments become more important after the COVID 19 situation, as most of the customer wants to get a complete contactless solution. </w:t>
      </w:r>
    </w:p>
    <w:p w14:paraId="2F5857C4" w14:textId="66D2FADB" w:rsidR="00F46E8F" w:rsidRPr="003E0215" w:rsidRDefault="00F46E8F" w:rsidP="00F46E8F">
      <w:pPr>
        <w:pStyle w:val="xmsonormal"/>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 Some of the benefits of Digital Payments are: </w:t>
      </w:r>
    </w:p>
    <w:p w14:paraId="09BAAF75" w14:textId="3565CAF4"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Contactless Payments with Zero Touch.</w:t>
      </w:r>
    </w:p>
    <w:p w14:paraId="59E9DF50" w14:textId="1D27B4A8"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Seamless experience.</w:t>
      </w:r>
    </w:p>
    <w:p w14:paraId="7C28E8A9" w14:textId="5CF17AA0"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No Cash Handling.</w:t>
      </w:r>
    </w:p>
    <w:p w14:paraId="48728B1D" w14:textId="36FA3F24"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No Revenue Leakage.</w:t>
      </w:r>
    </w:p>
    <w:p w14:paraId="6D4FAAC7" w14:textId="39551AF3"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Less operations cost.</w:t>
      </w:r>
    </w:p>
    <w:p w14:paraId="24578CEE" w14:textId="10F7B213" w:rsidR="00F46E8F" w:rsidRPr="003E0215" w:rsidRDefault="00F46E8F" w:rsidP="00A32665">
      <w:pPr>
        <w:pStyle w:val="NoSpacing"/>
        <w:numPr>
          <w:ilvl w:val="0"/>
          <w:numId w:val="46"/>
        </w:numPr>
        <w:rPr>
          <w:rFonts w:ascii="Arial" w:eastAsiaTheme="minorEastAsia" w:hAnsi="Arial" w:cs="Arial"/>
          <w:bCs/>
          <w:color w:val="000000"/>
          <w:sz w:val="23"/>
          <w:szCs w:val="23"/>
          <w:lang w:val="en-IN" w:bidi="hi-IN"/>
        </w:rPr>
      </w:pPr>
      <w:r w:rsidRPr="003E0215">
        <w:rPr>
          <w:rFonts w:ascii="Arial" w:eastAsiaTheme="minorEastAsia" w:hAnsi="Arial" w:cs="Arial"/>
          <w:bCs/>
          <w:color w:val="000000"/>
          <w:sz w:val="23"/>
          <w:szCs w:val="23"/>
          <w:lang w:val="en-IN" w:bidi="hi-IN"/>
        </w:rPr>
        <w:t xml:space="preserve">Zero Transaction cost for UPI and </w:t>
      </w:r>
      <w:proofErr w:type="spellStart"/>
      <w:r w:rsidRPr="003E0215">
        <w:rPr>
          <w:rFonts w:ascii="Arial" w:eastAsiaTheme="minorEastAsia" w:hAnsi="Arial" w:cs="Arial"/>
          <w:bCs/>
          <w:color w:val="000000"/>
          <w:sz w:val="23"/>
          <w:szCs w:val="23"/>
          <w:lang w:val="en-IN" w:bidi="hi-IN"/>
        </w:rPr>
        <w:t>RuPay</w:t>
      </w:r>
      <w:proofErr w:type="spellEnd"/>
      <w:r w:rsidRPr="003E0215">
        <w:rPr>
          <w:rFonts w:ascii="Arial" w:eastAsiaTheme="minorEastAsia" w:hAnsi="Arial" w:cs="Arial"/>
          <w:bCs/>
          <w:color w:val="000000"/>
          <w:sz w:val="23"/>
          <w:szCs w:val="23"/>
          <w:lang w:val="en-IN" w:bidi="hi-IN"/>
        </w:rPr>
        <w:t xml:space="preserve"> online transactions.</w:t>
      </w:r>
    </w:p>
    <w:p w14:paraId="7E6C202D" w14:textId="7B523D51" w:rsidR="00A32665" w:rsidRDefault="00A32665" w:rsidP="00A32665">
      <w:pPr>
        <w:pStyle w:val="NoSpacing"/>
        <w:rPr>
          <w:rFonts w:ascii="Arial" w:eastAsiaTheme="minorEastAsia" w:hAnsi="Arial" w:cs="Arial"/>
          <w:bCs/>
          <w:color w:val="000000"/>
          <w:sz w:val="23"/>
          <w:szCs w:val="23"/>
          <w:lang w:val="en-IN" w:bidi="hi-IN"/>
        </w:rPr>
      </w:pPr>
    </w:p>
    <w:p w14:paraId="1D073C5F" w14:textId="77777777" w:rsidR="00F67ABC" w:rsidRPr="003E0215" w:rsidRDefault="00F67ABC" w:rsidP="00A32665">
      <w:pPr>
        <w:pStyle w:val="NoSpacing"/>
        <w:rPr>
          <w:rFonts w:ascii="Arial" w:eastAsiaTheme="minorEastAsia" w:hAnsi="Arial" w:cs="Arial"/>
          <w:bCs/>
          <w:color w:val="000000"/>
          <w:sz w:val="23"/>
          <w:szCs w:val="23"/>
          <w:lang w:val="en-IN" w:bidi="hi-IN"/>
        </w:rPr>
      </w:pPr>
    </w:p>
    <w:p w14:paraId="4B38E05F" w14:textId="77777777" w:rsidR="00F46E8F" w:rsidRPr="003E0215" w:rsidRDefault="00F46E8F" w:rsidP="00F46E8F">
      <w:pPr>
        <w:pStyle w:val="xmsolistparagraph"/>
        <w:ind w:hanging="360"/>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1)     </w:t>
      </w:r>
      <w:r w:rsidRPr="003E0215">
        <w:rPr>
          <w:rFonts w:ascii="Arial" w:eastAsiaTheme="minorEastAsia" w:hAnsi="Arial" w:cs="Arial"/>
          <w:b/>
          <w:color w:val="000000"/>
          <w:sz w:val="23"/>
          <w:szCs w:val="23"/>
          <w:lang w:eastAsia="en-US"/>
        </w:rPr>
        <w:t>Aadhaar Seeding in Bank account and awareness to citizens</w:t>
      </w:r>
      <w:r w:rsidRPr="003E0215">
        <w:rPr>
          <w:rFonts w:ascii="Arial" w:eastAsiaTheme="minorEastAsia" w:hAnsi="Arial" w:cs="Arial"/>
          <w:bCs/>
          <w:color w:val="000000"/>
          <w:sz w:val="23"/>
          <w:szCs w:val="23"/>
          <w:lang w:eastAsia="en-US"/>
        </w:rPr>
        <w:t>:</w:t>
      </w:r>
    </w:p>
    <w:p w14:paraId="60048962" w14:textId="0977358F" w:rsidR="00F46E8F" w:rsidRPr="003E0215" w:rsidRDefault="00F46E8F" w:rsidP="00F46E8F">
      <w:pPr>
        <w:pStyle w:val="xmsolistparagraph"/>
        <w:rPr>
          <w:rFonts w:ascii="Arial" w:eastAsiaTheme="minorEastAsia" w:hAnsi="Arial" w:cs="Arial"/>
          <w:bCs/>
          <w:color w:val="000000"/>
          <w:sz w:val="23"/>
          <w:szCs w:val="23"/>
          <w:lang w:eastAsia="en-US"/>
        </w:rPr>
      </w:pPr>
    </w:p>
    <w:p w14:paraId="29174B85" w14:textId="77777777" w:rsidR="00F46E8F" w:rsidRPr="003E0215" w:rsidRDefault="00F46E8F" w:rsidP="00F46E8F">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As Government of India and State Government pushing for Aadhaar based DBT. Bank need to make sure of 100% </w:t>
      </w:r>
      <w:proofErr w:type="spellStart"/>
      <w:r w:rsidRPr="003E0215">
        <w:rPr>
          <w:rFonts w:ascii="Arial" w:eastAsiaTheme="minorEastAsia" w:hAnsi="Arial" w:cs="Arial"/>
          <w:bCs/>
          <w:color w:val="000000"/>
          <w:sz w:val="23"/>
          <w:szCs w:val="23"/>
          <w:lang w:eastAsia="en-US"/>
        </w:rPr>
        <w:t>aadhaar</w:t>
      </w:r>
      <w:proofErr w:type="spellEnd"/>
      <w:r w:rsidRPr="003E0215">
        <w:rPr>
          <w:rFonts w:ascii="Arial" w:eastAsiaTheme="minorEastAsia" w:hAnsi="Arial" w:cs="Arial"/>
          <w:bCs/>
          <w:color w:val="000000"/>
          <w:sz w:val="23"/>
          <w:szCs w:val="23"/>
          <w:lang w:eastAsia="en-US"/>
        </w:rPr>
        <w:t xml:space="preserve"> seeding of customers and awareness in case of any query in the branches. </w:t>
      </w:r>
    </w:p>
    <w:p w14:paraId="3C9F6EDC" w14:textId="77777777" w:rsidR="00F46E8F" w:rsidRPr="003E0215" w:rsidRDefault="00F46E8F" w:rsidP="00F46E8F">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Citizens can check </w:t>
      </w:r>
      <w:proofErr w:type="spellStart"/>
      <w:r w:rsidRPr="003E0215">
        <w:rPr>
          <w:rFonts w:ascii="Arial" w:eastAsiaTheme="minorEastAsia" w:hAnsi="Arial" w:cs="Arial"/>
          <w:bCs/>
          <w:color w:val="000000"/>
          <w:sz w:val="23"/>
          <w:szCs w:val="23"/>
          <w:lang w:eastAsia="en-US"/>
        </w:rPr>
        <w:t>aadhaar</w:t>
      </w:r>
      <w:proofErr w:type="spellEnd"/>
      <w:r w:rsidRPr="003E0215">
        <w:rPr>
          <w:rFonts w:ascii="Arial" w:eastAsiaTheme="minorEastAsia" w:hAnsi="Arial" w:cs="Arial"/>
          <w:bCs/>
          <w:color w:val="000000"/>
          <w:sz w:val="23"/>
          <w:szCs w:val="23"/>
          <w:lang w:eastAsia="en-US"/>
        </w:rPr>
        <w:t xml:space="preserve">-Bank seeding status on UIDAI website along with Bank name, date and status. </w:t>
      </w:r>
    </w:p>
    <w:p w14:paraId="290FC04E" w14:textId="0D4BE527" w:rsidR="00F46E8F" w:rsidRPr="003E0215" w:rsidRDefault="00F46E8F" w:rsidP="009A6CA1">
      <w:pPr>
        <w:pStyle w:val="xmsonormal"/>
        <w:rPr>
          <w:rFonts w:ascii="Arial" w:eastAsiaTheme="minorEastAsia" w:hAnsi="Arial" w:cs="Arial"/>
          <w:b/>
          <w:color w:val="000000"/>
          <w:sz w:val="23"/>
          <w:szCs w:val="23"/>
          <w:lang w:eastAsia="en-US"/>
        </w:rPr>
      </w:pPr>
      <w:r w:rsidRPr="003E0215">
        <w:rPr>
          <w:rFonts w:ascii="Arial" w:eastAsiaTheme="minorEastAsia" w:hAnsi="Arial" w:cs="Arial"/>
          <w:bCs/>
          <w:color w:val="000000"/>
          <w:sz w:val="23"/>
          <w:szCs w:val="23"/>
          <w:lang w:eastAsia="en-US"/>
        </w:rPr>
        <w:t> </w:t>
      </w:r>
      <w:r w:rsidR="009A6CA1" w:rsidRPr="003E0215">
        <w:rPr>
          <w:rFonts w:ascii="Arial" w:eastAsiaTheme="minorEastAsia" w:hAnsi="Arial" w:cs="Arial"/>
          <w:bCs/>
          <w:color w:val="000000"/>
          <w:sz w:val="23"/>
          <w:szCs w:val="23"/>
          <w:lang w:eastAsia="en-US"/>
        </w:rPr>
        <w:t xml:space="preserve">  </w:t>
      </w:r>
      <w:r w:rsidRPr="003E0215">
        <w:rPr>
          <w:rFonts w:ascii="Arial" w:eastAsiaTheme="minorEastAsia" w:hAnsi="Arial" w:cs="Arial"/>
          <w:bCs/>
          <w:color w:val="000000"/>
          <w:sz w:val="23"/>
          <w:szCs w:val="23"/>
          <w:lang w:eastAsia="en-US"/>
        </w:rPr>
        <w:t xml:space="preserve">2)     </w:t>
      </w:r>
      <w:proofErr w:type="spellStart"/>
      <w:r w:rsidRPr="003E0215">
        <w:rPr>
          <w:rFonts w:ascii="Arial" w:eastAsiaTheme="minorEastAsia" w:hAnsi="Arial" w:cs="Arial"/>
          <w:b/>
          <w:color w:val="000000"/>
          <w:sz w:val="23"/>
          <w:szCs w:val="23"/>
          <w:lang w:eastAsia="en-US"/>
        </w:rPr>
        <w:t>Digisaathi</w:t>
      </w:r>
      <w:proofErr w:type="spellEnd"/>
      <w:r w:rsidRPr="003E0215">
        <w:rPr>
          <w:rFonts w:ascii="Arial" w:eastAsiaTheme="minorEastAsia" w:hAnsi="Arial" w:cs="Arial"/>
          <w:b/>
          <w:color w:val="000000"/>
          <w:sz w:val="23"/>
          <w:szCs w:val="23"/>
          <w:lang w:eastAsia="en-US"/>
        </w:rPr>
        <w:t>:</w:t>
      </w:r>
    </w:p>
    <w:p w14:paraId="31F9DBAA" w14:textId="77777777" w:rsidR="00F46E8F" w:rsidRPr="003E0215" w:rsidRDefault="00F46E8F" w:rsidP="00F46E8F">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In pursuance to the Reserve Bank of India’s vision, various payment industry participants (banks &amp; non-banks) have joined to create the website - </w:t>
      </w:r>
      <w:hyperlink r:id="rId8" w:history="1">
        <w:r w:rsidRPr="003E0215">
          <w:rPr>
            <w:rFonts w:ascii="Arial" w:eastAsiaTheme="minorEastAsia" w:hAnsi="Arial" w:cs="Arial"/>
            <w:bCs/>
            <w:color w:val="000000"/>
            <w:sz w:val="23"/>
            <w:szCs w:val="23"/>
            <w:lang w:eastAsia="en-US"/>
          </w:rPr>
          <w:t>www.digisaathi.info</w:t>
        </w:r>
      </w:hyperlink>
      <w:r w:rsidRPr="003E0215">
        <w:rPr>
          <w:rFonts w:ascii="Arial" w:eastAsiaTheme="minorEastAsia" w:hAnsi="Arial" w:cs="Arial"/>
          <w:bCs/>
          <w:color w:val="000000"/>
          <w:sz w:val="23"/>
          <w:szCs w:val="23"/>
          <w:lang w:eastAsia="en-US"/>
        </w:rPr>
        <w:t xml:space="preserve"> , chatbot, IVR, or any mobile and/or web application (collectively, the “Platform”) for end customers using the payment products/services offered by various payment industry participants for obtaining information about digital payment products and services.  Banks should awareness to citizens for knowledge and fraud prevention purpose. </w:t>
      </w:r>
    </w:p>
    <w:p w14:paraId="3ED0F530" w14:textId="3D4E5A55" w:rsidR="00F46E8F" w:rsidRPr="003E0215" w:rsidRDefault="00F46E8F" w:rsidP="00A32665">
      <w:pPr>
        <w:pStyle w:val="xmsonormal"/>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 3)     </w:t>
      </w:r>
      <w:proofErr w:type="spellStart"/>
      <w:r w:rsidRPr="003E0215">
        <w:rPr>
          <w:rFonts w:ascii="Arial" w:eastAsiaTheme="minorEastAsia" w:hAnsi="Arial" w:cs="Arial"/>
          <w:b/>
          <w:color w:val="000000"/>
          <w:sz w:val="23"/>
          <w:szCs w:val="23"/>
          <w:lang w:eastAsia="en-US"/>
        </w:rPr>
        <w:t>RuPay</w:t>
      </w:r>
      <w:proofErr w:type="spellEnd"/>
      <w:r w:rsidRPr="003E0215">
        <w:rPr>
          <w:rFonts w:ascii="Arial" w:eastAsiaTheme="minorEastAsia" w:hAnsi="Arial" w:cs="Arial"/>
          <w:b/>
          <w:color w:val="000000"/>
          <w:sz w:val="23"/>
          <w:szCs w:val="23"/>
          <w:lang w:eastAsia="en-US"/>
        </w:rPr>
        <w:t xml:space="preserve"> card issuance and activation</w:t>
      </w:r>
      <w:r w:rsidRPr="003E0215">
        <w:rPr>
          <w:rFonts w:ascii="Arial" w:eastAsiaTheme="minorEastAsia" w:hAnsi="Arial" w:cs="Arial"/>
          <w:bCs/>
          <w:color w:val="000000"/>
          <w:sz w:val="23"/>
          <w:szCs w:val="23"/>
          <w:lang w:eastAsia="en-US"/>
        </w:rPr>
        <w:t>:</w:t>
      </w:r>
    </w:p>
    <w:p w14:paraId="4E0C84CA" w14:textId="06AD064A" w:rsidR="00F46E8F" w:rsidRPr="003E0215" w:rsidRDefault="00F46E8F" w:rsidP="00A32665">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w:t>
      </w:r>
      <w:proofErr w:type="spellStart"/>
      <w:r w:rsidRPr="003E0215">
        <w:rPr>
          <w:rFonts w:ascii="Arial" w:eastAsiaTheme="minorEastAsia" w:hAnsi="Arial" w:cs="Arial"/>
          <w:bCs/>
          <w:color w:val="000000"/>
          <w:sz w:val="23"/>
          <w:szCs w:val="23"/>
          <w:lang w:eastAsia="en-US"/>
        </w:rPr>
        <w:t>RuPay</w:t>
      </w:r>
      <w:proofErr w:type="spellEnd"/>
      <w:r w:rsidRPr="003E0215">
        <w:rPr>
          <w:rFonts w:ascii="Arial" w:eastAsiaTheme="minorEastAsia" w:hAnsi="Arial" w:cs="Arial"/>
          <w:bCs/>
          <w:color w:val="000000"/>
          <w:sz w:val="23"/>
          <w:szCs w:val="23"/>
          <w:lang w:eastAsia="en-US"/>
        </w:rPr>
        <w:t xml:space="preserve"> is our domestic and first payment network of India, with wide acceptance at ATMs, POS devices and e-commerce websites across India. The name, derived from the words ‘Rupee and ‘Payment’, emphasizes that it is India’s very own initiative for Card payments. </w:t>
      </w:r>
      <w:proofErr w:type="spellStart"/>
      <w:r w:rsidRPr="003E0215">
        <w:rPr>
          <w:rFonts w:ascii="Arial" w:eastAsiaTheme="minorEastAsia" w:hAnsi="Arial" w:cs="Arial"/>
          <w:bCs/>
          <w:color w:val="000000"/>
          <w:sz w:val="23"/>
          <w:szCs w:val="23"/>
          <w:lang w:eastAsia="en-US"/>
        </w:rPr>
        <w:t>RuPay</w:t>
      </w:r>
      <w:proofErr w:type="spellEnd"/>
      <w:r w:rsidRPr="003E0215">
        <w:rPr>
          <w:rFonts w:ascii="Arial" w:eastAsiaTheme="minorEastAsia" w:hAnsi="Arial" w:cs="Arial"/>
          <w:bCs/>
          <w:color w:val="000000"/>
          <w:sz w:val="23"/>
          <w:szCs w:val="23"/>
          <w:lang w:eastAsia="en-US"/>
        </w:rPr>
        <w:t xml:space="preserve"> fulfils Government of India vision of initiating a ‘less cash’ economy. This could be achieved only by encouraging every Indian bank and financial institution to become tech-savvy and engage in offering electronic payments.</w:t>
      </w:r>
    </w:p>
    <w:p w14:paraId="6447A4DB" w14:textId="3A995E51" w:rsidR="00F46E8F" w:rsidRPr="003E0215" w:rsidRDefault="00A32665" w:rsidP="00AD01F8">
      <w:pPr>
        <w:pStyle w:val="xmsonospacing"/>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O</w:t>
      </w:r>
      <w:r w:rsidR="00F46E8F" w:rsidRPr="003E0215">
        <w:rPr>
          <w:rFonts w:ascii="Arial" w:eastAsiaTheme="minorEastAsia" w:hAnsi="Arial" w:cs="Arial"/>
          <w:bCs/>
          <w:color w:val="000000"/>
          <w:sz w:val="23"/>
          <w:szCs w:val="23"/>
          <w:lang w:eastAsia="en-US"/>
        </w:rPr>
        <w:t xml:space="preserve">ur Hon’ble PM and FM also stressed upon the banks to substantially increase issuance of </w:t>
      </w:r>
      <w:proofErr w:type="spellStart"/>
      <w:r w:rsidR="00F46E8F" w:rsidRPr="003E0215">
        <w:rPr>
          <w:rFonts w:ascii="Arial" w:eastAsiaTheme="minorEastAsia" w:hAnsi="Arial" w:cs="Arial"/>
          <w:bCs/>
          <w:color w:val="000000"/>
          <w:sz w:val="23"/>
          <w:szCs w:val="23"/>
          <w:lang w:eastAsia="en-US"/>
        </w:rPr>
        <w:t>RuPay</w:t>
      </w:r>
      <w:proofErr w:type="spellEnd"/>
      <w:r w:rsidR="00F46E8F" w:rsidRPr="003E0215">
        <w:rPr>
          <w:rFonts w:ascii="Arial" w:eastAsiaTheme="minorEastAsia" w:hAnsi="Arial" w:cs="Arial"/>
          <w:bCs/>
          <w:color w:val="000000"/>
          <w:sz w:val="23"/>
          <w:szCs w:val="23"/>
          <w:lang w:eastAsia="en-US"/>
        </w:rPr>
        <w:t xml:space="preserve"> Debit Cards to achieve 100% saturation. With the view of promote digitization and enhanced financial inclusion. Banks should prefer to issue </w:t>
      </w:r>
      <w:proofErr w:type="spellStart"/>
      <w:r w:rsidR="00F46E8F" w:rsidRPr="003E0215">
        <w:rPr>
          <w:rFonts w:ascii="Arial" w:eastAsiaTheme="minorEastAsia" w:hAnsi="Arial" w:cs="Arial"/>
          <w:bCs/>
          <w:color w:val="000000"/>
          <w:sz w:val="23"/>
          <w:szCs w:val="23"/>
          <w:lang w:eastAsia="en-US"/>
        </w:rPr>
        <w:t>RuPay</w:t>
      </w:r>
      <w:proofErr w:type="spellEnd"/>
      <w:r w:rsidR="00F46E8F" w:rsidRPr="003E0215">
        <w:rPr>
          <w:rFonts w:ascii="Arial" w:eastAsiaTheme="minorEastAsia" w:hAnsi="Arial" w:cs="Arial"/>
          <w:bCs/>
          <w:color w:val="000000"/>
          <w:sz w:val="23"/>
          <w:szCs w:val="23"/>
          <w:lang w:eastAsia="en-US"/>
        </w:rPr>
        <w:t xml:space="preserve"> card to citizens and guide proper channel to activate their </w:t>
      </w:r>
      <w:proofErr w:type="spellStart"/>
      <w:r w:rsidR="00F46E8F" w:rsidRPr="003E0215">
        <w:rPr>
          <w:rFonts w:ascii="Arial" w:eastAsiaTheme="minorEastAsia" w:hAnsi="Arial" w:cs="Arial"/>
          <w:bCs/>
          <w:color w:val="000000"/>
          <w:sz w:val="23"/>
          <w:szCs w:val="23"/>
          <w:lang w:eastAsia="en-US"/>
        </w:rPr>
        <w:t>RuPay</w:t>
      </w:r>
      <w:proofErr w:type="spellEnd"/>
      <w:r w:rsidR="00F46E8F" w:rsidRPr="003E0215">
        <w:rPr>
          <w:rFonts w:ascii="Arial" w:eastAsiaTheme="minorEastAsia" w:hAnsi="Arial" w:cs="Arial"/>
          <w:bCs/>
          <w:color w:val="000000"/>
          <w:sz w:val="23"/>
          <w:szCs w:val="23"/>
          <w:lang w:eastAsia="en-US"/>
        </w:rPr>
        <w:t xml:space="preserve"> cards. </w:t>
      </w:r>
    </w:p>
    <w:p w14:paraId="42121391" w14:textId="28C420A5" w:rsidR="00F46E8F" w:rsidRPr="003E0215" w:rsidRDefault="00F46E8F" w:rsidP="00A32665">
      <w:pPr>
        <w:pStyle w:val="xmsonormal"/>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lastRenderedPageBreak/>
        <w:t xml:space="preserve"> 4)     </w:t>
      </w:r>
      <w:r w:rsidRPr="003E0215">
        <w:rPr>
          <w:rFonts w:ascii="Arial" w:eastAsiaTheme="minorEastAsia" w:hAnsi="Arial" w:cs="Arial"/>
          <w:b/>
          <w:color w:val="000000"/>
          <w:sz w:val="23"/>
          <w:szCs w:val="23"/>
          <w:lang w:eastAsia="en-US"/>
        </w:rPr>
        <w:t>UPI-QR on all cash points in State</w:t>
      </w:r>
      <w:r w:rsidRPr="003E0215">
        <w:rPr>
          <w:rFonts w:ascii="Arial" w:eastAsiaTheme="minorEastAsia" w:hAnsi="Arial" w:cs="Arial"/>
          <w:bCs/>
          <w:color w:val="000000"/>
          <w:sz w:val="23"/>
          <w:szCs w:val="23"/>
          <w:lang w:eastAsia="en-US"/>
        </w:rPr>
        <w:t>;</w:t>
      </w:r>
    </w:p>
    <w:p w14:paraId="7DB24AB1" w14:textId="07251DE8" w:rsidR="00F46E8F" w:rsidRPr="003E0215" w:rsidRDefault="00F46E8F" w:rsidP="00AD01F8">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 UPI is well known to everyone and free of Cost services. </w:t>
      </w:r>
      <w:proofErr w:type="spellStart"/>
      <w:r w:rsidRPr="003E0215">
        <w:rPr>
          <w:rFonts w:ascii="Arial" w:eastAsiaTheme="minorEastAsia" w:hAnsi="Arial" w:cs="Arial"/>
          <w:bCs/>
          <w:color w:val="000000"/>
          <w:sz w:val="23"/>
          <w:szCs w:val="23"/>
          <w:lang w:eastAsia="en-US"/>
        </w:rPr>
        <w:t>NiL</w:t>
      </w:r>
      <w:proofErr w:type="spellEnd"/>
      <w:r w:rsidRPr="003E0215">
        <w:rPr>
          <w:rFonts w:ascii="Arial" w:eastAsiaTheme="minorEastAsia" w:hAnsi="Arial" w:cs="Arial"/>
          <w:bCs/>
          <w:color w:val="000000"/>
          <w:sz w:val="23"/>
          <w:szCs w:val="23"/>
          <w:lang w:eastAsia="en-US"/>
        </w:rPr>
        <w:t xml:space="preserve"> Charges to Citizen and department/merchants for enable UPI. More than 74 bn transactions recorded in last calendar year and for more usage Cabinet of </w:t>
      </w:r>
      <w:proofErr w:type="spellStart"/>
      <w:r w:rsidRPr="003E0215">
        <w:rPr>
          <w:rFonts w:ascii="Arial" w:eastAsiaTheme="minorEastAsia" w:hAnsi="Arial" w:cs="Arial"/>
          <w:bCs/>
          <w:color w:val="000000"/>
          <w:sz w:val="23"/>
          <w:szCs w:val="23"/>
          <w:lang w:eastAsia="en-US"/>
        </w:rPr>
        <w:t>GoI</w:t>
      </w:r>
      <w:proofErr w:type="spellEnd"/>
      <w:r w:rsidRPr="003E0215">
        <w:rPr>
          <w:rFonts w:ascii="Arial" w:eastAsiaTheme="minorEastAsia" w:hAnsi="Arial" w:cs="Arial"/>
          <w:bCs/>
          <w:color w:val="000000"/>
          <w:sz w:val="23"/>
          <w:szCs w:val="23"/>
          <w:lang w:eastAsia="en-US"/>
        </w:rPr>
        <w:t xml:space="preserve"> recently approved 2600 Cr incentive for Banks in UPI and </w:t>
      </w:r>
      <w:proofErr w:type="spellStart"/>
      <w:r w:rsidRPr="003E0215">
        <w:rPr>
          <w:rFonts w:ascii="Arial" w:eastAsiaTheme="minorEastAsia" w:hAnsi="Arial" w:cs="Arial"/>
          <w:bCs/>
          <w:color w:val="000000"/>
          <w:sz w:val="23"/>
          <w:szCs w:val="23"/>
          <w:lang w:eastAsia="en-US"/>
        </w:rPr>
        <w:t>RuPay</w:t>
      </w:r>
      <w:proofErr w:type="spellEnd"/>
      <w:r w:rsidRPr="003E0215">
        <w:rPr>
          <w:rFonts w:ascii="Arial" w:eastAsiaTheme="minorEastAsia" w:hAnsi="Arial" w:cs="Arial"/>
          <w:bCs/>
          <w:color w:val="000000"/>
          <w:sz w:val="23"/>
          <w:szCs w:val="23"/>
          <w:lang w:eastAsia="en-US"/>
        </w:rPr>
        <w:t xml:space="preserve">. </w:t>
      </w:r>
    </w:p>
    <w:p w14:paraId="5C4EC202" w14:textId="7BC469D2" w:rsidR="00F46E8F" w:rsidRPr="003E0215" w:rsidRDefault="00F46E8F" w:rsidP="00AD01F8">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Banks will make sure for enablement of UPI-QRs on all cash points across the State Transit, Tourism, Taxes, Bills, Challan, Fertilizers, MC payments, Parking, Education, Health, Donation, Archelogy, </w:t>
      </w:r>
      <w:proofErr w:type="spellStart"/>
      <w:r w:rsidRPr="003E0215">
        <w:rPr>
          <w:rFonts w:ascii="Arial" w:eastAsiaTheme="minorEastAsia" w:hAnsi="Arial" w:cs="Arial"/>
          <w:bCs/>
          <w:color w:val="000000"/>
          <w:sz w:val="23"/>
          <w:szCs w:val="23"/>
          <w:lang w:eastAsia="en-US"/>
        </w:rPr>
        <w:t>Sewa-Kendras</w:t>
      </w:r>
      <w:proofErr w:type="spellEnd"/>
      <w:r w:rsidRPr="003E0215">
        <w:rPr>
          <w:rFonts w:ascii="Arial" w:eastAsiaTheme="minorEastAsia" w:hAnsi="Arial" w:cs="Arial"/>
          <w:bCs/>
          <w:color w:val="000000"/>
          <w:sz w:val="23"/>
          <w:szCs w:val="23"/>
          <w:lang w:eastAsia="en-US"/>
        </w:rPr>
        <w:t xml:space="preserve">, CSC, Food and Civil supplies, State and Local taxes, Encroachment challan and any other cash counters of Government services or merchants across the State.  </w:t>
      </w:r>
    </w:p>
    <w:p w14:paraId="413E7998" w14:textId="77777777" w:rsidR="00F46E8F" w:rsidRPr="003E0215" w:rsidRDefault="00F46E8F" w:rsidP="00A32665">
      <w:pPr>
        <w:pStyle w:val="xmsolistparagraph"/>
        <w:ind w:left="0"/>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5)     </w:t>
      </w:r>
      <w:r w:rsidRPr="003E0215">
        <w:rPr>
          <w:rFonts w:ascii="Arial" w:eastAsiaTheme="minorEastAsia" w:hAnsi="Arial" w:cs="Arial"/>
          <w:b/>
          <w:color w:val="000000"/>
          <w:sz w:val="23"/>
          <w:szCs w:val="23"/>
          <w:lang w:eastAsia="en-US"/>
        </w:rPr>
        <w:t>Training and capacity building program for promote Digital Payments:</w:t>
      </w:r>
    </w:p>
    <w:p w14:paraId="63A713D5" w14:textId="77777777" w:rsidR="00F46E8F" w:rsidRPr="003E0215" w:rsidRDefault="00F46E8F" w:rsidP="00F46E8F">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Capacity building and training programs for Digital Payments modes including DCs and MC commissioners for ease to use the system for payments. Raise awareness regarding digital Payments via campaigns, festivals. Promotional program on digital Payments. </w:t>
      </w:r>
    </w:p>
    <w:p w14:paraId="65A5FCAD" w14:textId="77777777" w:rsidR="00F46E8F" w:rsidRPr="003E0215" w:rsidRDefault="00F46E8F" w:rsidP="00A32665">
      <w:pPr>
        <w:pStyle w:val="xmsolistparagraph"/>
        <w:ind w:left="0"/>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6)     </w:t>
      </w:r>
      <w:r w:rsidRPr="003E0215">
        <w:rPr>
          <w:rFonts w:ascii="Arial" w:eastAsiaTheme="minorEastAsia" w:hAnsi="Arial" w:cs="Arial"/>
          <w:b/>
          <w:color w:val="000000"/>
          <w:sz w:val="23"/>
          <w:szCs w:val="23"/>
          <w:lang w:eastAsia="en-US"/>
        </w:rPr>
        <w:t>Adoption of new initiatives</w:t>
      </w:r>
      <w:r w:rsidRPr="003E0215">
        <w:rPr>
          <w:rFonts w:ascii="Arial" w:eastAsiaTheme="minorEastAsia" w:hAnsi="Arial" w:cs="Arial"/>
          <w:bCs/>
          <w:color w:val="000000"/>
          <w:sz w:val="23"/>
          <w:szCs w:val="23"/>
          <w:lang w:eastAsia="en-US"/>
        </w:rPr>
        <w:t>:</w:t>
      </w:r>
    </w:p>
    <w:p w14:paraId="19840A27" w14:textId="72BDA722" w:rsidR="00F46E8F" w:rsidRPr="003E0215" w:rsidRDefault="00F46E8F" w:rsidP="00AD01F8">
      <w:pPr>
        <w:pStyle w:val="xmsonormal"/>
        <w:jc w:val="both"/>
        <w:rPr>
          <w:rFonts w:ascii="Arial" w:eastAsiaTheme="minorEastAsia" w:hAnsi="Arial" w:cs="Arial"/>
          <w:bCs/>
          <w:color w:val="000000"/>
          <w:sz w:val="23"/>
          <w:szCs w:val="23"/>
          <w:lang w:eastAsia="en-US"/>
        </w:rPr>
      </w:pPr>
      <w:r w:rsidRPr="003E0215">
        <w:rPr>
          <w:rFonts w:ascii="Arial" w:eastAsiaTheme="minorEastAsia" w:hAnsi="Arial" w:cs="Arial"/>
          <w:bCs/>
          <w:color w:val="000000"/>
          <w:sz w:val="23"/>
          <w:szCs w:val="23"/>
          <w:lang w:eastAsia="en-US"/>
        </w:rPr>
        <w:t xml:space="preserve">Different new initiates launched by </w:t>
      </w:r>
      <w:proofErr w:type="spellStart"/>
      <w:r w:rsidRPr="003E0215">
        <w:rPr>
          <w:rFonts w:ascii="Arial" w:eastAsiaTheme="minorEastAsia" w:hAnsi="Arial" w:cs="Arial"/>
          <w:bCs/>
          <w:color w:val="000000"/>
          <w:sz w:val="23"/>
          <w:szCs w:val="23"/>
          <w:lang w:eastAsia="en-US"/>
        </w:rPr>
        <w:t>GoI</w:t>
      </w:r>
      <w:proofErr w:type="spellEnd"/>
      <w:r w:rsidRPr="003E0215">
        <w:rPr>
          <w:rFonts w:ascii="Arial" w:eastAsiaTheme="minorEastAsia" w:hAnsi="Arial" w:cs="Arial"/>
          <w:bCs/>
          <w:color w:val="000000"/>
          <w:sz w:val="23"/>
          <w:szCs w:val="23"/>
          <w:lang w:eastAsia="en-US"/>
        </w:rPr>
        <w:t xml:space="preserve">/RBI/NPCI on periodic basis. Banks/Departments should explore to introduce for better utilization and monitoring of funds and ease of citizens life. </w:t>
      </w:r>
      <w:proofErr w:type="spellStart"/>
      <w:r w:rsidRPr="003E0215">
        <w:rPr>
          <w:rFonts w:ascii="Arial" w:eastAsiaTheme="minorEastAsia" w:hAnsi="Arial" w:cs="Arial"/>
          <w:bCs/>
          <w:color w:val="000000"/>
          <w:sz w:val="23"/>
          <w:szCs w:val="23"/>
          <w:lang w:eastAsia="en-US"/>
        </w:rPr>
        <w:t>i.e</w:t>
      </w:r>
      <w:proofErr w:type="spellEnd"/>
      <w:r w:rsidRPr="003E0215">
        <w:rPr>
          <w:rFonts w:ascii="Arial" w:eastAsiaTheme="minorEastAsia" w:hAnsi="Arial" w:cs="Arial"/>
          <w:bCs/>
          <w:color w:val="000000"/>
          <w:sz w:val="23"/>
          <w:szCs w:val="23"/>
          <w:lang w:eastAsia="en-US"/>
        </w:rPr>
        <w:t xml:space="preserve"> </w:t>
      </w:r>
      <w:proofErr w:type="spellStart"/>
      <w:r w:rsidRPr="003E0215">
        <w:rPr>
          <w:rFonts w:ascii="Arial" w:eastAsiaTheme="minorEastAsia" w:hAnsi="Arial" w:cs="Arial"/>
          <w:bCs/>
          <w:color w:val="000000"/>
          <w:sz w:val="23"/>
          <w:szCs w:val="23"/>
          <w:lang w:eastAsia="en-US"/>
        </w:rPr>
        <w:t>eRupi</w:t>
      </w:r>
      <w:proofErr w:type="spellEnd"/>
      <w:r w:rsidRPr="003E0215">
        <w:rPr>
          <w:rFonts w:ascii="Arial" w:eastAsiaTheme="minorEastAsia" w:hAnsi="Arial" w:cs="Arial"/>
          <w:bCs/>
          <w:color w:val="000000"/>
          <w:sz w:val="23"/>
          <w:szCs w:val="23"/>
          <w:lang w:eastAsia="en-US"/>
        </w:rPr>
        <w:t xml:space="preserve">, NCMC, CBDC, UPI123, </w:t>
      </w:r>
      <w:proofErr w:type="spellStart"/>
      <w:r w:rsidRPr="003E0215">
        <w:rPr>
          <w:rFonts w:ascii="Arial" w:eastAsiaTheme="minorEastAsia" w:hAnsi="Arial" w:cs="Arial"/>
          <w:bCs/>
          <w:color w:val="000000"/>
          <w:sz w:val="23"/>
          <w:szCs w:val="23"/>
          <w:lang w:eastAsia="en-US"/>
        </w:rPr>
        <w:t>FASTag</w:t>
      </w:r>
      <w:proofErr w:type="spellEnd"/>
      <w:r w:rsidRPr="003E0215">
        <w:rPr>
          <w:rFonts w:ascii="Arial" w:eastAsiaTheme="minorEastAsia" w:hAnsi="Arial" w:cs="Arial"/>
          <w:bCs/>
          <w:color w:val="000000"/>
          <w:sz w:val="23"/>
          <w:szCs w:val="23"/>
          <w:lang w:eastAsia="en-US"/>
        </w:rPr>
        <w:t xml:space="preserve"> etc.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8196"/>
      </w:tblGrid>
      <w:tr w:rsidR="00F46E8F" w:rsidRPr="003E0215" w14:paraId="19B0EA2F" w14:textId="77777777" w:rsidTr="00A32665">
        <w:trPr>
          <w:trHeight w:val="503"/>
        </w:trPr>
        <w:tc>
          <w:tcPr>
            <w:tcW w:w="1579" w:type="dxa"/>
            <w:tcBorders>
              <w:top w:val="single" w:sz="4" w:space="0" w:color="000000"/>
              <w:left w:val="single" w:sz="4" w:space="0" w:color="000000"/>
              <w:bottom w:val="single" w:sz="4" w:space="0" w:color="000000"/>
              <w:right w:val="single" w:sz="4" w:space="0" w:color="000000"/>
            </w:tcBorders>
            <w:hideMark/>
          </w:tcPr>
          <w:p w14:paraId="2E5DA46A" w14:textId="582882D5"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2</w:t>
            </w:r>
            <w:r w:rsidRPr="003E0215">
              <w:rPr>
                <w:rFonts w:ascii="Arial" w:hAnsi="Arial" w:cs="Arial"/>
                <w:b/>
                <w:bCs/>
                <w:color w:val="000000"/>
                <w:sz w:val="23"/>
                <w:szCs w:val="23"/>
              </w:rPr>
              <w:t>.1</w:t>
            </w:r>
            <w:r w:rsidR="003634B2" w:rsidRPr="003E0215">
              <w:rPr>
                <w:rFonts w:ascii="Arial" w:hAnsi="Arial" w:cs="Arial"/>
                <w:b/>
                <w:bCs/>
                <w:color w:val="000000"/>
                <w:sz w:val="23"/>
                <w:szCs w:val="23"/>
              </w:rPr>
              <w:t>2</w:t>
            </w:r>
          </w:p>
        </w:tc>
        <w:tc>
          <w:tcPr>
            <w:tcW w:w="8196" w:type="dxa"/>
            <w:tcBorders>
              <w:top w:val="single" w:sz="4" w:space="0" w:color="000000"/>
              <w:left w:val="single" w:sz="4" w:space="0" w:color="000000"/>
              <w:bottom w:val="single" w:sz="4" w:space="0" w:color="000000"/>
              <w:right w:val="single" w:sz="4" w:space="0" w:color="000000"/>
            </w:tcBorders>
            <w:hideMark/>
          </w:tcPr>
          <w:p w14:paraId="59793346"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TARGET ACHIEVEMENT FOR KEY PERFORMANCE INDICATORS (KPIs) IN RELATION TO TARGETED FINANCIAL INCLUSION INTERVENTION PROGRAMME (TFIIP) FOR THE SHORTLISTED ASPIRATIONAL DISTRICT WITHIN THE OVERALL ASPIRATIONAL DISTRICT PROGRAMME (ADP) OF NITI AYOG - MEWAT DISTRICT</w:t>
            </w:r>
          </w:p>
        </w:tc>
      </w:tr>
    </w:tbl>
    <w:p w14:paraId="3314DA2D" w14:textId="77777777" w:rsidR="00F46E8F" w:rsidRPr="003E0215" w:rsidRDefault="00F46E8F" w:rsidP="00F46E8F">
      <w:pPr>
        <w:spacing w:line="252" w:lineRule="auto"/>
        <w:contextualSpacing/>
        <w:jc w:val="both"/>
        <w:rPr>
          <w:rFonts w:ascii="Arial" w:hAnsi="Arial" w:cs="Arial"/>
          <w:bCs/>
          <w:color w:val="000000"/>
          <w:sz w:val="23"/>
          <w:szCs w:val="23"/>
        </w:rPr>
      </w:pPr>
    </w:p>
    <w:p w14:paraId="4202C6AA" w14:textId="77777777" w:rsidR="00F46E8F" w:rsidRPr="003E0215" w:rsidRDefault="00F46E8F" w:rsidP="00F46E8F">
      <w:pPr>
        <w:spacing w:line="252" w:lineRule="auto"/>
        <w:contextualSpacing/>
        <w:jc w:val="both"/>
        <w:rPr>
          <w:rFonts w:ascii="Arial" w:hAnsi="Arial" w:cs="Arial"/>
          <w:bCs/>
          <w:color w:val="000000"/>
          <w:sz w:val="23"/>
          <w:szCs w:val="23"/>
        </w:rPr>
      </w:pPr>
      <w:r w:rsidRPr="003E0215">
        <w:rPr>
          <w:rFonts w:ascii="Arial" w:hAnsi="Arial" w:cs="Arial"/>
          <w:bCs/>
          <w:color w:val="000000"/>
          <w:sz w:val="23"/>
          <w:szCs w:val="23"/>
        </w:rPr>
        <w:t xml:space="preserve">Department of Financial Services, Ministry of Finance, Government of India has informed that under the Chairmanship of CEO, NITI Aayog relating to Targeted Financial Inclusion Intervention </w:t>
      </w:r>
      <w:proofErr w:type="spellStart"/>
      <w:r w:rsidRPr="003E0215">
        <w:rPr>
          <w:rFonts w:ascii="Arial" w:hAnsi="Arial" w:cs="Arial"/>
          <w:bCs/>
          <w:color w:val="000000"/>
          <w:sz w:val="23"/>
          <w:szCs w:val="23"/>
        </w:rPr>
        <w:t>Programme</w:t>
      </w:r>
      <w:proofErr w:type="spellEnd"/>
      <w:r w:rsidRPr="003E0215">
        <w:rPr>
          <w:rFonts w:ascii="Arial" w:hAnsi="Arial" w:cs="Arial"/>
          <w:bCs/>
          <w:color w:val="000000"/>
          <w:sz w:val="23"/>
          <w:szCs w:val="23"/>
        </w:rPr>
        <w:t xml:space="preserve"> (TFIIP) to be implemented in 40 shortlisted Aspirational Districts (Ads) within the overall Aspirational Districts </w:t>
      </w:r>
      <w:proofErr w:type="spellStart"/>
      <w:r w:rsidRPr="003E0215">
        <w:rPr>
          <w:rFonts w:ascii="Arial" w:hAnsi="Arial" w:cs="Arial"/>
          <w:bCs/>
          <w:color w:val="000000"/>
          <w:sz w:val="23"/>
          <w:szCs w:val="23"/>
        </w:rPr>
        <w:t>Programmes</w:t>
      </w:r>
      <w:proofErr w:type="spellEnd"/>
      <w:r w:rsidRPr="003E0215">
        <w:rPr>
          <w:rFonts w:ascii="Arial" w:hAnsi="Arial" w:cs="Arial"/>
          <w:bCs/>
          <w:color w:val="000000"/>
          <w:sz w:val="23"/>
          <w:szCs w:val="23"/>
        </w:rPr>
        <w:t xml:space="preserve"> (ADP) of NITI </w:t>
      </w:r>
      <w:proofErr w:type="spellStart"/>
      <w:r w:rsidRPr="003E0215">
        <w:rPr>
          <w:rFonts w:ascii="Arial" w:hAnsi="Arial" w:cs="Arial"/>
          <w:bCs/>
          <w:color w:val="000000"/>
          <w:sz w:val="23"/>
          <w:szCs w:val="23"/>
        </w:rPr>
        <w:t>Ayog</w:t>
      </w:r>
      <w:proofErr w:type="spellEnd"/>
      <w:r w:rsidRPr="003E0215">
        <w:rPr>
          <w:rFonts w:ascii="Arial" w:hAnsi="Arial" w:cs="Arial"/>
          <w:bCs/>
          <w:color w:val="000000"/>
          <w:sz w:val="23"/>
          <w:szCs w:val="23"/>
        </w:rPr>
        <w:t xml:space="preserve">.  </w:t>
      </w:r>
    </w:p>
    <w:p w14:paraId="7F8C4B2F" w14:textId="77777777" w:rsidR="00F46E8F" w:rsidRPr="003E0215" w:rsidRDefault="00F46E8F" w:rsidP="00F46E8F">
      <w:pPr>
        <w:spacing w:line="252" w:lineRule="auto"/>
        <w:contextualSpacing/>
        <w:jc w:val="both"/>
        <w:rPr>
          <w:rFonts w:ascii="Arial" w:hAnsi="Arial" w:cs="Arial"/>
          <w:bCs/>
          <w:color w:val="000000"/>
          <w:sz w:val="23"/>
          <w:szCs w:val="23"/>
        </w:rPr>
      </w:pPr>
    </w:p>
    <w:p w14:paraId="442D4BB3" w14:textId="77777777" w:rsidR="00F46E8F" w:rsidRPr="003E0215" w:rsidRDefault="00F46E8F" w:rsidP="00F46E8F">
      <w:pPr>
        <w:spacing w:line="252" w:lineRule="auto"/>
        <w:contextualSpacing/>
        <w:jc w:val="both"/>
        <w:rPr>
          <w:rFonts w:ascii="Arial" w:hAnsi="Arial" w:cs="Arial"/>
          <w:bCs/>
          <w:color w:val="000000"/>
          <w:sz w:val="23"/>
          <w:szCs w:val="23"/>
        </w:rPr>
      </w:pPr>
      <w:r w:rsidRPr="003E0215">
        <w:rPr>
          <w:rFonts w:ascii="Arial" w:hAnsi="Arial" w:cs="Arial"/>
          <w:bCs/>
          <w:color w:val="000000"/>
          <w:sz w:val="23"/>
          <w:szCs w:val="23"/>
        </w:rPr>
        <w:t>TFIIP for the shortlisted 40 districts, in Haryana, Mewat (Nuh) district has been identified with the following key objectives: -</w:t>
      </w:r>
    </w:p>
    <w:p w14:paraId="18BDF529" w14:textId="77777777" w:rsidR="00F46E8F" w:rsidRPr="003E0215" w:rsidRDefault="00F46E8F" w:rsidP="00F46E8F">
      <w:pPr>
        <w:spacing w:line="252" w:lineRule="auto"/>
        <w:contextualSpacing/>
        <w:jc w:val="both"/>
        <w:rPr>
          <w:rFonts w:ascii="Arial" w:hAnsi="Arial" w:cs="Arial"/>
          <w:bCs/>
          <w:color w:val="000000"/>
          <w:sz w:val="23"/>
          <w:szCs w:val="23"/>
        </w:rPr>
      </w:pPr>
    </w:p>
    <w:p w14:paraId="4A72E549" w14:textId="77777777" w:rsidR="00F46E8F" w:rsidRPr="003E0215" w:rsidRDefault="00F46E8F" w:rsidP="00F46E8F">
      <w:pPr>
        <w:spacing w:line="252" w:lineRule="auto"/>
        <w:contextualSpacing/>
        <w:jc w:val="both"/>
        <w:rPr>
          <w:rFonts w:ascii="Arial" w:hAnsi="Arial" w:cs="Arial"/>
          <w:bCs/>
          <w:color w:val="000000"/>
          <w:sz w:val="23"/>
          <w:szCs w:val="23"/>
        </w:rPr>
      </w:pPr>
      <w:r w:rsidRPr="003E0215">
        <w:rPr>
          <w:rFonts w:ascii="Arial" w:hAnsi="Arial" w:cs="Arial"/>
          <w:bCs/>
          <w:color w:val="000000"/>
          <w:sz w:val="23"/>
          <w:szCs w:val="23"/>
        </w:rPr>
        <w:t xml:space="preserve">Ensuring availability of </w:t>
      </w:r>
      <w:proofErr w:type="spellStart"/>
      <w:r w:rsidRPr="003E0215">
        <w:rPr>
          <w:rFonts w:ascii="Arial" w:hAnsi="Arial" w:cs="Arial"/>
          <w:bCs/>
          <w:color w:val="000000"/>
          <w:sz w:val="23"/>
          <w:szCs w:val="23"/>
        </w:rPr>
        <w:t>atleast</w:t>
      </w:r>
      <w:proofErr w:type="spellEnd"/>
      <w:r w:rsidRPr="003E0215">
        <w:rPr>
          <w:rFonts w:ascii="Arial" w:hAnsi="Arial" w:cs="Arial"/>
          <w:bCs/>
          <w:color w:val="000000"/>
          <w:sz w:val="23"/>
          <w:szCs w:val="23"/>
        </w:rPr>
        <w:t xml:space="preserve"> one banking touch point (branch/fixed point BC kiosk) within 5 km distance of every inhabited village in the district.</w:t>
      </w:r>
    </w:p>
    <w:p w14:paraId="34D2EE9F" w14:textId="77777777" w:rsidR="00F46E8F" w:rsidRPr="003E0215" w:rsidRDefault="00F46E8F" w:rsidP="00F46E8F">
      <w:pPr>
        <w:pStyle w:val="ListParagraph"/>
        <w:numPr>
          <w:ilvl w:val="0"/>
          <w:numId w:val="13"/>
        </w:numPr>
        <w:spacing w:after="160" w:line="252" w:lineRule="auto"/>
        <w:contextualSpacing/>
        <w:rPr>
          <w:rFonts w:ascii="Arial" w:hAnsi="Arial" w:cs="Arial"/>
          <w:bCs/>
          <w:color w:val="000000"/>
          <w:sz w:val="23"/>
          <w:szCs w:val="23"/>
        </w:rPr>
      </w:pPr>
      <w:r w:rsidRPr="003E0215">
        <w:rPr>
          <w:rFonts w:ascii="Arial" w:hAnsi="Arial" w:cs="Arial"/>
          <w:bCs/>
          <w:color w:val="000000"/>
          <w:sz w:val="23"/>
          <w:szCs w:val="23"/>
        </w:rPr>
        <w:t xml:space="preserve">Enhancing coverage under the identified Key Performance Indicators (KPIs) for financial inclusion in camp/mission mod </w:t>
      </w:r>
      <w:proofErr w:type="spellStart"/>
      <w:r w:rsidRPr="003E0215">
        <w:rPr>
          <w:rFonts w:ascii="Arial" w:hAnsi="Arial" w:cs="Arial"/>
          <w:bCs/>
          <w:color w:val="000000"/>
          <w:sz w:val="23"/>
          <w:szCs w:val="23"/>
        </w:rPr>
        <w:t>upto</w:t>
      </w:r>
      <w:proofErr w:type="spellEnd"/>
      <w:r w:rsidRPr="003E0215">
        <w:rPr>
          <w:rFonts w:ascii="Arial" w:hAnsi="Arial" w:cs="Arial"/>
          <w:bCs/>
          <w:color w:val="000000"/>
          <w:sz w:val="23"/>
          <w:szCs w:val="23"/>
        </w:rPr>
        <w:t xml:space="preserve"> the benchmark level for Ads in January 2020.  KPIs relate to number of bank accounts and enrolments under PMJJBY, PMSBY and APY per lakh of population.</w:t>
      </w:r>
    </w:p>
    <w:p w14:paraId="1B192015" w14:textId="77777777" w:rsidR="00F46E8F" w:rsidRPr="003E0215" w:rsidRDefault="00F46E8F" w:rsidP="00F46E8F">
      <w:pPr>
        <w:spacing w:line="252" w:lineRule="auto"/>
        <w:contextualSpacing/>
        <w:jc w:val="both"/>
        <w:rPr>
          <w:rFonts w:ascii="Arial" w:hAnsi="Arial" w:cs="Arial"/>
          <w:bCs/>
          <w:color w:val="000000"/>
          <w:sz w:val="23"/>
          <w:szCs w:val="23"/>
        </w:rPr>
      </w:pPr>
      <w:r w:rsidRPr="003E0215">
        <w:rPr>
          <w:rFonts w:ascii="Arial" w:hAnsi="Arial" w:cs="Arial"/>
          <w:bCs/>
          <w:color w:val="000000"/>
          <w:sz w:val="23"/>
          <w:szCs w:val="23"/>
        </w:rPr>
        <w:t xml:space="preserve">As per instructions received from Department of Financial Services, Ministry of Finance, Govt of India, to achieve 100% target, it is requested to organize camps and outreach programs.  The progress under the scheme was monitored by Chief Secretary, Haryana, during meeting recently where-in he advised all banks to achieve the targets. </w:t>
      </w:r>
    </w:p>
    <w:p w14:paraId="2DF082B2" w14:textId="77777777" w:rsidR="00F46E8F" w:rsidRPr="003E0215" w:rsidRDefault="00F46E8F" w:rsidP="00F46E8F">
      <w:pPr>
        <w:spacing w:line="252" w:lineRule="auto"/>
        <w:contextualSpacing/>
        <w:jc w:val="both"/>
        <w:rPr>
          <w:rFonts w:ascii="Arial" w:hAnsi="Arial" w:cs="Arial"/>
          <w:bCs/>
          <w:color w:val="000000"/>
          <w:sz w:val="23"/>
          <w:szCs w:val="23"/>
        </w:rPr>
      </w:pPr>
    </w:p>
    <w:p w14:paraId="7ED2C1EC" w14:textId="77777777" w:rsidR="00F46E8F" w:rsidRPr="003E0215" w:rsidRDefault="00F46E8F" w:rsidP="00F46E8F">
      <w:pPr>
        <w:spacing w:line="252" w:lineRule="auto"/>
        <w:contextualSpacing/>
        <w:jc w:val="both"/>
        <w:rPr>
          <w:rFonts w:ascii="Arial" w:hAnsi="Arial" w:cs="Arial"/>
          <w:bCs/>
          <w:color w:val="000000"/>
          <w:sz w:val="23"/>
          <w:szCs w:val="23"/>
        </w:rPr>
      </w:pPr>
      <w:r w:rsidRPr="003E0215">
        <w:rPr>
          <w:rFonts w:ascii="Arial" w:hAnsi="Arial" w:cs="Arial"/>
          <w:bCs/>
          <w:color w:val="000000"/>
          <w:sz w:val="23"/>
          <w:szCs w:val="23"/>
        </w:rPr>
        <w:lastRenderedPageBreak/>
        <w:t xml:space="preserve">On 20.01.2023, performance of Aspirational Districts on key FI performance indicators under TFIIP was reviewed by Department of Financial Services where General Managers (Financial Inclusion) Head Offices of all Banks, Conveners of SLBCs and all concerned LDMs were invited.  The major concern was that four major banks i.e. Bank of India, Axis Bank, </w:t>
      </w:r>
      <w:proofErr w:type="spellStart"/>
      <w:r w:rsidRPr="003E0215">
        <w:rPr>
          <w:rFonts w:ascii="Arial" w:hAnsi="Arial" w:cs="Arial"/>
          <w:bCs/>
          <w:color w:val="000000"/>
          <w:sz w:val="23"/>
          <w:szCs w:val="23"/>
        </w:rPr>
        <w:t>Uco</w:t>
      </w:r>
      <w:proofErr w:type="spellEnd"/>
      <w:r w:rsidRPr="003E0215">
        <w:rPr>
          <w:rFonts w:ascii="Arial" w:hAnsi="Arial" w:cs="Arial"/>
          <w:bCs/>
          <w:color w:val="000000"/>
          <w:sz w:val="23"/>
          <w:szCs w:val="23"/>
        </w:rPr>
        <w:t xml:space="preserve"> Bank and DCCB were not uploading data on Jansuraksha portal.</w:t>
      </w:r>
    </w:p>
    <w:p w14:paraId="76668413" w14:textId="77777777" w:rsidR="00F46E8F" w:rsidRPr="003E0215" w:rsidRDefault="00F46E8F" w:rsidP="00F46E8F">
      <w:pPr>
        <w:spacing w:line="252" w:lineRule="auto"/>
        <w:contextualSpacing/>
        <w:jc w:val="both"/>
        <w:rPr>
          <w:rFonts w:ascii="Arial" w:hAnsi="Arial" w:cs="Arial"/>
          <w:bCs/>
          <w:color w:val="000000"/>
          <w:sz w:val="23"/>
          <w:szCs w:val="23"/>
        </w:rPr>
      </w:pPr>
    </w:p>
    <w:p w14:paraId="55E5CB28" w14:textId="77777777" w:rsidR="00F46E8F" w:rsidRPr="003E0215" w:rsidRDefault="00F46E8F" w:rsidP="00F46E8F">
      <w:pPr>
        <w:spacing w:line="252" w:lineRule="auto"/>
        <w:contextualSpacing/>
        <w:jc w:val="both"/>
        <w:rPr>
          <w:rFonts w:ascii="Arial" w:hAnsi="Arial" w:cs="Arial"/>
          <w:b/>
          <w:color w:val="000000"/>
          <w:sz w:val="23"/>
          <w:szCs w:val="23"/>
        </w:rPr>
      </w:pPr>
      <w:r w:rsidRPr="003E0215">
        <w:rPr>
          <w:rFonts w:ascii="Arial" w:hAnsi="Arial" w:cs="Arial"/>
          <w:b/>
          <w:color w:val="000000"/>
          <w:sz w:val="23"/>
          <w:szCs w:val="23"/>
        </w:rPr>
        <w:t>All Banks are requested to ensure that the targets are achieved well before the extended deadline i.e. 31.03.2024.</w:t>
      </w:r>
    </w:p>
    <w:p w14:paraId="6BAF99EA" w14:textId="77777777" w:rsidR="00F46E8F" w:rsidRPr="003E0215" w:rsidRDefault="00F46E8F" w:rsidP="00F46E8F">
      <w:pPr>
        <w:spacing w:line="252" w:lineRule="auto"/>
        <w:contextualSpacing/>
        <w:jc w:val="both"/>
        <w:rPr>
          <w:rFonts w:ascii="Arial" w:hAnsi="Arial" w:cs="Arial"/>
          <w:bCs/>
          <w:color w:val="000000"/>
          <w:sz w:val="23"/>
          <w:szCs w:val="23"/>
        </w:rPr>
      </w:pPr>
    </w:p>
    <w:p w14:paraId="4AB0A4C9" w14:textId="4D574E4F" w:rsidR="00F46E8F" w:rsidRPr="003E0215" w:rsidRDefault="00F46E8F" w:rsidP="00F46E8F">
      <w:pPr>
        <w:spacing w:line="252" w:lineRule="auto"/>
        <w:contextualSpacing/>
        <w:jc w:val="both"/>
        <w:rPr>
          <w:rFonts w:ascii="Arial" w:hAnsi="Arial" w:cs="Arial"/>
          <w:b/>
          <w:color w:val="000000" w:themeColor="text1"/>
          <w:sz w:val="23"/>
          <w:szCs w:val="23"/>
        </w:rPr>
      </w:pPr>
      <w:r w:rsidRPr="003E0215">
        <w:rPr>
          <w:rFonts w:ascii="Arial" w:hAnsi="Arial" w:cs="Arial"/>
          <w:b/>
          <w:color w:val="000000"/>
          <w:sz w:val="23"/>
          <w:szCs w:val="23"/>
        </w:rPr>
        <w:t>Bank-wise progress is attached as per Annexure 10 (</w:t>
      </w:r>
      <w:r w:rsidRPr="003E0215">
        <w:rPr>
          <w:rFonts w:ascii="Arial" w:hAnsi="Arial" w:cs="Arial"/>
          <w:b/>
          <w:color w:val="000000" w:themeColor="text1"/>
          <w:sz w:val="23"/>
          <w:szCs w:val="23"/>
        </w:rPr>
        <w:t xml:space="preserve">Page </w:t>
      </w:r>
      <w:r w:rsidR="00C31D00">
        <w:rPr>
          <w:rFonts w:ascii="Arial" w:hAnsi="Arial" w:cs="Arial"/>
          <w:b/>
          <w:color w:val="000000" w:themeColor="text1"/>
          <w:sz w:val="23"/>
          <w:szCs w:val="23"/>
        </w:rPr>
        <w:t>101</w:t>
      </w:r>
      <w:r w:rsidRPr="003E0215">
        <w:rPr>
          <w:rFonts w:ascii="Arial" w:hAnsi="Arial" w:cs="Arial"/>
          <w:b/>
          <w:color w:val="000000" w:themeColor="text1"/>
          <w:sz w:val="23"/>
          <w:szCs w:val="23"/>
        </w:rPr>
        <w:t>)</w:t>
      </w:r>
    </w:p>
    <w:p w14:paraId="75AE99BE" w14:textId="77777777" w:rsidR="00F46E8F" w:rsidRPr="003E0215" w:rsidRDefault="00F46E8F" w:rsidP="00F46E8F">
      <w:pPr>
        <w:spacing w:line="252" w:lineRule="auto"/>
        <w:contextualSpacing/>
        <w:jc w:val="both"/>
        <w:rPr>
          <w:rFonts w:ascii="Arial" w:hAnsi="Arial" w:cs="Arial"/>
          <w:b/>
          <w:color w:val="000000"/>
          <w:sz w:val="23"/>
          <w:szCs w:val="23"/>
        </w:rPr>
      </w:pPr>
    </w:p>
    <w:tbl>
      <w:tblPr>
        <w:tblW w:w="0" w:type="auto"/>
        <w:tblInd w:w="108" w:type="dxa"/>
        <w:tblCellMar>
          <w:left w:w="0" w:type="dxa"/>
          <w:right w:w="0" w:type="dxa"/>
        </w:tblCellMar>
        <w:tblLook w:val="04A0" w:firstRow="1" w:lastRow="0" w:firstColumn="1" w:lastColumn="0" w:noHBand="0" w:noVBand="1"/>
      </w:tblPr>
      <w:tblGrid>
        <w:gridCol w:w="1946"/>
        <w:gridCol w:w="7819"/>
      </w:tblGrid>
      <w:tr w:rsidR="00F46E8F" w:rsidRPr="003E0215" w14:paraId="21417E84" w14:textId="77777777" w:rsidTr="00F46E8F">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4D0F5A" w14:textId="7EE27378" w:rsidR="00F46E8F" w:rsidRPr="003E0215" w:rsidRDefault="00F46E8F" w:rsidP="00F46E8F">
            <w:pPr>
              <w:spacing w:after="0" w:line="240" w:lineRule="auto"/>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2</w:t>
            </w:r>
            <w:r w:rsidRPr="003E0215">
              <w:rPr>
                <w:rFonts w:ascii="Arial" w:hAnsi="Arial" w:cs="Arial"/>
                <w:b/>
                <w:bCs/>
                <w:color w:val="000000"/>
                <w:sz w:val="23"/>
                <w:szCs w:val="23"/>
              </w:rPr>
              <w:t>.1</w:t>
            </w:r>
            <w:r w:rsidR="003634B2" w:rsidRPr="003E0215">
              <w:rPr>
                <w:rFonts w:ascii="Arial" w:hAnsi="Arial" w:cs="Arial"/>
                <w:b/>
                <w:bCs/>
                <w:color w:val="000000"/>
                <w:sz w:val="23"/>
                <w:szCs w:val="23"/>
              </w:rPr>
              <w:t>3</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552B6F4"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MUKHYA MANTRI PARIVAR SAMRIDHI YOJANA (MMPSY)</w:t>
            </w:r>
          </w:p>
        </w:tc>
      </w:tr>
    </w:tbl>
    <w:p w14:paraId="689F598E" w14:textId="77777777" w:rsidR="00F46E8F" w:rsidRPr="003E0215" w:rsidRDefault="00F46E8F" w:rsidP="00F46E8F">
      <w:pPr>
        <w:jc w:val="both"/>
        <w:rPr>
          <w:rFonts w:ascii="Arial" w:hAnsi="Arial" w:cs="Arial"/>
          <w:color w:val="000000"/>
          <w:sz w:val="23"/>
          <w:szCs w:val="23"/>
        </w:rPr>
      </w:pPr>
    </w:p>
    <w:p w14:paraId="443B80FD"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 xml:space="preserve">Government of Haryana is implementing number of welfare schemes for different sections of the society.  The emphasis of the Government is centric. </w:t>
      </w:r>
      <w:r w:rsidRPr="003E0215">
        <w:rPr>
          <w:rFonts w:ascii="Arial" w:hAnsi="Arial" w:cs="Arial"/>
          <w:b/>
          <w:bCs/>
          <w:color w:val="000000"/>
          <w:sz w:val="23"/>
          <w:szCs w:val="23"/>
        </w:rPr>
        <w:t>Mukhya Mantri Parivar Samridhi Yojana (MMPSY)</w:t>
      </w:r>
      <w:r w:rsidRPr="003E0215">
        <w:rPr>
          <w:rFonts w:ascii="Arial" w:hAnsi="Arial" w:cs="Arial"/>
          <w:color w:val="000000"/>
          <w:sz w:val="23"/>
          <w:szCs w:val="23"/>
        </w:rPr>
        <w:t xml:space="preserve"> is another social security scheme for the benefit of the citizen in the State of Haryana. </w:t>
      </w:r>
    </w:p>
    <w:p w14:paraId="39D05309" w14:textId="77777777" w:rsidR="00F46E8F" w:rsidRPr="003E0215" w:rsidRDefault="00F46E8F" w:rsidP="00F46E8F">
      <w:pPr>
        <w:spacing w:line="300" w:lineRule="auto"/>
        <w:jc w:val="both"/>
        <w:rPr>
          <w:rFonts w:ascii="Arial" w:hAnsi="Arial" w:cs="Arial"/>
          <w:color w:val="000000"/>
          <w:sz w:val="23"/>
          <w:szCs w:val="23"/>
        </w:rPr>
      </w:pPr>
      <w:r w:rsidRPr="003E0215">
        <w:rPr>
          <w:rFonts w:ascii="Arial" w:hAnsi="Arial" w:cs="Arial"/>
          <w:color w:val="000000"/>
          <w:sz w:val="23"/>
          <w:szCs w:val="23"/>
        </w:rPr>
        <w:t xml:space="preserve">Social Welfare Scheme launched by the Govt. of Haryana which provides benefits under five schemes of Central </w:t>
      </w:r>
      <w:proofErr w:type="gramStart"/>
      <w:r w:rsidRPr="003E0215">
        <w:rPr>
          <w:rFonts w:ascii="Arial" w:hAnsi="Arial" w:cs="Arial"/>
          <w:color w:val="000000"/>
          <w:sz w:val="23"/>
          <w:szCs w:val="23"/>
        </w:rPr>
        <w:t>Government:-</w:t>
      </w:r>
      <w:proofErr w:type="gramEnd"/>
    </w:p>
    <w:p w14:paraId="080E540B" w14:textId="77777777" w:rsidR="00F46E8F" w:rsidRPr="003E0215" w:rsidRDefault="00F46E8F" w:rsidP="00F46E8F">
      <w:pPr>
        <w:pStyle w:val="ListParagraph"/>
        <w:numPr>
          <w:ilvl w:val="0"/>
          <w:numId w:val="17"/>
        </w:numPr>
        <w:spacing w:after="200" w:line="300" w:lineRule="auto"/>
        <w:contextualSpacing/>
        <w:rPr>
          <w:rFonts w:ascii="Arial" w:hAnsi="Arial" w:cs="Arial"/>
          <w:color w:val="000000"/>
          <w:sz w:val="23"/>
          <w:szCs w:val="23"/>
          <w:lang w:val="en-US"/>
        </w:rPr>
      </w:pPr>
      <w:r w:rsidRPr="003E0215">
        <w:rPr>
          <w:rFonts w:ascii="Arial" w:hAnsi="Arial" w:cs="Arial"/>
          <w:color w:val="000000"/>
          <w:sz w:val="23"/>
          <w:szCs w:val="23"/>
          <w:lang w:val="en-US"/>
        </w:rPr>
        <w:t xml:space="preserve">Pradhan Mantri Jeevan Jyoti Bima Yojana (PMJJBY) </w:t>
      </w:r>
    </w:p>
    <w:p w14:paraId="28BAE052" w14:textId="77777777" w:rsidR="00F46E8F" w:rsidRPr="003E0215" w:rsidRDefault="00F46E8F" w:rsidP="00F46E8F">
      <w:pPr>
        <w:pStyle w:val="ListParagraph"/>
        <w:numPr>
          <w:ilvl w:val="0"/>
          <w:numId w:val="17"/>
        </w:numPr>
        <w:spacing w:after="200" w:line="300" w:lineRule="auto"/>
        <w:contextualSpacing/>
        <w:rPr>
          <w:rFonts w:ascii="Arial" w:hAnsi="Arial" w:cs="Arial"/>
          <w:color w:val="000000"/>
          <w:sz w:val="23"/>
          <w:szCs w:val="23"/>
          <w:lang w:val="en-US"/>
        </w:rPr>
      </w:pPr>
      <w:r w:rsidRPr="003E0215">
        <w:rPr>
          <w:rFonts w:ascii="Arial" w:hAnsi="Arial" w:cs="Arial"/>
          <w:color w:val="000000"/>
          <w:sz w:val="23"/>
          <w:szCs w:val="23"/>
          <w:lang w:val="en-US"/>
        </w:rPr>
        <w:t>Pradhan Mantri Suraksha Bima Yojana (PMSBY)</w:t>
      </w:r>
    </w:p>
    <w:p w14:paraId="243C77B7" w14:textId="77777777" w:rsidR="00F46E8F" w:rsidRPr="003E0215" w:rsidRDefault="00F46E8F" w:rsidP="00F46E8F">
      <w:pPr>
        <w:pStyle w:val="ListParagraph"/>
        <w:numPr>
          <w:ilvl w:val="0"/>
          <w:numId w:val="17"/>
        </w:numPr>
        <w:spacing w:after="200" w:line="300" w:lineRule="auto"/>
        <w:contextualSpacing/>
        <w:rPr>
          <w:rFonts w:ascii="Arial" w:hAnsi="Arial" w:cs="Arial"/>
          <w:color w:val="000000"/>
          <w:sz w:val="23"/>
          <w:szCs w:val="23"/>
          <w:lang w:val="en-US"/>
        </w:rPr>
      </w:pPr>
      <w:r w:rsidRPr="003E0215">
        <w:rPr>
          <w:rFonts w:ascii="Arial" w:hAnsi="Arial" w:cs="Arial"/>
          <w:color w:val="000000"/>
          <w:sz w:val="23"/>
          <w:szCs w:val="23"/>
          <w:lang w:val="en-US"/>
        </w:rPr>
        <w:t xml:space="preserve">Pradhan Mantri </w:t>
      </w:r>
      <w:proofErr w:type="spellStart"/>
      <w:r w:rsidRPr="003E0215">
        <w:rPr>
          <w:rFonts w:ascii="Arial" w:hAnsi="Arial" w:cs="Arial"/>
          <w:color w:val="000000"/>
          <w:sz w:val="23"/>
          <w:szCs w:val="23"/>
          <w:lang w:val="en-US"/>
        </w:rPr>
        <w:t>Kisan</w:t>
      </w:r>
      <w:proofErr w:type="spellEnd"/>
      <w:r w:rsidRPr="003E0215">
        <w:rPr>
          <w:rFonts w:ascii="Arial" w:hAnsi="Arial" w:cs="Arial"/>
          <w:color w:val="000000"/>
          <w:sz w:val="23"/>
          <w:szCs w:val="23"/>
          <w:lang w:val="en-US"/>
        </w:rPr>
        <w:t xml:space="preserve"> </w:t>
      </w:r>
      <w:proofErr w:type="spellStart"/>
      <w:r w:rsidRPr="003E0215">
        <w:rPr>
          <w:rFonts w:ascii="Arial" w:hAnsi="Arial" w:cs="Arial"/>
          <w:color w:val="000000"/>
          <w:sz w:val="23"/>
          <w:szCs w:val="23"/>
          <w:lang w:val="en-US"/>
        </w:rPr>
        <w:t>Manandhan</w:t>
      </w:r>
      <w:proofErr w:type="spellEnd"/>
      <w:r w:rsidRPr="003E0215">
        <w:rPr>
          <w:rFonts w:ascii="Arial" w:hAnsi="Arial" w:cs="Arial"/>
          <w:color w:val="000000"/>
          <w:sz w:val="23"/>
          <w:szCs w:val="23"/>
          <w:lang w:val="en-US"/>
        </w:rPr>
        <w:t xml:space="preserve"> Yojana (PMKMY)</w:t>
      </w:r>
    </w:p>
    <w:p w14:paraId="3EC97DB9" w14:textId="77777777" w:rsidR="00F46E8F" w:rsidRPr="003E0215" w:rsidRDefault="00F46E8F" w:rsidP="00F46E8F">
      <w:pPr>
        <w:pStyle w:val="ListParagraph"/>
        <w:numPr>
          <w:ilvl w:val="0"/>
          <w:numId w:val="17"/>
        </w:numPr>
        <w:spacing w:after="200" w:line="300" w:lineRule="auto"/>
        <w:contextualSpacing/>
        <w:rPr>
          <w:rFonts w:ascii="Arial" w:hAnsi="Arial" w:cs="Arial"/>
          <w:color w:val="000000"/>
          <w:sz w:val="23"/>
          <w:szCs w:val="23"/>
          <w:lang w:val="en-US"/>
        </w:rPr>
      </w:pPr>
      <w:r w:rsidRPr="003E0215">
        <w:rPr>
          <w:rFonts w:ascii="Arial" w:hAnsi="Arial" w:cs="Arial"/>
          <w:color w:val="000000"/>
          <w:sz w:val="23"/>
          <w:szCs w:val="23"/>
          <w:lang w:val="en-US"/>
        </w:rPr>
        <w:t xml:space="preserve">Pradhan Mantri </w:t>
      </w:r>
      <w:proofErr w:type="spellStart"/>
      <w:r w:rsidRPr="003E0215">
        <w:rPr>
          <w:rFonts w:ascii="Arial" w:hAnsi="Arial" w:cs="Arial"/>
          <w:color w:val="000000"/>
          <w:sz w:val="23"/>
          <w:szCs w:val="23"/>
          <w:lang w:val="en-US"/>
        </w:rPr>
        <w:t>Laghu</w:t>
      </w:r>
      <w:proofErr w:type="spellEnd"/>
      <w:r w:rsidRPr="003E0215">
        <w:rPr>
          <w:rFonts w:ascii="Arial" w:hAnsi="Arial" w:cs="Arial"/>
          <w:color w:val="000000"/>
          <w:sz w:val="23"/>
          <w:szCs w:val="23"/>
          <w:lang w:val="en-US"/>
        </w:rPr>
        <w:t xml:space="preserve"> </w:t>
      </w:r>
      <w:proofErr w:type="spellStart"/>
      <w:r w:rsidRPr="003E0215">
        <w:rPr>
          <w:rFonts w:ascii="Arial" w:hAnsi="Arial" w:cs="Arial"/>
          <w:color w:val="000000"/>
          <w:sz w:val="23"/>
          <w:szCs w:val="23"/>
          <w:lang w:val="en-US"/>
        </w:rPr>
        <w:t>Mandhan</w:t>
      </w:r>
      <w:proofErr w:type="spellEnd"/>
      <w:r w:rsidRPr="003E0215">
        <w:rPr>
          <w:rFonts w:ascii="Arial" w:hAnsi="Arial" w:cs="Arial"/>
          <w:color w:val="000000"/>
          <w:sz w:val="23"/>
          <w:szCs w:val="23"/>
          <w:lang w:val="en-US"/>
        </w:rPr>
        <w:t xml:space="preserve"> Yojana (PMLVMY)</w:t>
      </w:r>
    </w:p>
    <w:p w14:paraId="52E8FEAB" w14:textId="77777777" w:rsidR="00F46E8F" w:rsidRPr="003E0215" w:rsidRDefault="00F46E8F" w:rsidP="00F46E8F">
      <w:pPr>
        <w:pStyle w:val="ListParagraph"/>
        <w:numPr>
          <w:ilvl w:val="0"/>
          <w:numId w:val="17"/>
        </w:numPr>
        <w:spacing w:after="200" w:line="300" w:lineRule="auto"/>
        <w:contextualSpacing/>
        <w:rPr>
          <w:rFonts w:ascii="Arial" w:hAnsi="Arial" w:cs="Arial"/>
          <w:color w:val="000000"/>
          <w:sz w:val="23"/>
          <w:szCs w:val="23"/>
          <w:lang w:val="en-US"/>
        </w:rPr>
      </w:pPr>
      <w:r w:rsidRPr="003E0215">
        <w:rPr>
          <w:rFonts w:ascii="Arial" w:hAnsi="Arial" w:cs="Arial"/>
          <w:color w:val="000000"/>
          <w:sz w:val="23"/>
          <w:szCs w:val="23"/>
          <w:lang w:val="en-US"/>
        </w:rPr>
        <w:t xml:space="preserve">Pradhan Mantri </w:t>
      </w:r>
      <w:proofErr w:type="spellStart"/>
      <w:r w:rsidRPr="003E0215">
        <w:rPr>
          <w:rFonts w:ascii="Arial" w:hAnsi="Arial" w:cs="Arial"/>
          <w:color w:val="000000"/>
          <w:sz w:val="23"/>
          <w:szCs w:val="23"/>
          <w:lang w:val="en-US"/>
        </w:rPr>
        <w:t>Shram</w:t>
      </w:r>
      <w:proofErr w:type="spellEnd"/>
      <w:r w:rsidRPr="003E0215">
        <w:rPr>
          <w:rFonts w:ascii="Arial" w:hAnsi="Arial" w:cs="Arial"/>
          <w:color w:val="000000"/>
          <w:sz w:val="23"/>
          <w:szCs w:val="23"/>
          <w:lang w:val="en-US"/>
        </w:rPr>
        <w:t xml:space="preserve"> Yogi Maandhan Yojana (PMSYMY)</w:t>
      </w:r>
    </w:p>
    <w:p w14:paraId="4F7EC581"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 xml:space="preserve">Government of Haryana plans to reimburse the premium/contribution paid by the beneficiary covered under PMJJBY &amp; PMSBY schemes of Government of India whose family income is </w:t>
      </w:r>
      <w:proofErr w:type="spellStart"/>
      <w:r w:rsidRPr="003E0215">
        <w:rPr>
          <w:rFonts w:ascii="Arial" w:hAnsi="Arial" w:cs="Arial"/>
          <w:color w:val="000000"/>
          <w:sz w:val="23"/>
          <w:szCs w:val="23"/>
        </w:rPr>
        <w:t>upto</w:t>
      </w:r>
      <w:proofErr w:type="spellEnd"/>
      <w:r w:rsidRPr="003E0215">
        <w:rPr>
          <w:rFonts w:ascii="Arial" w:hAnsi="Arial" w:cs="Arial"/>
          <w:color w:val="000000"/>
          <w:sz w:val="23"/>
          <w:szCs w:val="23"/>
        </w:rPr>
        <w:t xml:space="preserve"> Rs 1,80,000/- per annum.</w:t>
      </w:r>
    </w:p>
    <w:p w14:paraId="4D6BC878"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The progress under MMPSY was reviewed by Hon’ble Chief Minister on 05.07.2021 where-in he indicated certain changes in the step-wise release of various premiums pertaining to PMJJBY, PMSBY and three Maandhan schemes under MMPSY as suggested by him during the first meeting to review the MMPSY scheme held on 06.05.2021.</w:t>
      </w:r>
    </w:p>
    <w:p w14:paraId="3AF67EEF" w14:textId="77777777" w:rsidR="00F46E8F" w:rsidRPr="003E0215" w:rsidRDefault="00F46E8F" w:rsidP="00F46E8F">
      <w:pPr>
        <w:jc w:val="both"/>
        <w:rPr>
          <w:rFonts w:ascii="Arial" w:hAnsi="Arial" w:cs="Arial"/>
          <w:b/>
          <w:bCs/>
          <w:color w:val="000000"/>
          <w:sz w:val="23"/>
          <w:szCs w:val="23"/>
        </w:rPr>
      </w:pPr>
      <w:r w:rsidRPr="003E0215">
        <w:rPr>
          <w:rFonts w:ascii="Arial" w:hAnsi="Arial" w:cs="Arial"/>
          <w:color w:val="000000"/>
          <w:sz w:val="23"/>
          <w:szCs w:val="23"/>
        </w:rPr>
        <w:t>As per the new set-up, Chief Minister pronounced that Pradhan Mantri Jeevan Jyoti Bima Yojana (PMJJBY) and Pradhan Mantri Suraksha Bima Yojana (PMSBY) shall be mandatory schemes to all the eligible members of the family under MMPSY in the age group of 18-50 years and 18-70 years respectively</w:t>
      </w:r>
      <w:r w:rsidRPr="003E0215">
        <w:rPr>
          <w:rFonts w:ascii="Arial" w:hAnsi="Arial" w:cs="Arial"/>
          <w:b/>
          <w:bCs/>
          <w:color w:val="000000"/>
          <w:sz w:val="23"/>
          <w:szCs w:val="23"/>
        </w:rPr>
        <w:t xml:space="preserve">.  </w:t>
      </w:r>
    </w:p>
    <w:p w14:paraId="1D705A69" w14:textId="77777777" w:rsidR="00F46E8F" w:rsidRPr="003E0215" w:rsidRDefault="00F46E8F" w:rsidP="00F46E8F">
      <w:pPr>
        <w:jc w:val="both"/>
        <w:rPr>
          <w:rFonts w:ascii="Arial" w:hAnsi="Arial" w:cs="Arial"/>
          <w:b/>
          <w:bCs/>
          <w:color w:val="000000"/>
          <w:sz w:val="23"/>
          <w:szCs w:val="23"/>
        </w:rPr>
      </w:pPr>
      <w:r w:rsidRPr="003E0215">
        <w:rPr>
          <w:rFonts w:ascii="Arial" w:hAnsi="Arial" w:cs="Arial"/>
          <w:b/>
          <w:bCs/>
          <w:color w:val="000000"/>
          <w:sz w:val="23"/>
          <w:szCs w:val="23"/>
        </w:rPr>
        <w:t xml:space="preserve">The Hon’ble Chief Minister reimbursed premium of PMJJBY and PMSBY to 2.82 lakh eligible beneficiaries on 28.01.2022. </w:t>
      </w:r>
    </w:p>
    <w:p w14:paraId="7A4941D6" w14:textId="39A3CA60" w:rsidR="00F46E8F" w:rsidRDefault="00F46E8F" w:rsidP="00F46E8F">
      <w:pPr>
        <w:jc w:val="both"/>
        <w:rPr>
          <w:rFonts w:ascii="Arial" w:hAnsi="Arial" w:cs="Arial"/>
          <w:sz w:val="23"/>
          <w:szCs w:val="23"/>
        </w:rPr>
      </w:pPr>
      <w:r w:rsidRPr="003E0215">
        <w:rPr>
          <w:rFonts w:ascii="Arial" w:hAnsi="Arial" w:cs="Arial"/>
          <w:sz w:val="23"/>
          <w:szCs w:val="23"/>
        </w:rPr>
        <w:t>As of now, all banks are in the process of API integration at software level and are trying their best to complete the same as per the time-lines given by the Chairman.</w:t>
      </w:r>
    </w:p>
    <w:p w14:paraId="5B9791C0" w14:textId="60BF5A86" w:rsidR="00F67ABC" w:rsidRDefault="00F67ABC" w:rsidP="00F46E8F">
      <w:pPr>
        <w:jc w:val="both"/>
        <w:rPr>
          <w:rFonts w:ascii="Arial" w:hAnsi="Arial" w:cs="Arial"/>
          <w:sz w:val="23"/>
          <w:szCs w:val="23"/>
        </w:rPr>
      </w:pPr>
    </w:p>
    <w:p w14:paraId="2800B679" w14:textId="77777777" w:rsidR="00F67ABC" w:rsidRPr="003E0215" w:rsidRDefault="00F67ABC" w:rsidP="00F46E8F">
      <w:pPr>
        <w:jc w:val="both"/>
        <w:rPr>
          <w:rFonts w:ascii="Arial" w:hAnsi="Arial" w:cs="Arial"/>
          <w:sz w:val="23"/>
          <w:szCs w:val="23"/>
        </w:rPr>
      </w:pPr>
    </w:p>
    <w:p w14:paraId="676FAAD2" w14:textId="70C1BD68" w:rsidR="00F46E8F" w:rsidRDefault="00F46E8F" w:rsidP="00F46E8F">
      <w:pPr>
        <w:rPr>
          <w:rFonts w:ascii="Arial" w:hAnsi="Arial" w:cs="Arial"/>
          <w:sz w:val="23"/>
          <w:szCs w:val="23"/>
        </w:rPr>
      </w:pPr>
      <w:r w:rsidRPr="003E0215">
        <w:rPr>
          <w:rFonts w:ascii="Arial" w:hAnsi="Arial" w:cs="Arial"/>
          <w:sz w:val="23"/>
          <w:szCs w:val="23"/>
        </w:rPr>
        <w:lastRenderedPageBreak/>
        <w:t>The present status of MMPSY summary is as follows:</w:t>
      </w:r>
    </w:p>
    <w:tbl>
      <w:tblPr>
        <w:tblW w:w="10063" w:type="dxa"/>
        <w:tblInd w:w="-3" w:type="dxa"/>
        <w:tblCellMar>
          <w:left w:w="0" w:type="dxa"/>
          <w:right w:w="0" w:type="dxa"/>
        </w:tblCellMar>
        <w:tblLook w:val="04A0" w:firstRow="1" w:lastRow="0" w:firstColumn="1" w:lastColumn="0" w:noHBand="0" w:noVBand="1"/>
      </w:tblPr>
      <w:tblGrid>
        <w:gridCol w:w="440"/>
        <w:gridCol w:w="2812"/>
        <w:gridCol w:w="1624"/>
        <w:gridCol w:w="2914"/>
        <w:gridCol w:w="2273"/>
      </w:tblGrid>
      <w:tr w:rsidR="00F46E8F" w:rsidRPr="0069116F" w14:paraId="70197B2C" w14:textId="77777777" w:rsidTr="00F46E8F">
        <w:trPr>
          <w:trHeight w:val="315"/>
        </w:trPr>
        <w:tc>
          <w:tcPr>
            <w:tcW w:w="779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932B3" w14:textId="77777777" w:rsidR="00F46E8F" w:rsidRPr="0069116F" w:rsidRDefault="00F46E8F" w:rsidP="00F46E8F">
            <w:pPr>
              <w:jc w:val="center"/>
              <w:rPr>
                <w:rFonts w:ascii="Arial" w:hAnsi="Arial" w:cs="Arial"/>
                <w:sz w:val="18"/>
                <w:szCs w:val="18"/>
              </w:rPr>
            </w:pPr>
            <w:proofErr w:type="spellStart"/>
            <w:r w:rsidRPr="0069116F">
              <w:rPr>
                <w:rFonts w:ascii="Arial" w:hAnsi="Arial" w:cs="Arial"/>
                <w:b/>
                <w:bCs/>
                <w:color w:val="000000"/>
                <w:sz w:val="18"/>
                <w:szCs w:val="18"/>
              </w:rPr>
              <w:t>Bankwise</w:t>
            </w:r>
            <w:proofErr w:type="spellEnd"/>
            <w:r w:rsidRPr="0069116F">
              <w:rPr>
                <w:rFonts w:ascii="Arial" w:hAnsi="Arial" w:cs="Arial"/>
                <w:b/>
                <w:bCs/>
                <w:color w:val="000000"/>
                <w:sz w:val="18"/>
                <w:szCs w:val="18"/>
              </w:rPr>
              <w:t xml:space="preserve"> MMPSY Status summary as </w:t>
            </w:r>
            <w:proofErr w:type="gramStart"/>
            <w:r w:rsidRPr="0069116F">
              <w:rPr>
                <w:rFonts w:ascii="Arial" w:hAnsi="Arial" w:cs="Arial"/>
                <w:b/>
                <w:bCs/>
                <w:color w:val="000000"/>
                <w:sz w:val="18"/>
                <w:szCs w:val="18"/>
              </w:rPr>
              <w:t>on  01</w:t>
            </w:r>
            <w:proofErr w:type="gramEnd"/>
            <w:r w:rsidRPr="0069116F">
              <w:rPr>
                <w:rFonts w:ascii="Arial" w:hAnsi="Arial" w:cs="Arial"/>
                <w:b/>
                <w:bCs/>
                <w:color w:val="000000"/>
                <w:sz w:val="18"/>
                <w:szCs w:val="18"/>
              </w:rPr>
              <w:t>.02.2024</w:t>
            </w:r>
          </w:p>
        </w:tc>
        <w:tc>
          <w:tcPr>
            <w:tcW w:w="2273" w:type="dxa"/>
            <w:tcBorders>
              <w:top w:val="single" w:sz="8" w:space="0" w:color="auto"/>
              <w:left w:val="single" w:sz="8" w:space="0" w:color="auto"/>
              <w:bottom w:val="single" w:sz="8" w:space="0" w:color="auto"/>
              <w:right w:val="single" w:sz="8" w:space="0" w:color="auto"/>
            </w:tcBorders>
          </w:tcPr>
          <w:p w14:paraId="101AD2E6" w14:textId="77777777" w:rsidR="00F46E8F" w:rsidRPr="0069116F" w:rsidRDefault="00F46E8F" w:rsidP="00F46E8F">
            <w:pPr>
              <w:jc w:val="center"/>
              <w:rPr>
                <w:rFonts w:ascii="Arial" w:hAnsi="Arial" w:cs="Arial"/>
                <w:b/>
                <w:bCs/>
                <w:color w:val="000000"/>
                <w:sz w:val="18"/>
                <w:szCs w:val="18"/>
              </w:rPr>
            </w:pPr>
          </w:p>
        </w:tc>
      </w:tr>
      <w:tr w:rsidR="00F46E8F" w:rsidRPr="0069116F" w14:paraId="43C05679"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973AFA" w14:textId="77777777" w:rsidR="00F46E8F" w:rsidRPr="0069116F" w:rsidRDefault="00F46E8F" w:rsidP="00F46E8F">
            <w:pPr>
              <w:jc w:val="center"/>
              <w:rPr>
                <w:rFonts w:ascii="Arial" w:hAnsi="Arial" w:cs="Arial"/>
                <w:sz w:val="18"/>
                <w:szCs w:val="18"/>
              </w:rPr>
            </w:pPr>
            <w:r w:rsidRPr="0069116F">
              <w:rPr>
                <w:rFonts w:ascii="Arial" w:hAnsi="Arial" w:cs="Arial"/>
                <w:b/>
                <w:bCs/>
                <w:color w:val="000000"/>
                <w:sz w:val="18"/>
                <w:szCs w:val="18"/>
              </w:rPr>
              <w:t xml:space="preserve">Sr </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BE4330" w14:textId="77777777" w:rsidR="00F46E8F" w:rsidRPr="0069116F" w:rsidRDefault="00F46E8F" w:rsidP="00F46E8F">
            <w:pPr>
              <w:rPr>
                <w:rFonts w:ascii="Arial" w:hAnsi="Arial" w:cs="Arial"/>
                <w:sz w:val="18"/>
                <w:szCs w:val="18"/>
              </w:rPr>
            </w:pPr>
            <w:r w:rsidRPr="0069116F">
              <w:rPr>
                <w:rFonts w:ascii="Arial" w:hAnsi="Arial" w:cs="Arial"/>
                <w:b/>
                <w:bCs/>
                <w:color w:val="000000"/>
                <w:sz w:val="18"/>
                <w:szCs w:val="18"/>
              </w:rPr>
              <w:t>Bank Name</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247562" w14:textId="77777777" w:rsidR="00F46E8F" w:rsidRPr="0069116F" w:rsidRDefault="00F46E8F" w:rsidP="00F46E8F">
            <w:pPr>
              <w:rPr>
                <w:rFonts w:ascii="Arial" w:hAnsi="Arial" w:cs="Arial"/>
                <w:sz w:val="18"/>
                <w:szCs w:val="18"/>
              </w:rPr>
            </w:pPr>
            <w:r w:rsidRPr="0069116F">
              <w:rPr>
                <w:rFonts w:ascii="Arial" w:hAnsi="Arial" w:cs="Arial"/>
                <w:b/>
                <w:bCs/>
                <w:color w:val="000000"/>
                <w:sz w:val="18"/>
                <w:szCs w:val="18"/>
              </w:rPr>
              <w:t>No of accounts</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80EA2" w14:textId="77777777" w:rsidR="00F46E8F" w:rsidRPr="0069116F" w:rsidRDefault="00F46E8F" w:rsidP="00F46E8F">
            <w:pPr>
              <w:rPr>
                <w:rFonts w:ascii="Arial" w:hAnsi="Arial" w:cs="Arial"/>
                <w:sz w:val="18"/>
                <w:szCs w:val="18"/>
              </w:rPr>
            </w:pPr>
            <w:r w:rsidRPr="0069116F">
              <w:rPr>
                <w:rFonts w:ascii="Arial" w:hAnsi="Arial" w:cs="Arial"/>
                <w:b/>
                <w:bCs/>
                <w:color w:val="000000"/>
                <w:sz w:val="18"/>
                <w:szCs w:val="18"/>
              </w:rPr>
              <w:t>Total records updated by bank</w:t>
            </w:r>
          </w:p>
        </w:tc>
        <w:tc>
          <w:tcPr>
            <w:tcW w:w="2273" w:type="dxa"/>
            <w:tcBorders>
              <w:top w:val="nil"/>
              <w:left w:val="nil"/>
              <w:bottom w:val="single" w:sz="8" w:space="0" w:color="auto"/>
              <w:right w:val="single" w:sz="8" w:space="0" w:color="auto"/>
            </w:tcBorders>
          </w:tcPr>
          <w:p w14:paraId="1B165B7C" w14:textId="77777777" w:rsidR="00F46E8F" w:rsidRPr="0069116F" w:rsidRDefault="00F46E8F" w:rsidP="00F46E8F">
            <w:pPr>
              <w:rPr>
                <w:rFonts w:ascii="Arial" w:hAnsi="Arial" w:cs="Arial"/>
                <w:b/>
                <w:bCs/>
                <w:color w:val="000000"/>
                <w:sz w:val="18"/>
                <w:szCs w:val="18"/>
              </w:rPr>
            </w:pPr>
            <w:r w:rsidRPr="0069116F">
              <w:rPr>
                <w:rFonts w:ascii="Arial" w:hAnsi="Arial" w:cs="Arial"/>
                <w:b/>
                <w:bCs/>
                <w:color w:val="000000"/>
                <w:sz w:val="18"/>
                <w:szCs w:val="18"/>
              </w:rPr>
              <w:t xml:space="preserve">Mode of </w:t>
            </w:r>
            <w:proofErr w:type="spellStart"/>
            <w:r w:rsidRPr="0069116F">
              <w:rPr>
                <w:rFonts w:ascii="Arial" w:hAnsi="Arial" w:cs="Arial"/>
                <w:b/>
                <w:bCs/>
                <w:color w:val="000000"/>
                <w:sz w:val="18"/>
                <w:szCs w:val="18"/>
              </w:rPr>
              <w:t>updation</w:t>
            </w:r>
            <w:proofErr w:type="spellEnd"/>
          </w:p>
        </w:tc>
      </w:tr>
      <w:tr w:rsidR="00F46E8F" w:rsidRPr="0069116F" w14:paraId="72C0C5F3"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2432A"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7689D"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Punjab National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53E6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1584109</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6E615"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1416141</w:t>
            </w:r>
          </w:p>
        </w:tc>
        <w:tc>
          <w:tcPr>
            <w:tcW w:w="2273" w:type="dxa"/>
            <w:tcBorders>
              <w:top w:val="nil"/>
              <w:left w:val="nil"/>
              <w:bottom w:val="single" w:sz="8" w:space="0" w:color="auto"/>
              <w:right w:val="single" w:sz="8" w:space="0" w:color="auto"/>
            </w:tcBorders>
          </w:tcPr>
          <w:p w14:paraId="64357B1C" w14:textId="77777777" w:rsidR="00F46E8F" w:rsidRPr="0069116F" w:rsidRDefault="00F46E8F" w:rsidP="00F46E8F">
            <w:pPr>
              <w:rPr>
                <w:rFonts w:ascii="Arial" w:hAnsi="Arial" w:cs="Arial"/>
                <w:b/>
                <w:bCs/>
                <w:color w:val="000000"/>
                <w:sz w:val="18"/>
                <w:szCs w:val="18"/>
              </w:rPr>
            </w:pPr>
            <w:r w:rsidRPr="0069116F">
              <w:rPr>
                <w:rFonts w:ascii="Arial" w:hAnsi="Arial" w:cs="Arial"/>
                <w:b/>
                <w:bCs/>
                <w:color w:val="000000"/>
                <w:sz w:val="18"/>
                <w:szCs w:val="18"/>
              </w:rPr>
              <w:t>Through API</w:t>
            </w:r>
          </w:p>
        </w:tc>
      </w:tr>
      <w:tr w:rsidR="00F46E8F" w:rsidRPr="0069116F" w14:paraId="36FC5217"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6E0E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DFD44"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 xml:space="preserve">PNB </w:t>
            </w:r>
            <w:proofErr w:type="spellStart"/>
            <w:r w:rsidRPr="0069116F">
              <w:rPr>
                <w:rFonts w:ascii="Arial" w:hAnsi="Arial" w:cs="Arial"/>
                <w:color w:val="000000"/>
                <w:sz w:val="18"/>
                <w:szCs w:val="18"/>
              </w:rPr>
              <w:t>Gramin</w:t>
            </w:r>
            <w:proofErr w:type="spellEnd"/>
            <w:r w:rsidRPr="0069116F">
              <w:rPr>
                <w:rFonts w:ascii="Arial" w:hAnsi="Arial" w:cs="Arial"/>
                <w:color w:val="000000"/>
                <w:sz w:val="18"/>
                <w:szCs w:val="18"/>
              </w:rPr>
              <w:t xml:space="preserv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9F843"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1209723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60505"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1128190</w:t>
            </w:r>
          </w:p>
        </w:tc>
        <w:tc>
          <w:tcPr>
            <w:tcW w:w="2273" w:type="dxa"/>
            <w:tcBorders>
              <w:top w:val="nil"/>
              <w:left w:val="nil"/>
              <w:bottom w:val="single" w:sz="8" w:space="0" w:color="auto"/>
              <w:right w:val="single" w:sz="8" w:space="0" w:color="auto"/>
            </w:tcBorders>
          </w:tcPr>
          <w:p w14:paraId="4C7B731F" w14:textId="77777777" w:rsidR="00F46E8F" w:rsidRPr="0069116F" w:rsidRDefault="00F46E8F" w:rsidP="00F46E8F">
            <w:pPr>
              <w:rPr>
                <w:rFonts w:ascii="Arial" w:hAnsi="Arial" w:cs="Arial"/>
                <w:b/>
                <w:bCs/>
                <w:sz w:val="18"/>
                <w:szCs w:val="18"/>
              </w:rPr>
            </w:pPr>
            <w:r w:rsidRPr="0069116F">
              <w:rPr>
                <w:rFonts w:ascii="Arial" w:hAnsi="Arial" w:cs="Arial"/>
                <w:b/>
                <w:bCs/>
                <w:color w:val="000000"/>
                <w:sz w:val="18"/>
                <w:szCs w:val="18"/>
              </w:rPr>
              <w:t>Through API</w:t>
            </w:r>
          </w:p>
        </w:tc>
      </w:tr>
      <w:tr w:rsidR="00F46E8F" w:rsidRPr="0069116F" w14:paraId="13E51980"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E6106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0F7CA"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SBI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F0A8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1059976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49AF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465003</w:t>
            </w:r>
          </w:p>
        </w:tc>
        <w:tc>
          <w:tcPr>
            <w:tcW w:w="2273" w:type="dxa"/>
            <w:tcBorders>
              <w:top w:val="nil"/>
              <w:left w:val="nil"/>
              <w:bottom w:val="single" w:sz="8" w:space="0" w:color="auto"/>
              <w:right w:val="single" w:sz="8" w:space="0" w:color="auto"/>
            </w:tcBorders>
          </w:tcPr>
          <w:p w14:paraId="07F9C41C" w14:textId="77777777" w:rsidR="00F46E8F" w:rsidRPr="0069116F" w:rsidRDefault="00F46E8F" w:rsidP="00F46E8F">
            <w:pPr>
              <w:rPr>
                <w:rFonts w:ascii="Arial" w:hAnsi="Arial" w:cs="Arial"/>
                <w:b/>
                <w:bCs/>
                <w:sz w:val="18"/>
                <w:szCs w:val="18"/>
              </w:rPr>
            </w:pPr>
            <w:r w:rsidRPr="0069116F">
              <w:rPr>
                <w:rFonts w:ascii="Arial" w:hAnsi="Arial" w:cs="Arial"/>
                <w:b/>
                <w:bCs/>
                <w:color w:val="000000"/>
                <w:sz w:val="18"/>
                <w:szCs w:val="18"/>
              </w:rPr>
              <w:t>Through API</w:t>
            </w:r>
          </w:p>
        </w:tc>
      </w:tr>
      <w:tr w:rsidR="00F46E8F" w:rsidRPr="0069116F" w14:paraId="671DE925"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10073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26A6E"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Canara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E9CB70"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372108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E5A7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353727</w:t>
            </w:r>
          </w:p>
        </w:tc>
        <w:tc>
          <w:tcPr>
            <w:tcW w:w="2273" w:type="dxa"/>
            <w:tcBorders>
              <w:top w:val="nil"/>
              <w:left w:val="nil"/>
              <w:bottom w:val="single" w:sz="8" w:space="0" w:color="auto"/>
              <w:right w:val="single" w:sz="8" w:space="0" w:color="auto"/>
            </w:tcBorders>
          </w:tcPr>
          <w:p w14:paraId="0B5215E0" w14:textId="77777777" w:rsidR="00F46E8F" w:rsidRPr="0069116F" w:rsidRDefault="00F46E8F" w:rsidP="00F46E8F">
            <w:pPr>
              <w:rPr>
                <w:rFonts w:ascii="Arial" w:hAnsi="Arial" w:cs="Arial"/>
                <w:b/>
                <w:bCs/>
                <w:sz w:val="18"/>
                <w:szCs w:val="18"/>
              </w:rPr>
            </w:pPr>
            <w:r w:rsidRPr="0069116F">
              <w:rPr>
                <w:rFonts w:ascii="Arial" w:hAnsi="Arial" w:cs="Arial"/>
                <w:b/>
                <w:bCs/>
                <w:color w:val="000000"/>
                <w:sz w:val="18"/>
                <w:szCs w:val="18"/>
              </w:rPr>
              <w:t>Through API</w:t>
            </w:r>
          </w:p>
        </w:tc>
      </w:tr>
      <w:tr w:rsidR="00F46E8F" w:rsidRPr="0069116F" w14:paraId="718F6F5A"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86282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5</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C02A3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Airtel payments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20D1C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4221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CBB6A"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504E93F8" w14:textId="77777777" w:rsidR="00F46E8F" w:rsidRPr="0069116F" w:rsidRDefault="00F46E8F" w:rsidP="00F46E8F">
            <w:pPr>
              <w:rPr>
                <w:rFonts w:ascii="Arial" w:hAnsi="Arial" w:cs="Arial"/>
                <w:color w:val="000000"/>
                <w:sz w:val="18"/>
                <w:szCs w:val="18"/>
              </w:rPr>
            </w:pPr>
            <w:r w:rsidRPr="0069116F">
              <w:rPr>
                <w:rFonts w:ascii="Arial" w:hAnsi="Arial" w:cs="Arial"/>
                <w:color w:val="000000"/>
                <w:sz w:val="18"/>
                <w:szCs w:val="18"/>
              </w:rPr>
              <w:t>Manually</w:t>
            </w:r>
          </w:p>
        </w:tc>
      </w:tr>
      <w:tr w:rsidR="00F46E8F" w:rsidRPr="0069116F" w14:paraId="304ACA12"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AFBCD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ED5D27"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AU Small Finance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B661A"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2296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28D17B"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1F933F3"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5B9CBC03"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36D16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B62F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Bank of Baroda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0405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189365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16D0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36905F17"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6EB89C75"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E5A3F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CF411F"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0223AA"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81117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1F360F"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81117</w:t>
            </w:r>
          </w:p>
        </w:tc>
        <w:tc>
          <w:tcPr>
            <w:tcW w:w="2273" w:type="dxa"/>
            <w:tcBorders>
              <w:top w:val="nil"/>
              <w:left w:val="nil"/>
              <w:bottom w:val="single" w:sz="8" w:space="0" w:color="auto"/>
              <w:right w:val="single" w:sz="8" w:space="0" w:color="auto"/>
            </w:tcBorders>
          </w:tcPr>
          <w:p w14:paraId="75699651"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2EAB135D"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7183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986A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Central 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BF416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225966</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D07FA"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225966</w:t>
            </w:r>
          </w:p>
        </w:tc>
        <w:tc>
          <w:tcPr>
            <w:tcW w:w="2273" w:type="dxa"/>
            <w:tcBorders>
              <w:top w:val="nil"/>
              <w:left w:val="nil"/>
              <w:bottom w:val="single" w:sz="8" w:space="0" w:color="auto"/>
              <w:right w:val="single" w:sz="8" w:space="0" w:color="auto"/>
            </w:tcBorders>
          </w:tcPr>
          <w:p w14:paraId="3E67C987"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7C858248"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12B00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7BCD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Federal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40B8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5922</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AECD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742CFA2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74EC2041"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E3F560"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49290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Pino Payments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80AD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2373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84F2BD"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F60F035"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2D95747A"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9E595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5746E"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 xml:space="preserve">Gurgaon </w:t>
            </w:r>
            <w:proofErr w:type="spellStart"/>
            <w:r w:rsidRPr="0069116F">
              <w:rPr>
                <w:rFonts w:ascii="Arial" w:hAnsi="Arial" w:cs="Arial"/>
                <w:color w:val="000000"/>
                <w:sz w:val="18"/>
                <w:szCs w:val="18"/>
              </w:rPr>
              <w:t>Gramin</w:t>
            </w:r>
            <w:proofErr w:type="spellEnd"/>
            <w:r w:rsidRPr="0069116F">
              <w:rPr>
                <w:rFonts w:ascii="Arial" w:hAnsi="Arial" w:cs="Arial"/>
                <w:color w:val="000000"/>
                <w:sz w:val="18"/>
                <w:szCs w:val="18"/>
              </w:rPr>
              <w:t xml:space="preserv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E0916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3125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36F66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7A97D363"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6375626F"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A23B5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CC7731"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HDFC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557D0"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116825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68534"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116825</w:t>
            </w:r>
          </w:p>
        </w:tc>
        <w:tc>
          <w:tcPr>
            <w:tcW w:w="2273" w:type="dxa"/>
            <w:tcBorders>
              <w:top w:val="nil"/>
              <w:left w:val="nil"/>
              <w:bottom w:val="single" w:sz="8" w:space="0" w:color="auto"/>
              <w:right w:val="single" w:sz="8" w:space="0" w:color="auto"/>
            </w:tcBorders>
          </w:tcPr>
          <w:p w14:paraId="0F30F00A"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3CA1B497"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4E1C0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550D8"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IDBI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4B395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39594</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2EA3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1340EBC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52BCE32C"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9DE6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15</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F5A4D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ICICI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C22913"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22068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AE6445"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0D495E8C"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3784433A"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63DF4F"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AA8C0"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Indian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8996E"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154180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12D5F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49A7701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7B73BB6C"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13E13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49A7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Indusind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9738C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11361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6ADB53"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66CEAAC"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3DE89D77"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EA108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7D87E"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Indian overseas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89130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27644</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B77F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3B260DB5"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79512150"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EDA75D"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A590C"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IPOS</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71F64"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20317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C06E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4BA0F7D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5A3AD9CC"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77DFF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D7E1C4"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Karnataka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FD10A5"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3083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447C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33F1B1B2"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583EA3E5"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C242AD"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21</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8498FA"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Kotak Mahindra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D7628"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13863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A8D0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5D607393"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23729D8C"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226BB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8A6DE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bank of Maharashtra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6C920"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13705</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EAFC8"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322A7FB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4943BD51"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12C65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23</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4F160D"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Punjab Sind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DB7AF"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100220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C6894"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100220</w:t>
            </w:r>
          </w:p>
        </w:tc>
        <w:tc>
          <w:tcPr>
            <w:tcW w:w="2273" w:type="dxa"/>
            <w:tcBorders>
              <w:top w:val="nil"/>
              <w:left w:val="nil"/>
              <w:bottom w:val="single" w:sz="8" w:space="0" w:color="auto"/>
              <w:right w:val="single" w:sz="8" w:space="0" w:color="auto"/>
            </w:tcBorders>
          </w:tcPr>
          <w:p w14:paraId="1654AB7E"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27F27543"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C29D4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24</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85FE5"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Paytm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23A96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3941</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60298"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53E73EF"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28104944"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89523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25</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4281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STBP</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234DA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22363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66E234"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30092E5"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42A75C6A"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D76E2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26</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892D9"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Union bank of India</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1664C6"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278748</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4E6E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40BA359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4AF407F0"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9137EF"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27</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1B951B" w14:textId="77777777" w:rsidR="00F46E8F" w:rsidRPr="0069116F" w:rsidRDefault="00F46E8F" w:rsidP="00F46E8F">
            <w:pPr>
              <w:rPr>
                <w:rFonts w:ascii="Arial" w:hAnsi="Arial" w:cs="Arial"/>
                <w:sz w:val="18"/>
                <w:szCs w:val="18"/>
              </w:rPr>
            </w:pPr>
            <w:proofErr w:type="spellStart"/>
            <w:r w:rsidRPr="0069116F">
              <w:rPr>
                <w:rFonts w:ascii="Arial" w:hAnsi="Arial" w:cs="Arial"/>
                <w:color w:val="000000"/>
                <w:sz w:val="18"/>
                <w:szCs w:val="18"/>
              </w:rPr>
              <w:t>Uco</w:t>
            </w:r>
            <w:proofErr w:type="spellEnd"/>
            <w:r w:rsidRPr="0069116F">
              <w:rPr>
                <w:rFonts w:ascii="Arial" w:hAnsi="Arial" w:cs="Arial"/>
                <w:color w:val="000000"/>
                <w:sz w:val="18"/>
                <w:szCs w:val="18"/>
              </w:rPr>
              <w:t xml:space="preserv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33F903"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107252</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E4B784"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69610B1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1B1D2F19"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E16911"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28</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8873B5" w14:textId="77777777" w:rsidR="00F46E8F" w:rsidRPr="0069116F" w:rsidRDefault="00F46E8F" w:rsidP="00F46E8F">
            <w:pPr>
              <w:rPr>
                <w:rFonts w:ascii="Arial" w:hAnsi="Arial" w:cs="Arial"/>
                <w:sz w:val="18"/>
                <w:szCs w:val="18"/>
              </w:rPr>
            </w:pPr>
            <w:proofErr w:type="spellStart"/>
            <w:r w:rsidRPr="0069116F">
              <w:rPr>
                <w:rFonts w:ascii="Arial" w:hAnsi="Arial" w:cs="Arial"/>
                <w:color w:val="000000"/>
                <w:sz w:val="18"/>
                <w:szCs w:val="18"/>
              </w:rPr>
              <w:t>Ujjivan</w:t>
            </w:r>
            <w:proofErr w:type="spellEnd"/>
            <w:r w:rsidRPr="0069116F">
              <w:rPr>
                <w:rFonts w:ascii="Arial" w:hAnsi="Arial" w:cs="Arial"/>
                <w:color w:val="000000"/>
                <w:sz w:val="18"/>
                <w:szCs w:val="18"/>
              </w:rPr>
              <w:t xml:space="preserve"> Small Finance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CBF25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4713</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D0318"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200C837E"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47F4E05D"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A4A00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29</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B42F8"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Axis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65008F"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181609</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326F9"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768ADAB2"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3F2C71EC"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039D0"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30</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694DC"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Yes bank</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49B3E2"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17860</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86B787"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0</w:t>
            </w:r>
          </w:p>
        </w:tc>
        <w:tc>
          <w:tcPr>
            <w:tcW w:w="2273" w:type="dxa"/>
            <w:tcBorders>
              <w:top w:val="nil"/>
              <w:left w:val="nil"/>
              <w:bottom w:val="single" w:sz="8" w:space="0" w:color="auto"/>
              <w:right w:val="single" w:sz="8" w:space="0" w:color="auto"/>
            </w:tcBorders>
          </w:tcPr>
          <w:p w14:paraId="563B6206"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Manually</w:t>
            </w:r>
          </w:p>
        </w:tc>
      </w:tr>
      <w:tr w:rsidR="00F46E8F" w:rsidRPr="0069116F" w14:paraId="7FC05401" w14:textId="77777777" w:rsidTr="00F46E8F">
        <w:trPr>
          <w:trHeight w:val="300"/>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B3A3C" w14:textId="77777777" w:rsidR="00F46E8F" w:rsidRPr="0069116F" w:rsidRDefault="00F46E8F" w:rsidP="00F46E8F">
            <w:pPr>
              <w:jc w:val="center"/>
              <w:rPr>
                <w:rFonts w:ascii="Arial" w:hAnsi="Arial" w:cs="Arial"/>
                <w:sz w:val="18"/>
                <w:szCs w:val="18"/>
              </w:rPr>
            </w:pPr>
            <w:r w:rsidRPr="0069116F">
              <w:rPr>
                <w:rFonts w:ascii="Arial" w:hAnsi="Arial" w:cs="Arial"/>
                <w:color w:val="000000"/>
                <w:sz w:val="18"/>
                <w:szCs w:val="18"/>
              </w:rPr>
              <w:t> </w:t>
            </w:r>
          </w:p>
        </w:tc>
        <w:tc>
          <w:tcPr>
            <w:tcW w:w="28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95DEEB" w14:textId="77777777" w:rsidR="00F46E8F" w:rsidRPr="0069116F" w:rsidRDefault="00F46E8F" w:rsidP="00F46E8F">
            <w:pPr>
              <w:rPr>
                <w:rFonts w:ascii="Arial" w:hAnsi="Arial" w:cs="Arial"/>
                <w:sz w:val="18"/>
                <w:szCs w:val="18"/>
              </w:rPr>
            </w:pPr>
            <w:r w:rsidRPr="0069116F">
              <w:rPr>
                <w:rFonts w:ascii="Arial" w:hAnsi="Arial" w:cs="Arial"/>
                <w:color w:val="000000"/>
                <w:sz w:val="18"/>
                <w:szCs w:val="18"/>
              </w:rPr>
              <w:t> </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5D661" w14:textId="77777777" w:rsidR="00F46E8F" w:rsidRPr="0069116F" w:rsidRDefault="00F46E8F" w:rsidP="00F46E8F">
            <w:pPr>
              <w:jc w:val="center"/>
              <w:rPr>
                <w:rFonts w:ascii="Arial" w:hAnsi="Arial" w:cs="Arial"/>
                <w:sz w:val="18"/>
                <w:szCs w:val="18"/>
              </w:rPr>
            </w:pPr>
            <w:r w:rsidRPr="0069116F">
              <w:rPr>
                <w:rFonts w:ascii="Arial" w:hAnsi="Arial" w:cs="Arial"/>
                <w:b/>
                <w:bCs/>
                <w:color w:val="000000"/>
                <w:sz w:val="18"/>
                <w:szCs w:val="18"/>
              </w:rPr>
              <w:t>5879647</w:t>
            </w:r>
          </w:p>
        </w:tc>
        <w:tc>
          <w:tcPr>
            <w:tcW w:w="29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E2E7E" w14:textId="77777777" w:rsidR="00F46E8F" w:rsidRPr="0069116F" w:rsidRDefault="00F46E8F" w:rsidP="00F46E8F">
            <w:pPr>
              <w:jc w:val="center"/>
              <w:rPr>
                <w:rFonts w:ascii="Arial" w:hAnsi="Arial" w:cs="Arial"/>
                <w:sz w:val="18"/>
                <w:szCs w:val="18"/>
              </w:rPr>
            </w:pPr>
            <w:r w:rsidRPr="0069116F">
              <w:rPr>
                <w:rFonts w:ascii="Arial" w:hAnsi="Arial" w:cs="Arial"/>
                <w:b/>
                <w:bCs/>
                <w:color w:val="000000"/>
                <w:sz w:val="18"/>
                <w:szCs w:val="18"/>
              </w:rPr>
              <w:t>3887189</w:t>
            </w:r>
          </w:p>
        </w:tc>
        <w:tc>
          <w:tcPr>
            <w:tcW w:w="2273" w:type="dxa"/>
            <w:tcBorders>
              <w:top w:val="nil"/>
              <w:left w:val="nil"/>
              <w:bottom w:val="single" w:sz="8" w:space="0" w:color="auto"/>
              <w:right w:val="single" w:sz="8" w:space="0" w:color="auto"/>
            </w:tcBorders>
          </w:tcPr>
          <w:p w14:paraId="175A56CA" w14:textId="77777777" w:rsidR="00F46E8F" w:rsidRPr="0069116F" w:rsidRDefault="00F46E8F" w:rsidP="00F46E8F">
            <w:pPr>
              <w:jc w:val="center"/>
              <w:rPr>
                <w:rFonts w:ascii="Arial" w:hAnsi="Arial" w:cs="Arial"/>
                <w:b/>
                <w:bCs/>
                <w:color w:val="000000"/>
                <w:sz w:val="18"/>
                <w:szCs w:val="18"/>
              </w:rPr>
            </w:pPr>
          </w:p>
        </w:tc>
      </w:tr>
    </w:tbl>
    <w:p w14:paraId="1063954A" w14:textId="798882A8" w:rsidR="00F46E8F" w:rsidRPr="003E0215" w:rsidRDefault="00F46E8F" w:rsidP="00F46E8F">
      <w:pPr>
        <w:rPr>
          <w:rFonts w:ascii="Arial" w:hAnsi="Arial" w:cs="Arial"/>
          <w:sz w:val="23"/>
          <w:szCs w:val="23"/>
        </w:rPr>
      </w:pPr>
      <w:r w:rsidRPr="003E0215">
        <w:rPr>
          <w:rFonts w:ascii="Arial" w:hAnsi="Arial" w:cs="Arial"/>
          <w:noProof/>
          <w:sz w:val="23"/>
          <w:szCs w:val="23"/>
        </w:rPr>
        <w:lastRenderedPageBreak/>
        <mc:AlternateContent>
          <mc:Choice Requires="wps">
            <w:drawing>
              <wp:inline distT="0" distB="0" distL="0" distR="0" wp14:anchorId="2007B947" wp14:editId="635B91D0">
                <wp:extent cx="304800" cy="304800"/>
                <wp:effectExtent l="0" t="0" r="0" b="0"/>
                <wp:docPr id="2" name="Rectangle 2" descr="blob:https://web.whatsapp.com/d3cf3698-35d8-40b4-ad6c-1ed4821344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536E2" id="Rectangle 2" o:spid="_x0000_s1026" alt="blob:https://web.whatsapp.com/d3cf3698-35d8-40b4-ad6c-1ed4821344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UNU2b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3E0215">
        <w:rPr>
          <w:rFonts w:ascii="Arial" w:hAnsi="Arial" w:cs="Arial"/>
          <w:sz w:val="23"/>
          <w:szCs w:val="23"/>
        </w:rPr>
        <w:t xml:space="preserve"> </w:t>
      </w:r>
      <w:r w:rsidRPr="003E0215">
        <w:rPr>
          <w:rFonts w:ascii="Arial" w:hAnsi="Arial" w:cs="Arial"/>
          <w:noProof/>
          <w:sz w:val="23"/>
          <w:szCs w:val="23"/>
        </w:rPr>
        <mc:AlternateContent>
          <mc:Choice Requires="wps">
            <w:drawing>
              <wp:inline distT="0" distB="0" distL="0" distR="0" wp14:anchorId="4AF5BB2B" wp14:editId="501A3BF5">
                <wp:extent cx="304800" cy="304800"/>
                <wp:effectExtent l="0" t="0" r="0" b="0"/>
                <wp:docPr id="3" name="Rectangle 3" descr="blob:https://web.whatsapp.com/d3cf3698-35d8-40b4-ad6c-1ed4821344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C0B5D" id="Rectangle 3" o:spid="_x0000_s1026" alt="blob:https://web.whatsapp.com/d3cf3698-35d8-40b4-ad6c-1ed4821344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DPnU3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14:paraId="5762F326" w14:textId="77777777" w:rsidR="00F46E8F" w:rsidRPr="003E0215" w:rsidRDefault="00F46E8F" w:rsidP="00F46E8F">
      <w:pPr>
        <w:jc w:val="both"/>
        <w:rPr>
          <w:rFonts w:ascii="Arial" w:hAnsi="Arial" w:cs="Arial"/>
          <w:b/>
          <w:bCs/>
          <w:color w:val="000000"/>
          <w:sz w:val="23"/>
          <w:szCs w:val="23"/>
        </w:rPr>
      </w:pPr>
      <w:r w:rsidRPr="003E0215">
        <w:rPr>
          <w:rFonts w:ascii="Arial" w:hAnsi="Arial" w:cs="Arial"/>
          <w:b/>
          <w:bCs/>
          <w:color w:val="000000"/>
          <w:sz w:val="23"/>
          <w:szCs w:val="23"/>
        </w:rPr>
        <w:t xml:space="preserve">All Banks are requested to enroll eligible beneficiaries under PMJJBY and PMSBY and pass on the benefit to all </w:t>
      </w:r>
      <w:proofErr w:type="spellStart"/>
      <w:r w:rsidRPr="003E0215">
        <w:rPr>
          <w:rFonts w:ascii="Arial" w:hAnsi="Arial" w:cs="Arial"/>
          <w:b/>
          <w:bCs/>
          <w:color w:val="000000"/>
          <w:sz w:val="23"/>
          <w:szCs w:val="23"/>
        </w:rPr>
        <w:t>eligibles</w:t>
      </w:r>
      <w:proofErr w:type="spellEnd"/>
      <w:r w:rsidRPr="003E0215">
        <w:rPr>
          <w:rFonts w:ascii="Arial" w:hAnsi="Arial" w:cs="Arial"/>
          <w:b/>
          <w:bCs/>
          <w:color w:val="000000"/>
          <w:sz w:val="23"/>
          <w:szCs w:val="23"/>
        </w:rPr>
        <w:t>.</w:t>
      </w:r>
    </w:p>
    <w:p w14:paraId="0A16ECA6" w14:textId="77777777" w:rsidR="00F46E8F" w:rsidRPr="003E0215" w:rsidRDefault="00F46E8F" w:rsidP="00F46E8F">
      <w:pPr>
        <w:spacing w:line="252" w:lineRule="auto"/>
        <w:contextualSpacing/>
        <w:jc w:val="both"/>
        <w:rPr>
          <w:rFonts w:ascii="Arial" w:hAnsi="Arial" w:cs="Arial"/>
          <w:b/>
          <w:color w:val="000000"/>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8113"/>
      </w:tblGrid>
      <w:tr w:rsidR="00F46E8F" w:rsidRPr="003E0215" w14:paraId="2F9FF72F" w14:textId="77777777" w:rsidTr="00F46E8F">
        <w:tc>
          <w:tcPr>
            <w:tcW w:w="1674" w:type="dxa"/>
          </w:tcPr>
          <w:p w14:paraId="2C8148BD" w14:textId="7F54C640" w:rsidR="00F46E8F" w:rsidRPr="003E0215" w:rsidRDefault="00F46E8F" w:rsidP="00F46E8F">
            <w:pPr>
              <w:spacing w:after="0"/>
              <w:jc w:val="both"/>
              <w:rPr>
                <w:rFonts w:ascii="Arial" w:hAnsi="Arial" w:cs="Arial"/>
                <w:b/>
                <w:sz w:val="23"/>
                <w:szCs w:val="23"/>
              </w:rPr>
            </w:pPr>
            <w:r w:rsidRPr="003E0215">
              <w:rPr>
                <w:rFonts w:ascii="Arial" w:hAnsi="Arial" w:cs="Arial"/>
                <w:b/>
                <w:sz w:val="23"/>
                <w:szCs w:val="23"/>
              </w:rPr>
              <w:t xml:space="preserve">AGENDA ITEM </w:t>
            </w:r>
            <w:r w:rsidR="00D370AF" w:rsidRPr="003E0215">
              <w:rPr>
                <w:rFonts w:ascii="Arial" w:hAnsi="Arial" w:cs="Arial"/>
                <w:b/>
                <w:sz w:val="23"/>
                <w:szCs w:val="23"/>
              </w:rPr>
              <w:t>3</w:t>
            </w:r>
            <w:r w:rsidRPr="003E0215">
              <w:rPr>
                <w:rFonts w:ascii="Arial" w:hAnsi="Arial" w:cs="Arial"/>
                <w:b/>
                <w:sz w:val="23"/>
                <w:szCs w:val="23"/>
              </w:rPr>
              <w:t>.1</w:t>
            </w:r>
          </w:p>
        </w:tc>
        <w:tc>
          <w:tcPr>
            <w:tcW w:w="8288" w:type="dxa"/>
          </w:tcPr>
          <w:p w14:paraId="76D0497B" w14:textId="77777777" w:rsidR="00F46E8F" w:rsidRPr="003E0215" w:rsidRDefault="00F46E8F" w:rsidP="00F46E8F">
            <w:pPr>
              <w:spacing w:after="0"/>
              <w:jc w:val="both"/>
              <w:rPr>
                <w:rFonts w:ascii="Arial" w:hAnsi="Arial" w:cs="Arial"/>
                <w:b/>
                <w:sz w:val="23"/>
                <w:szCs w:val="23"/>
              </w:rPr>
            </w:pPr>
            <w:r w:rsidRPr="003E0215">
              <w:rPr>
                <w:rFonts w:ascii="Arial" w:hAnsi="Arial" w:cs="Arial"/>
                <w:b/>
                <w:bCs/>
                <w:sz w:val="23"/>
                <w:szCs w:val="23"/>
              </w:rPr>
              <w:t>FINANCIAL LITERACY CENTRES (FLCs) -PROGRESS AS AT DECEMBER</w:t>
            </w:r>
            <w:r w:rsidRPr="003E0215">
              <w:rPr>
                <w:rFonts w:ascii="Arial" w:hAnsi="Arial" w:cs="Arial"/>
                <w:b/>
                <w:bCs/>
                <w:color w:val="000000"/>
                <w:sz w:val="23"/>
                <w:szCs w:val="23"/>
              </w:rPr>
              <w:t xml:space="preserve"> 2023</w:t>
            </w:r>
          </w:p>
        </w:tc>
      </w:tr>
    </w:tbl>
    <w:p w14:paraId="26DA9786" w14:textId="77777777" w:rsidR="00F46E8F" w:rsidRPr="003E0215" w:rsidRDefault="00F46E8F" w:rsidP="00F46E8F">
      <w:pPr>
        <w:spacing w:after="0"/>
        <w:rPr>
          <w:rFonts w:ascii="Arial" w:hAnsi="Arial" w:cs="Arial"/>
          <w:sz w:val="23"/>
          <w:szCs w:val="23"/>
        </w:rPr>
      </w:pPr>
    </w:p>
    <w:p w14:paraId="2AF3B42A"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 xml:space="preserve">In the State of Haryana, 144 FLCs (including FLCs of Cooperative Banks) have been set up in 140 blocks of the State of Haryana </w:t>
      </w:r>
      <w:proofErr w:type="spellStart"/>
      <w:r w:rsidRPr="003E0215">
        <w:rPr>
          <w:rFonts w:ascii="Arial" w:hAnsi="Arial" w:cs="Arial"/>
          <w:sz w:val="23"/>
          <w:szCs w:val="23"/>
        </w:rPr>
        <w:t>upto</w:t>
      </w:r>
      <w:proofErr w:type="spellEnd"/>
      <w:r w:rsidRPr="003E0215">
        <w:rPr>
          <w:rFonts w:ascii="Arial" w:hAnsi="Arial" w:cs="Arial"/>
          <w:sz w:val="23"/>
          <w:szCs w:val="23"/>
        </w:rPr>
        <w:t xml:space="preserve"> December 2023. As on Sept 2023, 41 FLCs were vacant where-as as at Dec 2023, 31 FLCs are vacant.   Details of vacant FLCs are given </w:t>
      </w:r>
      <w:proofErr w:type="gramStart"/>
      <w:r w:rsidRPr="003E0215">
        <w:rPr>
          <w:rFonts w:ascii="Arial" w:hAnsi="Arial" w:cs="Arial"/>
          <w:sz w:val="23"/>
          <w:szCs w:val="23"/>
        </w:rPr>
        <w:t>below:-</w:t>
      </w:r>
      <w:proofErr w:type="gramEnd"/>
    </w:p>
    <w:p w14:paraId="625389D8" w14:textId="77777777" w:rsidR="00F46E8F" w:rsidRPr="003E0215" w:rsidRDefault="00F46E8F" w:rsidP="00F46E8F">
      <w:pPr>
        <w:spacing w:after="0"/>
        <w:jc w:val="both"/>
        <w:rPr>
          <w:rFonts w:ascii="Arial" w:hAnsi="Arial" w:cs="Arial"/>
          <w:sz w:val="23"/>
          <w:szCs w:val="23"/>
        </w:rPr>
      </w:pPr>
    </w:p>
    <w:tbl>
      <w:tblPr>
        <w:tblW w:w="9560" w:type="dxa"/>
        <w:tblLook w:val="04A0" w:firstRow="1" w:lastRow="0" w:firstColumn="1" w:lastColumn="0" w:noHBand="0" w:noVBand="1"/>
      </w:tblPr>
      <w:tblGrid>
        <w:gridCol w:w="960"/>
        <w:gridCol w:w="2540"/>
        <w:gridCol w:w="3320"/>
        <w:gridCol w:w="2740"/>
      </w:tblGrid>
      <w:tr w:rsidR="00F46E8F" w:rsidRPr="003E0215" w14:paraId="195CDA37" w14:textId="77777777" w:rsidTr="00F46E8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DC1476" w14:textId="77777777" w:rsidR="00F46E8F" w:rsidRPr="003E0215" w:rsidRDefault="00F46E8F" w:rsidP="00F46E8F">
            <w:pPr>
              <w:spacing w:after="0" w:line="240" w:lineRule="auto"/>
              <w:jc w:val="center"/>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Sr No</w:t>
            </w:r>
          </w:p>
        </w:tc>
        <w:tc>
          <w:tcPr>
            <w:tcW w:w="2540" w:type="dxa"/>
            <w:tcBorders>
              <w:top w:val="single" w:sz="4" w:space="0" w:color="auto"/>
              <w:left w:val="nil"/>
              <w:bottom w:val="single" w:sz="4" w:space="0" w:color="auto"/>
              <w:right w:val="single" w:sz="4" w:space="0" w:color="auto"/>
            </w:tcBorders>
            <w:shd w:val="clear" w:color="000000" w:fill="FFFFFF"/>
            <w:vAlign w:val="center"/>
            <w:hideMark/>
          </w:tcPr>
          <w:p w14:paraId="4B09C969" w14:textId="77777777" w:rsidR="00F46E8F" w:rsidRPr="003E0215" w:rsidRDefault="00F46E8F" w:rsidP="00F46E8F">
            <w:pPr>
              <w:spacing w:after="0" w:line="240" w:lineRule="auto"/>
              <w:rPr>
                <w:rFonts w:ascii="Arial" w:eastAsia="Times New Roman" w:hAnsi="Arial" w:cs="Arial"/>
                <w:b/>
                <w:bCs/>
                <w:color w:val="000000"/>
                <w:sz w:val="23"/>
                <w:szCs w:val="23"/>
                <w:lang w:eastAsia="en-IN"/>
              </w:rPr>
            </w:pPr>
            <w:r w:rsidRPr="003E0215">
              <w:rPr>
                <w:rFonts w:ascii="Arial" w:eastAsia="Times New Roman" w:hAnsi="Arial" w:cs="Arial"/>
                <w:b/>
                <w:bCs/>
                <w:color w:val="000000"/>
                <w:sz w:val="23"/>
                <w:szCs w:val="23"/>
                <w:lang w:eastAsia="en-IN"/>
              </w:rPr>
              <w:t>District</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14:paraId="5180931E" w14:textId="77777777" w:rsidR="00F46E8F" w:rsidRPr="003E0215" w:rsidRDefault="00F46E8F" w:rsidP="00F46E8F">
            <w:pPr>
              <w:spacing w:after="0" w:line="240" w:lineRule="auto"/>
              <w:rPr>
                <w:rFonts w:ascii="Arial" w:eastAsia="Times New Roman" w:hAnsi="Arial" w:cs="Arial"/>
                <w:b/>
                <w:bCs/>
                <w:color w:val="000000"/>
                <w:sz w:val="23"/>
                <w:szCs w:val="23"/>
                <w:lang w:eastAsia="en-IN"/>
              </w:rPr>
            </w:pPr>
            <w:r w:rsidRPr="003E0215">
              <w:rPr>
                <w:rFonts w:ascii="Arial" w:eastAsia="Times New Roman" w:hAnsi="Arial" w:cs="Arial"/>
                <w:b/>
                <w:bCs/>
                <w:color w:val="000000"/>
                <w:sz w:val="23"/>
                <w:szCs w:val="23"/>
                <w:lang w:eastAsia="en-IN"/>
              </w:rPr>
              <w:t>Block</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4C98B4CC" w14:textId="77777777" w:rsidR="00F46E8F" w:rsidRPr="003E0215" w:rsidRDefault="00F46E8F" w:rsidP="00F46E8F">
            <w:pPr>
              <w:spacing w:after="0" w:line="240" w:lineRule="auto"/>
              <w:rPr>
                <w:rFonts w:ascii="Arial" w:eastAsia="Times New Roman" w:hAnsi="Arial" w:cs="Arial"/>
                <w:b/>
                <w:bCs/>
                <w:color w:val="000000"/>
                <w:sz w:val="23"/>
                <w:szCs w:val="23"/>
                <w:lang w:eastAsia="en-IN"/>
              </w:rPr>
            </w:pPr>
            <w:r w:rsidRPr="003E0215">
              <w:rPr>
                <w:rFonts w:ascii="Arial" w:eastAsia="Times New Roman" w:hAnsi="Arial" w:cs="Arial"/>
                <w:b/>
                <w:bCs/>
                <w:color w:val="000000"/>
                <w:sz w:val="23"/>
                <w:szCs w:val="23"/>
                <w:lang w:eastAsia="en-IN"/>
              </w:rPr>
              <w:t>Sponsor Bank</w:t>
            </w:r>
          </w:p>
        </w:tc>
      </w:tr>
      <w:tr w:rsidR="00F46E8F" w:rsidRPr="003E0215" w14:paraId="49E2BB27"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2C3D3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w:t>
            </w:r>
          </w:p>
        </w:tc>
        <w:tc>
          <w:tcPr>
            <w:tcW w:w="2540" w:type="dxa"/>
            <w:tcBorders>
              <w:top w:val="nil"/>
              <w:left w:val="nil"/>
              <w:bottom w:val="single" w:sz="4" w:space="0" w:color="auto"/>
              <w:right w:val="single" w:sz="4" w:space="0" w:color="auto"/>
            </w:tcBorders>
            <w:shd w:val="clear" w:color="000000" w:fill="FFFFFF"/>
            <w:noWrap/>
            <w:vAlign w:val="center"/>
            <w:hideMark/>
          </w:tcPr>
          <w:p w14:paraId="2E35E4B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Ambala</w:t>
            </w:r>
          </w:p>
        </w:tc>
        <w:tc>
          <w:tcPr>
            <w:tcW w:w="3320" w:type="dxa"/>
            <w:tcBorders>
              <w:top w:val="nil"/>
              <w:left w:val="nil"/>
              <w:bottom w:val="single" w:sz="4" w:space="0" w:color="auto"/>
              <w:right w:val="single" w:sz="4" w:space="0" w:color="auto"/>
            </w:tcBorders>
            <w:shd w:val="clear" w:color="000000" w:fill="FFFFFF"/>
            <w:noWrap/>
            <w:vAlign w:val="center"/>
            <w:hideMark/>
          </w:tcPr>
          <w:p w14:paraId="64930F2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Ambala II</w:t>
            </w:r>
          </w:p>
        </w:tc>
        <w:tc>
          <w:tcPr>
            <w:tcW w:w="2740" w:type="dxa"/>
            <w:tcBorders>
              <w:top w:val="nil"/>
              <w:left w:val="nil"/>
              <w:bottom w:val="single" w:sz="4" w:space="0" w:color="auto"/>
              <w:right w:val="single" w:sz="4" w:space="0" w:color="auto"/>
            </w:tcBorders>
            <w:shd w:val="clear" w:color="000000" w:fill="FFFFFF"/>
            <w:noWrap/>
            <w:vAlign w:val="center"/>
            <w:hideMark/>
          </w:tcPr>
          <w:p w14:paraId="78B81AA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Bank of Baroda</w:t>
            </w:r>
          </w:p>
        </w:tc>
      </w:tr>
      <w:tr w:rsidR="00F46E8F" w:rsidRPr="003E0215" w14:paraId="0B7BB7B8"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A329C3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w:t>
            </w:r>
          </w:p>
        </w:tc>
        <w:tc>
          <w:tcPr>
            <w:tcW w:w="2540" w:type="dxa"/>
            <w:tcBorders>
              <w:top w:val="nil"/>
              <w:left w:val="nil"/>
              <w:bottom w:val="single" w:sz="4" w:space="0" w:color="auto"/>
              <w:right w:val="single" w:sz="4" w:space="0" w:color="auto"/>
            </w:tcBorders>
            <w:shd w:val="clear" w:color="000000" w:fill="FFFFFF"/>
            <w:noWrap/>
            <w:vAlign w:val="center"/>
            <w:hideMark/>
          </w:tcPr>
          <w:p w14:paraId="229FA3A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Ambala</w:t>
            </w:r>
          </w:p>
        </w:tc>
        <w:tc>
          <w:tcPr>
            <w:tcW w:w="3320" w:type="dxa"/>
            <w:tcBorders>
              <w:top w:val="nil"/>
              <w:left w:val="nil"/>
              <w:bottom w:val="single" w:sz="4" w:space="0" w:color="auto"/>
              <w:right w:val="single" w:sz="4" w:space="0" w:color="auto"/>
            </w:tcBorders>
            <w:shd w:val="clear" w:color="000000" w:fill="FFFFFF"/>
            <w:noWrap/>
            <w:vAlign w:val="center"/>
            <w:hideMark/>
          </w:tcPr>
          <w:p w14:paraId="6156F871"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Saha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6085E3A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&amp; Sind Bank</w:t>
            </w:r>
          </w:p>
        </w:tc>
      </w:tr>
      <w:tr w:rsidR="00F46E8F" w:rsidRPr="003E0215" w14:paraId="3013043A"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43C1D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3</w:t>
            </w:r>
          </w:p>
        </w:tc>
        <w:tc>
          <w:tcPr>
            <w:tcW w:w="2540" w:type="dxa"/>
            <w:tcBorders>
              <w:top w:val="nil"/>
              <w:left w:val="nil"/>
              <w:bottom w:val="single" w:sz="4" w:space="0" w:color="auto"/>
              <w:right w:val="single" w:sz="4" w:space="0" w:color="auto"/>
            </w:tcBorders>
            <w:shd w:val="clear" w:color="000000" w:fill="FFFFFF"/>
            <w:noWrap/>
            <w:vAlign w:val="center"/>
            <w:hideMark/>
          </w:tcPr>
          <w:p w14:paraId="5670578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Ambala</w:t>
            </w:r>
          </w:p>
        </w:tc>
        <w:tc>
          <w:tcPr>
            <w:tcW w:w="3320" w:type="dxa"/>
            <w:tcBorders>
              <w:top w:val="nil"/>
              <w:left w:val="nil"/>
              <w:bottom w:val="single" w:sz="4" w:space="0" w:color="auto"/>
              <w:right w:val="single" w:sz="4" w:space="0" w:color="auto"/>
            </w:tcBorders>
            <w:shd w:val="clear" w:color="000000" w:fill="FFFFFF"/>
            <w:noWrap/>
            <w:vAlign w:val="center"/>
            <w:hideMark/>
          </w:tcPr>
          <w:p w14:paraId="2EDBC57E"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Sahzadpur</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4034439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&amp; Sind Bank</w:t>
            </w:r>
          </w:p>
        </w:tc>
      </w:tr>
      <w:tr w:rsidR="00F46E8F" w:rsidRPr="003E0215" w14:paraId="2705010B"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495FA4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4</w:t>
            </w:r>
          </w:p>
        </w:tc>
        <w:tc>
          <w:tcPr>
            <w:tcW w:w="2540" w:type="dxa"/>
            <w:tcBorders>
              <w:top w:val="nil"/>
              <w:left w:val="nil"/>
              <w:bottom w:val="single" w:sz="4" w:space="0" w:color="auto"/>
              <w:right w:val="single" w:sz="4" w:space="0" w:color="auto"/>
            </w:tcBorders>
            <w:shd w:val="clear" w:color="000000" w:fill="FFFFFF"/>
            <w:noWrap/>
            <w:vAlign w:val="center"/>
            <w:hideMark/>
          </w:tcPr>
          <w:p w14:paraId="68AECA5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Ambala</w:t>
            </w:r>
          </w:p>
        </w:tc>
        <w:tc>
          <w:tcPr>
            <w:tcW w:w="3320" w:type="dxa"/>
            <w:tcBorders>
              <w:top w:val="nil"/>
              <w:left w:val="nil"/>
              <w:bottom w:val="single" w:sz="4" w:space="0" w:color="auto"/>
              <w:right w:val="single" w:sz="4" w:space="0" w:color="auto"/>
            </w:tcBorders>
            <w:shd w:val="clear" w:color="000000" w:fill="FFFFFF"/>
            <w:noWrap/>
            <w:vAlign w:val="center"/>
            <w:hideMark/>
          </w:tcPr>
          <w:p w14:paraId="1495119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 xml:space="preserve"> Naraingarh</w:t>
            </w:r>
          </w:p>
        </w:tc>
        <w:tc>
          <w:tcPr>
            <w:tcW w:w="2740" w:type="dxa"/>
            <w:tcBorders>
              <w:top w:val="nil"/>
              <w:left w:val="nil"/>
              <w:bottom w:val="single" w:sz="4" w:space="0" w:color="auto"/>
              <w:right w:val="single" w:sz="4" w:space="0" w:color="auto"/>
            </w:tcBorders>
            <w:shd w:val="clear" w:color="000000" w:fill="FFFFFF"/>
            <w:noWrap/>
            <w:vAlign w:val="center"/>
            <w:hideMark/>
          </w:tcPr>
          <w:p w14:paraId="35D0D19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2F3D9F0C"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605DA8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5</w:t>
            </w:r>
          </w:p>
        </w:tc>
        <w:tc>
          <w:tcPr>
            <w:tcW w:w="2540" w:type="dxa"/>
            <w:tcBorders>
              <w:top w:val="nil"/>
              <w:left w:val="nil"/>
              <w:bottom w:val="single" w:sz="4" w:space="0" w:color="auto"/>
              <w:right w:val="single" w:sz="4" w:space="0" w:color="auto"/>
            </w:tcBorders>
            <w:shd w:val="clear" w:color="000000" w:fill="FFFFFF"/>
            <w:noWrap/>
            <w:vAlign w:val="center"/>
            <w:hideMark/>
          </w:tcPr>
          <w:p w14:paraId="299CB36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Bhiwani</w:t>
            </w:r>
          </w:p>
        </w:tc>
        <w:tc>
          <w:tcPr>
            <w:tcW w:w="3320" w:type="dxa"/>
            <w:tcBorders>
              <w:top w:val="nil"/>
              <w:left w:val="nil"/>
              <w:bottom w:val="single" w:sz="4" w:space="0" w:color="auto"/>
              <w:right w:val="single" w:sz="4" w:space="0" w:color="auto"/>
            </w:tcBorders>
            <w:shd w:val="clear" w:color="000000" w:fill="FFFFFF"/>
            <w:noWrap/>
            <w:vAlign w:val="center"/>
            <w:hideMark/>
          </w:tcPr>
          <w:p w14:paraId="7B9C1C49"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Bhiwanikhera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2EF6057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4E94B956"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A0B54E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6</w:t>
            </w:r>
          </w:p>
        </w:tc>
        <w:tc>
          <w:tcPr>
            <w:tcW w:w="2540" w:type="dxa"/>
            <w:tcBorders>
              <w:top w:val="nil"/>
              <w:left w:val="nil"/>
              <w:bottom w:val="single" w:sz="4" w:space="0" w:color="auto"/>
              <w:right w:val="single" w:sz="4" w:space="0" w:color="auto"/>
            </w:tcBorders>
            <w:shd w:val="clear" w:color="000000" w:fill="FFFFFF"/>
            <w:noWrap/>
            <w:vAlign w:val="center"/>
            <w:hideMark/>
          </w:tcPr>
          <w:p w14:paraId="4FC49E3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Fatehabad</w:t>
            </w:r>
          </w:p>
        </w:tc>
        <w:tc>
          <w:tcPr>
            <w:tcW w:w="3320" w:type="dxa"/>
            <w:tcBorders>
              <w:top w:val="nil"/>
              <w:left w:val="nil"/>
              <w:bottom w:val="single" w:sz="4" w:space="0" w:color="auto"/>
              <w:right w:val="single" w:sz="4" w:space="0" w:color="auto"/>
            </w:tcBorders>
            <w:shd w:val="clear" w:color="000000" w:fill="FFFFFF"/>
            <w:noWrap/>
            <w:vAlign w:val="center"/>
            <w:hideMark/>
          </w:tcPr>
          <w:p w14:paraId="44F7B48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TOHANA</w:t>
            </w:r>
          </w:p>
        </w:tc>
        <w:tc>
          <w:tcPr>
            <w:tcW w:w="2740" w:type="dxa"/>
            <w:tcBorders>
              <w:top w:val="nil"/>
              <w:left w:val="nil"/>
              <w:bottom w:val="single" w:sz="4" w:space="0" w:color="auto"/>
              <w:right w:val="single" w:sz="4" w:space="0" w:color="auto"/>
            </w:tcBorders>
            <w:shd w:val="clear" w:color="000000" w:fill="FFFFFF"/>
            <w:noWrap/>
            <w:vAlign w:val="center"/>
            <w:hideMark/>
          </w:tcPr>
          <w:p w14:paraId="6DD63AA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UNION BANK OF INDIA</w:t>
            </w:r>
          </w:p>
        </w:tc>
      </w:tr>
      <w:tr w:rsidR="00F46E8F" w:rsidRPr="003E0215" w14:paraId="0CEA85BF"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A96F99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7</w:t>
            </w:r>
          </w:p>
        </w:tc>
        <w:tc>
          <w:tcPr>
            <w:tcW w:w="2540" w:type="dxa"/>
            <w:tcBorders>
              <w:top w:val="nil"/>
              <w:left w:val="nil"/>
              <w:bottom w:val="single" w:sz="4" w:space="0" w:color="auto"/>
              <w:right w:val="single" w:sz="4" w:space="0" w:color="auto"/>
            </w:tcBorders>
            <w:shd w:val="clear" w:color="000000" w:fill="FFFFFF"/>
            <w:noWrap/>
            <w:vAlign w:val="center"/>
            <w:hideMark/>
          </w:tcPr>
          <w:p w14:paraId="4CF1545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Fatehabad</w:t>
            </w:r>
          </w:p>
        </w:tc>
        <w:tc>
          <w:tcPr>
            <w:tcW w:w="3320" w:type="dxa"/>
            <w:tcBorders>
              <w:top w:val="nil"/>
              <w:left w:val="nil"/>
              <w:bottom w:val="single" w:sz="4" w:space="0" w:color="auto"/>
              <w:right w:val="single" w:sz="4" w:space="0" w:color="auto"/>
            </w:tcBorders>
            <w:shd w:val="clear" w:color="000000" w:fill="FFFFFF"/>
            <w:noWrap/>
            <w:vAlign w:val="center"/>
            <w:hideMark/>
          </w:tcPr>
          <w:p w14:paraId="613E7D6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Bhuna</w:t>
            </w:r>
          </w:p>
        </w:tc>
        <w:tc>
          <w:tcPr>
            <w:tcW w:w="2740" w:type="dxa"/>
            <w:tcBorders>
              <w:top w:val="nil"/>
              <w:left w:val="nil"/>
              <w:bottom w:val="single" w:sz="4" w:space="0" w:color="auto"/>
              <w:right w:val="single" w:sz="4" w:space="0" w:color="auto"/>
            </w:tcBorders>
            <w:shd w:val="clear" w:color="000000" w:fill="FFFFFF"/>
            <w:noWrap/>
            <w:vAlign w:val="center"/>
            <w:hideMark/>
          </w:tcPr>
          <w:p w14:paraId="355EB24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0F11E08D"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19A118"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8</w:t>
            </w:r>
          </w:p>
        </w:tc>
        <w:tc>
          <w:tcPr>
            <w:tcW w:w="2540" w:type="dxa"/>
            <w:tcBorders>
              <w:top w:val="nil"/>
              <w:left w:val="nil"/>
              <w:bottom w:val="single" w:sz="4" w:space="0" w:color="auto"/>
              <w:right w:val="single" w:sz="4" w:space="0" w:color="auto"/>
            </w:tcBorders>
            <w:shd w:val="clear" w:color="000000" w:fill="FFFFFF"/>
            <w:noWrap/>
            <w:vAlign w:val="center"/>
            <w:hideMark/>
          </w:tcPr>
          <w:p w14:paraId="1E45CBB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w:t>
            </w:r>
          </w:p>
        </w:tc>
        <w:tc>
          <w:tcPr>
            <w:tcW w:w="3320" w:type="dxa"/>
            <w:tcBorders>
              <w:top w:val="nil"/>
              <w:left w:val="nil"/>
              <w:bottom w:val="single" w:sz="4" w:space="0" w:color="auto"/>
              <w:right w:val="single" w:sz="4" w:space="0" w:color="auto"/>
            </w:tcBorders>
            <w:shd w:val="clear" w:color="000000" w:fill="FFFFFF"/>
            <w:noWrap/>
            <w:vAlign w:val="center"/>
            <w:hideMark/>
          </w:tcPr>
          <w:p w14:paraId="76A61070"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Hansi</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5BD17F6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Bank of Baroda</w:t>
            </w:r>
          </w:p>
        </w:tc>
      </w:tr>
      <w:tr w:rsidR="00F46E8F" w:rsidRPr="003E0215" w14:paraId="5ECF44E7"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E028E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9</w:t>
            </w:r>
          </w:p>
        </w:tc>
        <w:tc>
          <w:tcPr>
            <w:tcW w:w="2540" w:type="dxa"/>
            <w:tcBorders>
              <w:top w:val="nil"/>
              <w:left w:val="nil"/>
              <w:bottom w:val="single" w:sz="4" w:space="0" w:color="auto"/>
              <w:right w:val="single" w:sz="4" w:space="0" w:color="auto"/>
            </w:tcBorders>
            <w:shd w:val="clear" w:color="000000" w:fill="FFFFFF"/>
            <w:noWrap/>
            <w:vAlign w:val="center"/>
            <w:hideMark/>
          </w:tcPr>
          <w:p w14:paraId="218F3D01"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w:t>
            </w:r>
          </w:p>
        </w:tc>
        <w:tc>
          <w:tcPr>
            <w:tcW w:w="3320" w:type="dxa"/>
            <w:tcBorders>
              <w:top w:val="nil"/>
              <w:left w:val="nil"/>
              <w:bottom w:val="single" w:sz="4" w:space="0" w:color="auto"/>
              <w:right w:val="single" w:sz="4" w:space="0" w:color="auto"/>
            </w:tcBorders>
            <w:shd w:val="clear" w:color="000000" w:fill="FFFFFF"/>
            <w:noWrap/>
            <w:vAlign w:val="center"/>
            <w:hideMark/>
          </w:tcPr>
          <w:p w14:paraId="0F242396"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Uklana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7875EB4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3E48A02D"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0932A8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10</w:t>
            </w:r>
          </w:p>
        </w:tc>
        <w:tc>
          <w:tcPr>
            <w:tcW w:w="2540" w:type="dxa"/>
            <w:tcBorders>
              <w:top w:val="nil"/>
              <w:left w:val="nil"/>
              <w:bottom w:val="single" w:sz="4" w:space="0" w:color="auto"/>
              <w:right w:val="single" w:sz="4" w:space="0" w:color="auto"/>
            </w:tcBorders>
            <w:shd w:val="clear" w:color="000000" w:fill="FFFFFF"/>
            <w:noWrap/>
            <w:vAlign w:val="center"/>
            <w:hideMark/>
          </w:tcPr>
          <w:p w14:paraId="38D48538"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w:t>
            </w:r>
          </w:p>
        </w:tc>
        <w:tc>
          <w:tcPr>
            <w:tcW w:w="3320" w:type="dxa"/>
            <w:tcBorders>
              <w:top w:val="nil"/>
              <w:left w:val="nil"/>
              <w:bottom w:val="single" w:sz="4" w:space="0" w:color="auto"/>
              <w:right w:val="single" w:sz="4" w:space="0" w:color="auto"/>
            </w:tcBorders>
            <w:shd w:val="clear" w:color="000000" w:fill="FFFFFF"/>
            <w:noWrap/>
            <w:vAlign w:val="center"/>
            <w:hideMark/>
          </w:tcPr>
          <w:p w14:paraId="4C0783F1"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Narnaud</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575DA32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UCO Bank</w:t>
            </w:r>
          </w:p>
        </w:tc>
      </w:tr>
      <w:tr w:rsidR="00F46E8F" w:rsidRPr="003E0215" w14:paraId="12819319"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335C11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11</w:t>
            </w:r>
          </w:p>
        </w:tc>
        <w:tc>
          <w:tcPr>
            <w:tcW w:w="2540" w:type="dxa"/>
            <w:tcBorders>
              <w:top w:val="nil"/>
              <w:left w:val="nil"/>
              <w:bottom w:val="single" w:sz="4" w:space="0" w:color="auto"/>
              <w:right w:val="single" w:sz="4" w:space="0" w:color="auto"/>
            </w:tcBorders>
            <w:shd w:val="clear" w:color="000000" w:fill="FFFFFF"/>
            <w:noWrap/>
            <w:vAlign w:val="center"/>
            <w:hideMark/>
          </w:tcPr>
          <w:p w14:paraId="403DEBB8"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w:t>
            </w:r>
          </w:p>
        </w:tc>
        <w:tc>
          <w:tcPr>
            <w:tcW w:w="3320" w:type="dxa"/>
            <w:tcBorders>
              <w:top w:val="nil"/>
              <w:left w:val="nil"/>
              <w:bottom w:val="single" w:sz="4" w:space="0" w:color="auto"/>
              <w:right w:val="single" w:sz="4" w:space="0" w:color="auto"/>
            </w:tcBorders>
            <w:shd w:val="clear" w:color="000000" w:fill="FFFFFF"/>
            <w:noWrap/>
            <w:vAlign w:val="center"/>
            <w:hideMark/>
          </w:tcPr>
          <w:p w14:paraId="2288D38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Hissar-2</w:t>
            </w:r>
          </w:p>
        </w:tc>
        <w:tc>
          <w:tcPr>
            <w:tcW w:w="2740" w:type="dxa"/>
            <w:tcBorders>
              <w:top w:val="nil"/>
              <w:left w:val="nil"/>
              <w:bottom w:val="single" w:sz="4" w:space="0" w:color="auto"/>
              <w:right w:val="single" w:sz="4" w:space="0" w:color="auto"/>
            </w:tcBorders>
            <w:shd w:val="clear" w:color="000000" w:fill="FFFFFF"/>
            <w:noWrap/>
            <w:vAlign w:val="center"/>
            <w:hideMark/>
          </w:tcPr>
          <w:p w14:paraId="7628B3A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Bank of India</w:t>
            </w:r>
          </w:p>
        </w:tc>
      </w:tr>
      <w:tr w:rsidR="00F46E8F" w:rsidRPr="003E0215" w14:paraId="2E75177A"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FF4CFD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12</w:t>
            </w:r>
          </w:p>
        </w:tc>
        <w:tc>
          <w:tcPr>
            <w:tcW w:w="2540" w:type="dxa"/>
            <w:tcBorders>
              <w:top w:val="nil"/>
              <w:left w:val="nil"/>
              <w:bottom w:val="single" w:sz="4" w:space="0" w:color="auto"/>
              <w:right w:val="single" w:sz="4" w:space="0" w:color="auto"/>
            </w:tcBorders>
            <w:shd w:val="clear" w:color="000000" w:fill="FFFFFF"/>
            <w:noWrap/>
            <w:vAlign w:val="center"/>
            <w:hideMark/>
          </w:tcPr>
          <w:p w14:paraId="3DD5656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Hissar</w:t>
            </w:r>
          </w:p>
        </w:tc>
        <w:tc>
          <w:tcPr>
            <w:tcW w:w="3320" w:type="dxa"/>
            <w:tcBorders>
              <w:top w:val="nil"/>
              <w:left w:val="nil"/>
              <w:bottom w:val="single" w:sz="4" w:space="0" w:color="auto"/>
              <w:right w:val="single" w:sz="4" w:space="0" w:color="auto"/>
            </w:tcBorders>
            <w:shd w:val="clear" w:color="000000" w:fill="FFFFFF"/>
            <w:noWrap/>
            <w:vAlign w:val="center"/>
            <w:hideMark/>
          </w:tcPr>
          <w:p w14:paraId="3EA12B5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Hisar</w:t>
            </w:r>
          </w:p>
        </w:tc>
        <w:tc>
          <w:tcPr>
            <w:tcW w:w="2740" w:type="dxa"/>
            <w:tcBorders>
              <w:top w:val="nil"/>
              <w:left w:val="nil"/>
              <w:bottom w:val="single" w:sz="4" w:space="0" w:color="auto"/>
              <w:right w:val="single" w:sz="4" w:space="0" w:color="auto"/>
            </w:tcBorders>
            <w:shd w:val="clear" w:color="000000" w:fill="FFFFFF"/>
            <w:noWrap/>
            <w:vAlign w:val="center"/>
            <w:hideMark/>
          </w:tcPr>
          <w:p w14:paraId="4809790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7FA0A1B1"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D12688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13</w:t>
            </w:r>
          </w:p>
        </w:tc>
        <w:tc>
          <w:tcPr>
            <w:tcW w:w="2540" w:type="dxa"/>
            <w:tcBorders>
              <w:top w:val="nil"/>
              <w:left w:val="nil"/>
              <w:bottom w:val="single" w:sz="4" w:space="0" w:color="auto"/>
              <w:right w:val="single" w:sz="4" w:space="0" w:color="auto"/>
            </w:tcBorders>
            <w:shd w:val="clear" w:color="000000" w:fill="FFFFFF"/>
            <w:noWrap/>
            <w:vAlign w:val="center"/>
            <w:hideMark/>
          </w:tcPr>
          <w:p w14:paraId="2641E32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Jhajjar</w:t>
            </w:r>
          </w:p>
        </w:tc>
        <w:tc>
          <w:tcPr>
            <w:tcW w:w="3320" w:type="dxa"/>
            <w:tcBorders>
              <w:top w:val="nil"/>
              <w:left w:val="nil"/>
              <w:bottom w:val="single" w:sz="4" w:space="0" w:color="auto"/>
              <w:right w:val="single" w:sz="4" w:space="0" w:color="auto"/>
            </w:tcBorders>
            <w:shd w:val="clear" w:color="000000" w:fill="FFFFFF"/>
            <w:noWrap/>
            <w:vAlign w:val="center"/>
            <w:hideMark/>
          </w:tcPr>
          <w:p w14:paraId="48B3572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Jhajjar</w:t>
            </w:r>
          </w:p>
        </w:tc>
        <w:tc>
          <w:tcPr>
            <w:tcW w:w="2740" w:type="dxa"/>
            <w:tcBorders>
              <w:top w:val="nil"/>
              <w:left w:val="nil"/>
              <w:bottom w:val="single" w:sz="4" w:space="0" w:color="auto"/>
              <w:right w:val="single" w:sz="4" w:space="0" w:color="auto"/>
            </w:tcBorders>
            <w:shd w:val="clear" w:color="000000" w:fill="FFFFFF"/>
            <w:noWrap/>
            <w:vAlign w:val="center"/>
            <w:hideMark/>
          </w:tcPr>
          <w:p w14:paraId="23228DA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79287328"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06810B1"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14</w:t>
            </w:r>
          </w:p>
        </w:tc>
        <w:tc>
          <w:tcPr>
            <w:tcW w:w="2540" w:type="dxa"/>
            <w:tcBorders>
              <w:top w:val="nil"/>
              <w:left w:val="nil"/>
              <w:bottom w:val="single" w:sz="4" w:space="0" w:color="auto"/>
              <w:right w:val="single" w:sz="4" w:space="0" w:color="auto"/>
            </w:tcBorders>
            <w:shd w:val="clear" w:color="000000" w:fill="FFFFFF"/>
            <w:noWrap/>
            <w:vAlign w:val="center"/>
            <w:hideMark/>
          </w:tcPr>
          <w:p w14:paraId="435526D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Jind</w:t>
            </w:r>
          </w:p>
        </w:tc>
        <w:tc>
          <w:tcPr>
            <w:tcW w:w="3320" w:type="dxa"/>
            <w:tcBorders>
              <w:top w:val="nil"/>
              <w:left w:val="nil"/>
              <w:bottom w:val="single" w:sz="4" w:space="0" w:color="auto"/>
              <w:right w:val="single" w:sz="4" w:space="0" w:color="auto"/>
            </w:tcBorders>
            <w:shd w:val="clear" w:color="000000" w:fill="FFFFFF"/>
            <w:noWrap/>
            <w:vAlign w:val="center"/>
            <w:hideMark/>
          </w:tcPr>
          <w:p w14:paraId="34C036C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Jind</w:t>
            </w:r>
          </w:p>
        </w:tc>
        <w:tc>
          <w:tcPr>
            <w:tcW w:w="2740" w:type="dxa"/>
            <w:tcBorders>
              <w:top w:val="nil"/>
              <w:left w:val="nil"/>
              <w:bottom w:val="single" w:sz="4" w:space="0" w:color="auto"/>
              <w:right w:val="single" w:sz="4" w:space="0" w:color="auto"/>
            </w:tcBorders>
            <w:shd w:val="clear" w:color="000000" w:fill="FFFFFF"/>
            <w:noWrap/>
            <w:vAlign w:val="center"/>
            <w:hideMark/>
          </w:tcPr>
          <w:p w14:paraId="4D02A2B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760D6C55"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FD6C656"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15</w:t>
            </w:r>
          </w:p>
        </w:tc>
        <w:tc>
          <w:tcPr>
            <w:tcW w:w="2540" w:type="dxa"/>
            <w:tcBorders>
              <w:top w:val="nil"/>
              <w:left w:val="nil"/>
              <w:bottom w:val="single" w:sz="4" w:space="0" w:color="auto"/>
              <w:right w:val="single" w:sz="4" w:space="0" w:color="auto"/>
            </w:tcBorders>
            <w:shd w:val="clear" w:color="000000" w:fill="FFFFFF"/>
            <w:noWrap/>
            <w:vAlign w:val="center"/>
            <w:hideMark/>
          </w:tcPr>
          <w:p w14:paraId="0D838E0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Jind</w:t>
            </w:r>
          </w:p>
        </w:tc>
        <w:tc>
          <w:tcPr>
            <w:tcW w:w="3320" w:type="dxa"/>
            <w:tcBorders>
              <w:top w:val="nil"/>
              <w:left w:val="nil"/>
              <w:bottom w:val="single" w:sz="4" w:space="0" w:color="auto"/>
              <w:right w:val="single" w:sz="4" w:space="0" w:color="auto"/>
            </w:tcBorders>
            <w:shd w:val="clear" w:color="000000" w:fill="FFFFFF"/>
            <w:noWrap/>
            <w:vAlign w:val="center"/>
            <w:hideMark/>
          </w:tcPr>
          <w:p w14:paraId="0AEBC87C"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Uchana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1276E3C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1049650B"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C0202A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16</w:t>
            </w:r>
          </w:p>
        </w:tc>
        <w:tc>
          <w:tcPr>
            <w:tcW w:w="2540" w:type="dxa"/>
            <w:tcBorders>
              <w:top w:val="nil"/>
              <w:left w:val="nil"/>
              <w:bottom w:val="single" w:sz="4" w:space="0" w:color="auto"/>
              <w:right w:val="single" w:sz="4" w:space="0" w:color="auto"/>
            </w:tcBorders>
            <w:shd w:val="clear" w:color="000000" w:fill="FFFFFF"/>
            <w:noWrap/>
            <w:vAlign w:val="center"/>
            <w:hideMark/>
          </w:tcPr>
          <w:p w14:paraId="742D5BD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Kaithal</w:t>
            </w:r>
          </w:p>
        </w:tc>
        <w:tc>
          <w:tcPr>
            <w:tcW w:w="3320" w:type="dxa"/>
            <w:tcBorders>
              <w:top w:val="nil"/>
              <w:left w:val="nil"/>
              <w:bottom w:val="single" w:sz="4" w:space="0" w:color="auto"/>
              <w:right w:val="single" w:sz="4" w:space="0" w:color="auto"/>
            </w:tcBorders>
            <w:shd w:val="clear" w:color="000000" w:fill="FFFFFF"/>
            <w:noWrap/>
            <w:vAlign w:val="center"/>
            <w:hideMark/>
          </w:tcPr>
          <w:p w14:paraId="0B287151"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Kaithal</w:t>
            </w:r>
          </w:p>
        </w:tc>
        <w:tc>
          <w:tcPr>
            <w:tcW w:w="2740" w:type="dxa"/>
            <w:tcBorders>
              <w:top w:val="nil"/>
              <w:left w:val="nil"/>
              <w:bottom w:val="single" w:sz="4" w:space="0" w:color="auto"/>
              <w:right w:val="single" w:sz="4" w:space="0" w:color="auto"/>
            </w:tcBorders>
            <w:shd w:val="clear" w:color="000000" w:fill="FFFFFF"/>
            <w:noWrap/>
            <w:vAlign w:val="center"/>
            <w:hideMark/>
          </w:tcPr>
          <w:p w14:paraId="298FE4C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6407FBA8"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AB5FEE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17</w:t>
            </w:r>
          </w:p>
        </w:tc>
        <w:tc>
          <w:tcPr>
            <w:tcW w:w="2540" w:type="dxa"/>
            <w:tcBorders>
              <w:top w:val="nil"/>
              <w:left w:val="nil"/>
              <w:bottom w:val="single" w:sz="4" w:space="0" w:color="auto"/>
              <w:right w:val="single" w:sz="4" w:space="0" w:color="auto"/>
            </w:tcBorders>
            <w:shd w:val="clear" w:color="000000" w:fill="FFFFFF"/>
            <w:noWrap/>
            <w:vAlign w:val="center"/>
            <w:hideMark/>
          </w:tcPr>
          <w:p w14:paraId="6301E98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Kaithal</w:t>
            </w:r>
          </w:p>
        </w:tc>
        <w:tc>
          <w:tcPr>
            <w:tcW w:w="3320" w:type="dxa"/>
            <w:tcBorders>
              <w:top w:val="nil"/>
              <w:left w:val="nil"/>
              <w:bottom w:val="single" w:sz="4" w:space="0" w:color="auto"/>
              <w:right w:val="single" w:sz="4" w:space="0" w:color="auto"/>
            </w:tcBorders>
            <w:shd w:val="clear" w:color="000000" w:fill="FFFFFF"/>
            <w:noWrap/>
            <w:vAlign w:val="center"/>
            <w:hideMark/>
          </w:tcPr>
          <w:p w14:paraId="5B6967B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Kaithal</w:t>
            </w:r>
          </w:p>
        </w:tc>
        <w:tc>
          <w:tcPr>
            <w:tcW w:w="2740" w:type="dxa"/>
            <w:tcBorders>
              <w:top w:val="nil"/>
              <w:left w:val="nil"/>
              <w:bottom w:val="single" w:sz="4" w:space="0" w:color="auto"/>
              <w:right w:val="single" w:sz="4" w:space="0" w:color="auto"/>
            </w:tcBorders>
            <w:shd w:val="clear" w:color="000000" w:fill="FFFFFF"/>
            <w:noWrap/>
            <w:vAlign w:val="center"/>
            <w:hideMark/>
          </w:tcPr>
          <w:p w14:paraId="75BCB8B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SHGB</w:t>
            </w:r>
          </w:p>
        </w:tc>
      </w:tr>
      <w:tr w:rsidR="00F46E8F" w:rsidRPr="003E0215" w14:paraId="12941FEB"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14E438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18</w:t>
            </w:r>
          </w:p>
        </w:tc>
        <w:tc>
          <w:tcPr>
            <w:tcW w:w="2540" w:type="dxa"/>
            <w:tcBorders>
              <w:top w:val="nil"/>
              <w:left w:val="nil"/>
              <w:bottom w:val="single" w:sz="4" w:space="0" w:color="auto"/>
              <w:right w:val="single" w:sz="4" w:space="0" w:color="auto"/>
            </w:tcBorders>
            <w:shd w:val="clear" w:color="000000" w:fill="FFFFFF"/>
            <w:noWrap/>
            <w:vAlign w:val="center"/>
            <w:hideMark/>
          </w:tcPr>
          <w:p w14:paraId="5280A62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Mewat</w:t>
            </w:r>
          </w:p>
        </w:tc>
        <w:tc>
          <w:tcPr>
            <w:tcW w:w="3320" w:type="dxa"/>
            <w:tcBorders>
              <w:top w:val="nil"/>
              <w:left w:val="nil"/>
              <w:bottom w:val="single" w:sz="4" w:space="0" w:color="auto"/>
              <w:right w:val="single" w:sz="4" w:space="0" w:color="auto"/>
            </w:tcBorders>
            <w:shd w:val="clear" w:color="000000" w:fill="FFFFFF"/>
            <w:noWrap/>
            <w:vAlign w:val="center"/>
            <w:hideMark/>
          </w:tcPr>
          <w:p w14:paraId="2C72C411"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Tauru</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49D885D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3E636916"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99296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19</w:t>
            </w:r>
          </w:p>
        </w:tc>
        <w:tc>
          <w:tcPr>
            <w:tcW w:w="2540" w:type="dxa"/>
            <w:tcBorders>
              <w:top w:val="nil"/>
              <w:left w:val="nil"/>
              <w:bottom w:val="single" w:sz="4" w:space="0" w:color="auto"/>
              <w:right w:val="single" w:sz="4" w:space="0" w:color="auto"/>
            </w:tcBorders>
            <w:shd w:val="clear" w:color="000000" w:fill="FFFFFF"/>
            <w:noWrap/>
            <w:vAlign w:val="center"/>
            <w:hideMark/>
          </w:tcPr>
          <w:p w14:paraId="29D7172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Mewat</w:t>
            </w:r>
          </w:p>
        </w:tc>
        <w:tc>
          <w:tcPr>
            <w:tcW w:w="3320" w:type="dxa"/>
            <w:tcBorders>
              <w:top w:val="nil"/>
              <w:left w:val="nil"/>
              <w:bottom w:val="single" w:sz="4" w:space="0" w:color="auto"/>
              <w:right w:val="single" w:sz="4" w:space="0" w:color="auto"/>
            </w:tcBorders>
            <w:shd w:val="clear" w:color="000000" w:fill="FFFFFF"/>
            <w:noWrap/>
            <w:vAlign w:val="center"/>
            <w:hideMark/>
          </w:tcPr>
          <w:p w14:paraId="3B9F59B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 xml:space="preserve"> Ferozepur </w:t>
            </w:r>
            <w:proofErr w:type="spellStart"/>
            <w:r w:rsidRPr="003E0215">
              <w:rPr>
                <w:rFonts w:ascii="Arial" w:eastAsia="Times New Roman" w:hAnsi="Arial" w:cs="Arial"/>
                <w:color w:val="000000"/>
                <w:sz w:val="23"/>
                <w:szCs w:val="23"/>
                <w:lang w:eastAsia="en-IN"/>
              </w:rPr>
              <w:t>Jhirkha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6B412CD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4F8D6F95"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6C3576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20</w:t>
            </w:r>
          </w:p>
        </w:tc>
        <w:tc>
          <w:tcPr>
            <w:tcW w:w="2540" w:type="dxa"/>
            <w:tcBorders>
              <w:top w:val="nil"/>
              <w:left w:val="nil"/>
              <w:bottom w:val="single" w:sz="4" w:space="0" w:color="auto"/>
              <w:right w:val="single" w:sz="4" w:space="0" w:color="auto"/>
            </w:tcBorders>
            <w:shd w:val="clear" w:color="000000" w:fill="FFFFFF"/>
            <w:noWrap/>
            <w:vAlign w:val="center"/>
            <w:hideMark/>
          </w:tcPr>
          <w:p w14:paraId="0EFD895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Mahendergarh</w:t>
            </w:r>
          </w:p>
        </w:tc>
        <w:tc>
          <w:tcPr>
            <w:tcW w:w="3320" w:type="dxa"/>
            <w:tcBorders>
              <w:top w:val="nil"/>
              <w:left w:val="nil"/>
              <w:bottom w:val="single" w:sz="4" w:space="0" w:color="auto"/>
              <w:right w:val="single" w:sz="4" w:space="0" w:color="auto"/>
            </w:tcBorders>
            <w:shd w:val="clear" w:color="000000" w:fill="FFFFFF"/>
            <w:noWrap/>
            <w:vAlign w:val="center"/>
            <w:hideMark/>
          </w:tcPr>
          <w:p w14:paraId="2F8A0CBF"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Nizampur</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5E17BBD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SHGB</w:t>
            </w:r>
          </w:p>
        </w:tc>
      </w:tr>
      <w:tr w:rsidR="00F46E8F" w:rsidRPr="003E0215" w14:paraId="2A53F071"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FFE907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21</w:t>
            </w:r>
          </w:p>
        </w:tc>
        <w:tc>
          <w:tcPr>
            <w:tcW w:w="2540" w:type="dxa"/>
            <w:tcBorders>
              <w:top w:val="nil"/>
              <w:left w:val="nil"/>
              <w:bottom w:val="single" w:sz="4" w:space="0" w:color="auto"/>
              <w:right w:val="single" w:sz="4" w:space="0" w:color="auto"/>
            </w:tcBorders>
            <w:shd w:val="clear" w:color="000000" w:fill="FFFFFF"/>
            <w:noWrap/>
            <w:vAlign w:val="center"/>
            <w:hideMark/>
          </w:tcPr>
          <w:p w14:paraId="63F980F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Palwal</w:t>
            </w:r>
          </w:p>
        </w:tc>
        <w:tc>
          <w:tcPr>
            <w:tcW w:w="3320" w:type="dxa"/>
            <w:tcBorders>
              <w:top w:val="nil"/>
              <w:left w:val="nil"/>
              <w:bottom w:val="single" w:sz="4" w:space="0" w:color="auto"/>
              <w:right w:val="single" w:sz="4" w:space="0" w:color="auto"/>
            </w:tcBorders>
            <w:shd w:val="clear" w:color="000000" w:fill="FFFFFF"/>
            <w:noWrap/>
            <w:vAlign w:val="center"/>
            <w:hideMark/>
          </w:tcPr>
          <w:p w14:paraId="75D68708"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Palwal</w:t>
            </w:r>
          </w:p>
        </w:tc>
        <w:tc>
          <w:tcPr>
            <w:tcW w:w="2740" w:type="dxa"/>
            <w:tcBorders>
              <w:top w:val="nil"/>
              <w:left w:val="nil"/>
              <w:bottom w:val="single" w:sz="4" w:space="0" w:color="auto"/>
              <w:right w:val="single" w:sz="4" w:space="0" w:color="auto"/>
            </w:tcBorders>
            <w:shd w:val="clear" w:color="000000" w:fill="FFFFFF"/>
            <w:noWrap/>
            <w:vAlign w:val="center"/>
            <w:hideMark/>
          </w:tcPr>
          <w:p w14:paraId="42073A4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7EAEFAFD"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13BE46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22</w:t>
            </w:r>
          </w:p>
        </w:tc>
        <w:tc>
          <w:tcPr>
            <w:tcW w:w="2540" w:type="dxa"/>
            <w:tcBorders>
              <w:top w:val="nil"/>
              <w:left w:val="nil"/>
              <w:bottom w:val="single" w:sz="4" w:space="0" w:color="auto"/>
              <w:right w:val="single" w:sz="4" w:space="0" w:color="auto"/>
            </w:tcBorders>
            <w:shd w:val="clear" w:color="000000" w:fill="FFFFFF"/>
            <w:noWrap/>
            <w:vAlign w:val="center"/>
            <w:hideMark/>
          </w:tcPr>
          <w:p w14:paraId="21B757C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Panipat</w:t>
            </w:r>
          </w:p>
        </w:tc>
        <w:tc>
          <w:tcPr>
            <w:tcW w:w="3320" w:type="dxa"/>
            <w:tcBorders>
              <w:top w:val="nil"/>
              <w:left w:val="nil"/>
              <w:bottom w:val="single" w:sz="4" w:space="0" w:color="auto"/>
              <w:right w:val="single" w:sz="4" w:space="0" w:color="auto"/>
            </w:tcBorders>
            <w:shd w:val="clear" w:color="000000" w:fill="FFFFFF"/>
            <w:noWrap/>
            <w:vAlign w:val="center"/>
            <w:hideMark/>
          </w:tcPr>
          <w:p w14:paraId="11B05FD1"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Israna</w:t>
            </w:r>
          </w:p>
        </w:tc>
        <w:tc>
          <w:tcPr>
            <w:tcW w:w="2740" w:type="dxa"/>
            <w:tcBorders>
              <w:top w:val="nil"/>
              <w:left w:val="nil"/>
              <w:bottom w:val="single" w:sz="4" w:space="0" w:color="auto"/>
              <w:right w:val="single" w:sz="4" w:space="0" w:color="auto"/>
            </w:tcBorders>
            <w:shd w:val="clear" w:color="000000" w:fill="FFFFFF"/>
            <w:noWrap/>
            <w:vAlign w:val="center"/>
            <w:hideMark/>
          </w:tcPr>
          <w:p w14:paraId="3658909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493D7B8C"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9DFC6D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23</w:t>
            </w:r>
          </w:p>
        </w:tc>
        <w:tc>
          <w:tcPr>
            <w:tcW w:w="2540" w:type="dxa"/>
            <w:tcBorders>
              <w:top w:val="nil"/>
              <w:left w:val="nil"/>
              <w:bottom w:val="single" w:sz="4" w:space="0" w:color="auto"/>
              <w:right w:val="single" w:sz="4" w:space="0" w:color="auto"/>
            </w:tcBorders>
            <w:shd w:val="clear" w:color="000000" w:fill="FFFFFF"/>
            <w:noWrap/>
            <w:vAlign w:val="center"/>
            <w:hideMark/>
          </w:tcPr>
          <w:p w14:paraId="38DB83D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Panipat</w:t>
            </w:r>
          </w:p>
        </w:tc>
        <w:tc>
          <w:tcPr>
            <w:tcW w:w="3320" w:type="dxa"/>
            <w:tcBorders>
              <w:top w:val="nil"/>
              <w:left w:val="nil"/>
              <w:bottom w:val="single" w:sz="4" w:space="0" w:color="auto"/>
              <w:right w:val="single" w:sz="4" w:space="0" w:color="auto"/>
            </w:tcBorders>
            <w:shd w:val="clear" w:color="000000" w:fill="FFFFFF"/>
            <w:noWrap/>
            <w:vAlign w:val="center"/>
            <w:hideMark/>
          </w:tcPr>
          <w:p w14:paraId="585E8EC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Panipat</w:t>
            </w:r>
          </w:p>
        </w:tc>
        <w:tc>
          <w:tcPr>
            <w:tcW w:w="2740" w:type="dxa"/>
            <w:tcBorders>
              <w:top w:val="nil"/>
              <w:left w:val="nil"/>
              <w:bottom w:val="single" w:sz="4" w:space="0" w:color="auto"/>
              <w:right w:val="single" w:sz="4" w:space="0" w:color="auto"/>
            </w:tcBorders>
            <w:shd w:val="clear" w:color="000000" w:fill="FFFFFF"/>
            <w:noWrap/>
            <w:vAlign w:val="center"/>
            <w:hideMark/>
          </w:tcPr>
          <w:p w14:paraId="3E9730F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SHGB</w:t>
            </w:r>
          </w:p>
        </w:tc>
      </w:tr>
      <w:tr w:rsidR="00F46E8F" w:rsidRPr="003E0215" w14:paraId="008E6A6B"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6B97636"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24</w:t>
            </w:r>
          </w:p>
        </w:tc>
        <w:tc>
          <w:tcPr>
            <w:tcW w:w="2540" w:type="dxa"/>
            <w:tcBorders>
              <w:top w:val="nil"/>
              <w:left w:val="nil"/>
              <w:bottom w:val="single" w:sz="4" w:space="0" w:color="auto"/>
              <w:right w:val="single" w:sz="4" w:space="0" w:color="auto"/>
            </w:tcBorders>
            <w:shd w:val="clear" w:color="000000" w:fill="FFFFFF"/>
            <w:noWrap/>
            <w:vAlign w:val="center"/>
            <w:hideMark/>
          </w:tcPr>
          <w:p w14:paraId="23F8D2F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Rewari</w:t>
            </w:r>
          </w:p>
        </w:tc>
        <w:tc>
          <w:tcPr>
            <w:tcW w:w="3320" w:type="dxa"/>
            <w:tcBorders>
              <w:top w:val="nil"/>
              <w:left w:val="nil"/>
              <w:bottom w:val="single" w:sz="4" w:space="0" w:color="auto"/>
              <w:right w:val="single" w:sz="4" w:space="0" w:color="auto"/>
            </w:tcBorders>
            <w:shd w:val="clear" w:color="000000" w:fill="FFFFFF"/>
            <w:noWrap/>
            <w:vAlign w:val="center"/>
            <w:hideMark/>
          </w:tcPr>
          <w:p w14:paraId="1BC2A71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Nahar</w:t>
            </w:r>
          </w:p>
        </w:tc>
        <w:tc>
          <w:tcPr>
            <w:tcW w:w="2740" w:type="dxa"/>
            <w:tcBorders>
              <w:top w:val="nil"/>
              <w:left w:val="nil"/>
              <w:bottom w:val="single" w:sz="4" w:space="0" w:color="auto"/>
              <w:right w:val="single" w:sz="4" w:space="0" w:color="auto"/>
            </w:tcBorders>
            <w:shd w:val="clear" w:color="000000" w:fill="FFFFFF"/>
            <w:noWrap/>
            <w:vAlign w:val="center"/>
            <w:hideMark/>
          </w:tcPr>
          <w:p w14:paraId="1591419A"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04ED42B6"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2954A8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25</w:t>
            </w:r>
          </w:p>
        </w:tc>
        <w:tc>
          <w:tcPr>
            <w:tcW w:w="2540" w:type="dxa"/>
            <w:tcBorders>
              <w:top w:val="nil"/>
              <w:left w:val="nil"/>
              <w:bottom w:val="single" w:sz="4" w:space="0" w:color="auto"/>
              <w:right w:val="single" w:sz="4" w:space="0" w:color="auto"/>
            </w:tcBorders>
            <w:shd w:val="clear" w:color="000000" w:fill="FFFFFF"/>
            <w:noWrap/>
            <w:vAlign w:val="center"/>
            <w:hideMark/>
          </w:tcPr>
          <w:p w14:paraId="645A38E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Rewari</w:t>
            </w:r>
          </w:p>
        </w:tc>
        <w:tc>
          <w:tcPr>
            <w:tcW w:w="3320" w:type="dxa"/>
            <w:tcBorders>
              <w:top w:val="nil"/>
              <w:left w:val="nil"/>
              <w:bottom w:val="single" w:sz="4" w:space="0" w:color="auto"/>
              <w:right w:val="single" w:sz="4" w:space="0" w:color="auto"/>
            </w:tcBorders>
            <w:shd w:val="clear" w:color="000000" w:fill="FFFFFF"/>
            <w:noWrap/>
            <w:vAlign w:val="center"/>
            <w:hideMark/>
          </w:tcPr>
          <w:p w14:paraId="7446AD8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 xml:space="preserve">KHOL </w:t>
            </w:r>
          </w:p>
        </w:tc>
        <w:tc>
          <w:tcPr>
            <w:tcW w:w="2740" w:type="dxa"/>
            <w:tcBorders>
              <w:top w:val="nil"/>
              <w:left w:val="nil"/>
              <w:bottom w:val="single" w:sz="4" w:space="0" w:color="auto"/>
              <w:right w:val="single" w:sz="4" w:space="0" w:color="auto"/>
            </w:tcBorders>
            <w:shd w:val="clear" w:color="000000" w:fill="FFFFFF"/>
            <w:noWrap/>
            <w:vAlign w:val="center"/>
            <w:hideMark/>
          </w:tcPr>
          <w:p w14:paraId="567C9858"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SBI</w:t>
            </w:r>
          </w:p>
        </w:tc>
      </w:tr>
      <w:tr w:rsidR="00F46E8F" w:rsidRPr="003E0215" w14:paraId="57D30884"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D24F252"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26</w:t>
            </w:r>
          </w:p>
        </w:tc>
        <w:tc>
          <w:tcPr>
            <w:tcW w:w="2540" w:type="dxa"/>
            <w:tcBorders>
              <w:top w:val="nil"/>
              <w:left w:val="nil"/>
              <w:bottom w:val="single" w:sz="4" w:space="0" w:color="auto"/>
              <w:right w:val="single" w:sz="4" w:space="0" w:color="auto"/>
            </w:tcBorders>
            <w:shd w:val="clear" w:color="000000" w:fill="FFFFFF"/>
            <w:noWrap/>
            <w:vAlign w:val="center"/>
            <w:hideMark/>
          </w:tcPr>
          <w:p w14:paraId="2D71021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Rohtak</w:t>
            </w:r>
          </w:p>
        </w:tc>
        <w:tc>
          <w:tcPr>
            <w:tcW w:w="3320" w:type="dxa"/>
            <w:tcBorders>
              <w:top w:val="nil"/>
              <w:left w:val="nil"/>
              <w:bottom w:val="single" w:sz="4" w:space="0" w:color="auto"/>
              <w:right w:val="single" w:sz="4" w:space="0" w:color="auto"/>
            </w:tcBorders>
            <w:shd w:val="clear" w:color="000000" w:fill="FFFFFF"/>
            <w:noWrap/>
            <w:vAlign w:val="center"/>
            <w:hideMark/>
          </w:tcPr>
          <w:p w14:paraId="6369FF13" w14:textId="77777777" w:rsidR="00F46E8F" w:rsidRPr="003E0215" w:rsidRDefault="00F46E8F" w:rsidP="00F46E8F">
            <w:pPr>
              <w:spacing w:after="0" w:line="240" w:lineRule="auto"/>
              <w:rPr>
                <w:rFonts w:ascii="Arial" w:eastAsia="Times New Roman" w:hAnsi="Arial" w:cs="Arial"/>
                <w:color w:val="000000"/>
                <w:sz w:val="23"/>
                <w:szCs w:val="23"/>
                <w:lang w:eastAsia="en-IN"/>
              </w:rPr>
            </w:pPr>
            <w:proofErr w:type="spellStart"/>
            <w:r w:rsidRPr="003E0215">
              <w:rPr>
                <w:rFonts w:ascii="Arial" w:eastAsia="Times New Roman" w:hAnsi="Arial" w:cs="Arial"/>
                <w:color w:val="000000"/>
                <w:sz w:val="23"/>
                <w:szCs w:val="23"/>
                <w:lang w:eastAsia="en-IN"/>
              </w:rPr>
              <w:t>Kalanaur</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746B6A1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UCO Bank</w:t>
            </w:r>
          </w:p>
        </w:tc>
      </w:tr>
      <w:tr w:rsidR="00F46E8F" w:rsidRPr="003E0215" w14:paraId="06FCA08E"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5FAA776"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27</w:t>
            </w:r>
          </w:p>
        </w:tc>
        <w:tc>
          <w:tcPr>
            <w:tcW w:w="2540" w:type="dxa"/>
            <w:tcBorders>
              <w:top w:val="nil"/>
              <w:left w:val="nil"/>
              <w:bottom w:val="single" w:sz="4" w:space="0" w:color="auto"/>
              <w:right w:val="single" w:sz="4" w:space="0" w:color="auto"/>
            </w:tcBorders>
            <w:shd w:val="clear" w:color="000000" w:fill="FFFFFF"/>
            <w:noWrap/>
            <w:vAlign w:val="center"/>
            <w:hideMark/>
          </w:tcPr>
          <w:p w14:paraId="0BF74F3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Rohtak</w:t>
            </w:r>
          </w:p>
        </w:tc>
        <w:tc>
          <w:tcPr>
            <w:tcW w:w="3320" w:type="dxa"/>
            <w:tcBorders>
              <w:top w:val="nil"/>
              <w:left w:val="nil"/>
              <w:bottom w:val="single" w:sz="4" w:space="0" w:color="auto"/>
              <w:right w:val="single" w:sz="4" w:space="0" w:color="auto"/>
            </w:tcBorders>
            <w:shd w:val="clear" w:color="000000" w:fill="FFFFFF"/>
            <w:noWrap/>
            <w:vAlign w:val="center"/>
            <w:hideMark/>
          </w:tcPr>
          <w:p w14:paraId="29A668F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 xml:space="preserve">Lakhan </w:t>
            </w:r>
            <w:proofErr w:type="spellStart"/>
            <w:r w:rsidRPr="003E0215">
              <w:rPr>
                <w:rFonts w:ascii="Arial" w:eastAsia="Times New Roman" w:hAnsi="Arial" w:cs="Arial"/>
                <w:color w:val="000000"/>
                <w:sz w:val="23"/>
                <w:szCs w:val="23"/>
                <w:lang w:eastAsia="en-IN"/>
              </w:rPr>
              <w:t>Majra</w:t>
            </w:r>
            <w:proofErr w:type="spellEnd"/>
          </w:p>
        </w:tc>
        <w:tc>
          <w:tcPr>
            <w:tcW w:w="2740" w:type="dxa"/>
            <w:tcBorders>
              <w:top w:val="nil"/>
              <w:left w:val="nil"/>
              <w:bottom w:val="single" w:sz="4" w:space="0" w:color="auto"/>
              <w:right w:val="single" w:sz="4" w:space="0" w:color="auto"/>
            </w:tcBorders>
            <w:shd w:val="clear" w:color="000000" w:fill="FFFFFF"/>
            <w:noWrap/>
            <w:vAlign w:val="center"/>
            <w:hideMark/>
          </w:tcPr>
          <w:p w14:paraId="701594D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&amp; Sind Bank</w:t>
            </w:r>
          </w:p>
        </w:tc>
      </w:tr>
      <w:tr w:rsidR="00F46E8F" w:rsidRPr="003E0215" w14:paraId="60DE486D"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4A818F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28</w:t>
            </w:r>
          </w:p>
        </w:tc>
        <w:tc>
          <w:tcPr>
            <w:tcW w:w="2540" w:type="dxa"/>
            <w:tcBorders>
              <w:top w:val="nil"/>
              <w:left w:val="nil"/>
              <w:bottom w:val="single" w:sz="4" w:space="0" w:color="auto"/>
              <w:right w:val="single" w:sz="4" w:space="0" w:color="auto"/>
            </w:tcBorders>
            <w:shd w:val="clear" w:color="000000" w:fill="FFFFFF"/>
            <w:noWrap/>
            <w:vAlign w:val="center"/>
            <w:hideMark/>
          </w:tcPr>
          <w:p w14:paraId="5FD28A1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Sonepat</w:t>
            </w:r>
          </w:p>
        </w:tc>
        <w:tc>
          <w:tcPr>
            <w:tcW w:w="3320" w:type="dxa"/>
            <w:tcBorders>
              <w:top w:val="nil"/>
              <w:left w:val="nil"/>
              <w:bottom w:val="single" w:sz="4" w:space="0" w:color="auto"/>
              <w:right w:val="single" w:sz="4" w:space="0" w:color="auto"/>
            </w:tcBorders>
            <w:shd w:val="clear" w:color="000000" w:fill="FFFFFF"/>
            <w:noWrap/>
            <w:vAlign w:val="center"/>
            <w:hideMark/>
          </w:tcPr>
          <w:p w14:paraId="2B09078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Rai</w:t>
            </w:r>
          </w:p>
        </w:tc>
        <w:tc>
          <w:tcPr>
            <w:tcW w:w="2740" w:type="dxa"/>
            <w:tcBorders>
              <w:top w:val="nil"/>
              <w:left w:val="nil"/>
              <w:bottom w:val="single" w:sz="4" w:space="0" w:color="auto"/>
              <w:right w:val="single" w:sz="4" w:space="0" w:color="auto"/>
            </w:tcBorders>
            <w:shd w:val="clear" w:color="000000" w:fill="FFFFFF"/>
            <w:noWrap/>
            <w:vAlign w:val="center"/>
            <w:hideMark/>
          </w:tcPr>
          <w:p w14:paraId="14717D3D"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Axis Bank Ltd.</w:t>
            </w:r>
          </w:p>
        </w:tc>
      </w:tr>
      <w:tr w:rsidR="00F46E8F" w:rsidRPr="003E0215" w14:paraId="7DEAAE2C"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A8D717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29</w:t>
            </w:r>
          </w:p>
        </w:tc>
        <w:tc>
          <w:tcPr>
            <w:tcW w:w="2540" w:type="dxa"/>
            <w:tcBorders>
              <w:top w:val="nil"/>
              <w:left w:val="nil"/>
              <w:bottom w:val="single" w:sz="4" w:space="0" w:color="auto"/>
              <w:right w:val="single" w:sz="4" w:space="0" w:color="auto"/>
            </w:tcBorders>
            <w:shd w:val="clear" w:color="000000" w:fill="FFFFFF"/>
            <w:noWrap/>
            <w:vAlign w:val="center"/>
            <w:hideMark/>
          </w:tcPr>
          <w:p w14:paraId="2F45A87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Sonepat</w:t>
            </w:r>
          </w:p>
        </w:tc>
        <w:tc>
          <w:tcPr>
            <w:tcW w:w="3320" w:type="dxa"/>
            <w:tcBorders>
              <w:top w:val="nil"/>
              <w:left w:val="nil"/>
              <w:bottom w:val="single" w:sz="4" w:space="0" w:color="auto"/>
              <w:right w:val="single" w:sz="4" w:space="0" w:color="auto"/>
            </w:tcBorders>
            <w:shd w:val="clear" w:color="000000" w:fill="FFFFFF"/>
            <w:noWrap/>
            <w:vAlign w:val="center"/>
            <w:hideMark/>
          </w:tcPr>
          <w:p w14:paraId="1E5D6BE0"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Sonipat</w:t>
            </w:r>
          </w:p>
        </w:tc>
        <w:tc>
          <w:tcPr>
            <w:tcW w:w="2740" w:type="dxa"/>
            <w:tcBorders>
              <w:top w:val="nil"/>
              <w:left w:val="nil"/>
              <w:bottom w:val="single" w:sz="4" w:space="0" w:color="auto"/>
              <w:right w:val="single" w:sz="4" w:space="0" w:color="auto"/>
            </w:tcBorders>
            <w:shd w:val="clear" w:color="000000" w:fill="FFFFFF"/>
            <w:noWrap/>
            <w:vAlign w:val="center"/>
            <w:hideMark/>
          </w:tcPr>
          <w:p w14:paraId="01002727"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60FF3ED5"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F28D83B"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30</w:t>
            </w:r>
          </w:p>
        </w:tc>
        <w:tc>
          <w:tcPr>
            <w:tcW w:w="2540" w:type="dxa"/>
            <w:tcBorders>
              <w:top w:val="nil"/>
              <w:left w:val="nil"/>
              <w:bottom w:val="single" w:sz="4" w:space="0" w:color="auto"/>
              <w:right w:val="single" w:sz="4" w:space="0" w:color="auto"/>
            </w:tcBorders>
            <w:shd w:val="clear" w:color="000000" w:fill="FFFFFF"/>
            <w:noWrap/>
            <w:vAlign w:val="center"/>
            <w:hideMark/>
          </w:tcPr>
          <w:p w14:paraId="4CFC1365"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Sonepat</w:t>
            </w:r>
          </w:p>
        </w:tc>
        <w:tc>
          <w:tcPr>
            <w:tcW w:w="3320" w:type="dxa"/>
            <w:tcBorders>
              <w:top w:val="nil"/>
              <w:left w:val="nil"/>
              <w:bottom w:val="single" w:sz="4" w:space="0" w:color="auto"/>
              <w:right w:val="single" w:sz="4" w:space="0" w:color="auto"/>
            </w:tcBorders>
            <w:shd w:val="clear" w:color="000000" w:fill="FFFFFF"/>
            <w:noWrap/>
            <w:vAlign w:val="center"/>
            <w:hideMark/>
          </w:tcPr>
          <w:p w14:paraId="7D80D9DC"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MUNDLANA</w:t>
            </w:r>
          </w:p>
        </w:tc>
        <w:tc>
          <w:tcPr>
            <w:tcW w:w="2740" w:type="dxa"/>
            <w:tcBorders>
              <w:top w:val="nil"/>
              <w:left w:val="nil"/>
              <w:bottom w:val="single" w:sz="4" w:space="0" w:color="auto"/>
              <w:right w:val="single" w:sz="4" w:space="0" w:color="auto"/>
            </w:tcBorders>
            <w:shd w:val="clear" w:color="000000" w:fill="FFFFFF"/>
            <w:noWrap/>
            <w:vAlign w:val="center"/>
            <w:hideMark/>
          </w:tcPr>
          <w:p w14:paraId="5332DAC3"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Punjab National Bank</w:t>
            </w:r>
          </w:p>
        </w:tc>
      </w:tr>
      <w:tr w:rsidR="00F46E8F" w:rsidRPr="003E0215" w14:paraId="6D3FAF34" w14:textId="77777777" w:rsidTr="00F46E8F">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3B1A62F9"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31</w:t>
            </w:r>
          </w:p>
        </w:tc>
        <w:tc>
          <w:tcPr>
            <w:tcW w:w="2540" w:type="dxa"/>
            <w:tcBorders>
              <w:top w:val="nil"/>
              <w:left w:val="nil"/>
              <w:bottom w:val="single" w:sz="4" w:space="0" w:color="auto"/>
              <w:right w:val="single" w:sz="4" w:space="0" w:color="auto"/>
            </w:tcBorders>
            <w:shd w:val="clear" w:color="000000" w:fill="FFFFFF"/>
            <w:noWrap/>
            <w:vAlign w:val="center"/>
            <w:hideMark/>
          </w:tcPr>
          <w:p w14:paraId="7E53AC04"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Sonepat</w:t>
            </w:r>
          </w:p>
        </w:tc>
        <w:tc>
          <w:tcPr>
            <w:tcW w:w="3320" w:type="dxa"/>
            <w:tcBorders>
              <w:top w:val="nil"/>
              <w:left w:val="nil"/>
              <w:bottom w:val="single" w:sz="4" w:space="0" w:color="auto"/>
              <w:right w:val="single" w:sz="4" w:space="0" w:color="auto"/>
            </w:tcBorders>
            <w:shd w:val="clear" w:color="000000" w:fill="FFFFFF"/>
            <w:noWrap/>
            <w:vAlign w:val="center"/>
            <w:hideMark/>
          </w:tcPr>
          <w:p w14:paraId="6AFB132E"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Kharkhoda</w:t>
            </w:r>
          </w:p>
        </w:tc>
        <w:tc>
          <w:tcPr>
            <w:tcW w:w="2740" w:type="dxa"/>
            <w:tcBorders>
              <w:top w:val="nil"/>
              <w:left w:val="nil"/>
              <w:bottom w:val="single" w:sz="4" w:space="0" w:color="auto"/>
              <w:right w:val="single" w:sz="4" w:space="0" w:color="auto"/>
            </w:tcBorders>
            <w:shd w:val="clear" w:color="000000" w:fill="FFFFFF"/>
            <w:noWrap/>
            <w:vAlign w:val="center"/>
            <w:hideMark/>
          </w:tcPr>
          <w:p w14:paraId="3D1BC41F" w14:textId="77777777" w:rsidR="00F46E8F" w:rsidRPr="003E0215" w:rsidRDefault="00F46E8F" w:rsidP="00F46E8F">
            <w:pPr>
              <w:spacing w:after="0" w:line="240" w:lineRule="auto"/>
              <w:rPr>
                <w:rFonts w:ascii="Arial" w:eastAsia="Times New Roman" w:hAnsi="Arial" w:cs="Arial"/>
                <w:color w:val="000000"/>
                <w:sz w:val="23"/>
                <w:szCs w:val="23"/>
                <w:lang w:eastAsia="en-IN"/>
              </w:rPr>
            </w:pPr>
            <w:r w:rsidRPr="003E0215">
              <w:rPr>
                <w:rFonts w:ascii="Arial" w:eastAsia="Times New Roman" w:hAnsi="Arial" w:cs="Arial"/>
                <w:color w:val="000000"/>
                <w:sz w:val="23"/>
                <w:szCs w:val="23"/>
                <w:lang w:eastAsia="en-IN"/>
              </w:rPr>
              <w:t>SHGB</w:t>
            </w:r>
          </w:p>
        </w:tc>
      </w:tr>
    </w:tbl>
    <w:p w14:paraId="3F3144D8" w14:textId="77777777" w:rsidR="00F46E8F" w:rsidRPr="003E0215" w:rsidRDefault="00F46E8F" w:rsidP="00F46E8F">
      <w:pPr>
        <w:spacing w:after="0"/>
        <w:jc w:val="both"/>
        <w:rPr>
          <w:rFonts w:ascii="Arial" w:hAnsi="Arial" w:cs="Arial"/>
          <w:sz w:val="23"/>
          <w:szCs w:val="23"/>
        </w:rPr>
      </w:pPr>
    </w:p>
    <w:tbl>
      <w:tblPr>
        <w:tblW w:w="9663" w:type="dxa"/>
        <w:tblInd w:w="108" w:type="dxa"/>
        <w:tblCellMar>
          <w:left w:w="0" w:type="dxa"/>
          <w:right w:w="0" w:type="dxa"/>
        </w:tblCellMar>
        <w:tblLook w:val="04A0" w:firstRow="1" w:lastRow="0" w:firstColumn="1" w:lastColumn="0" w:noHBand="0" w:noVBand="1"/>
      </w:tblPr>
      <w:tblGrid>
        <w:gridCol w:w="1710"/>
        <w:gridCol w:w="7953"/>
      </w:tblGrid>
      <w:tr w:rsidR="00F46E8F" w:rsidRPr="003E0215" w14:paraId="705AE558" w14:textId="77777777" w:rsidTr="00254868">
        <w:tc>
          <w:tcPr>
            <w:tcW w:w="1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4B804E" w14:textId="14E25741"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b/>
                <w:color w:val="000000"/>
                <w:sz w:val="23"/>
                <w:szCs w:val="23"/>
              </w:rPr>
              <w:lastRenderedPageBreak/>
              <w:t xml:space="preserve">AGENDA ITEM </w:t>
            </w:r>
            <w:r w:rsidR="00D370AF" w:rsidRPr="003E0215">
              <w:rPr>
                <w:rFonts w:ascii="Arial" w:hAnsi="Arial" w:cs="Arial"/>
                <w:b/>
                <w:color w:val="000000"/>
                <w:sz w:val="23"/>
                <w:szCs w:val="23"/>
              </w:rPr>
              <w:t>3</w:t>
            </w:r>
            <w:r w:rsidRPr="003E0215">
              <w:rPr>
                <w:rFonts w:ascii="Arial" w:hAnsi="Arial" w:cs="Arial"/>
                <w:b/>
                <w:color w:val="000000"/>
                <w:sz w:val="23"/>
                <w:szCs w:val="23"/>
              </w:rPr>
              <w:t>.2</w:t>
            </w:r>
          </w:p>
        </w:tc>
        <w:tc>
          <w:tcPr>
            <w:tcW w:w="79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861184" w14:textId="77777777" w:rsidR="00F46E8F" w:rsidRPr="003E0215" w:rsidRDefault="00F46E8F" w:rsidP="00F46E8F">
            <w:pPr>
              <w:spacing w:after="0" w:line="240" w:lineRule="auto"/>
              <w:jc w:val="both"/>
              <w:rPr>
                <w:rFonts w:ascii="Arial" w:eastAsia="Calibri" w:hAnsi="Arial" w:cs="Arial"/>
                <w:b/>
                <w:bCs/>
                <w:color w:val="000000"/>
                <w:sz w:val="23"/>
                <w:szCs w:val="23"/>
              </w:rPr>
            </w:pPr>
            <w:r w:rsidRPr="003E0215">
              <w:rPr>
                <w:rFonts w:ascii="Arial" w:hAnsi="Arial" w:cs="Arial"/>
                <w:b/>
                <w:bCs/>
                <w:color w:val="000000"/>
                <w:sz w:val="23"/>
                <w:szCs w:val="23"/>
              </w:rPr>
              <w:t>FINANCIAL LITERACY CENTRES (FLCs) – PROGRESS DURING THE Q.E.  DECEMBER 2023</w:t>
            </w:r>
          </w:p>
        </w:tc>
      </w:tr>
    </w:tbl>
    <w:p w14:paraId="6A1D4C7D" w14:textId="77777777" w:rsidR="00F46E8F" w:rsidRPr="003E0215" w:rsidRDefault="00F46E8F" w:rsidP="00F46E8F">
      <w:pPr>
        <w:spacing w:after="0" w:line="240" w:lineRule="auto"/>
        <w:jc w:val="both"/>
        <w:rPr>
          <w:rFonts w:ascii="Arial" w:hAnsi="Arial" w:cs="Arial"/>
          <w:color w:val="000000"/>
          <w:sz w:val="23"/>
          <w:szCs w:val="23"/>
        </w:rPr>
      </w:pPr>
    </w:p>
    <w:p w14:paraId="010C4A6E" w14:textId="77777777" w:rsidR="00F46E8F" w:rsidRPr="003E0215" w:rsidRDefault="00F46E8F" w:rsidP="00F46E8F">
      <w:pPr>
        <w:spacing w:after="0"/>
        <w:rPr>
          <w:rFonts w:ascii="Arial" w:hAnsi="Arial" w:cs="Arial"/>
          <w:sz w:val="23"/>
          <w:szCs w:val="23"/>
        </w:rPr>
      </w:pPr>
      <w:r w:rsidRPr="003E0215">
        <w:rPr>
          <w:rFonts w:ascii="Arial" w:hAnsi="Arial" w:cs="Arial"/>
          <w:sz w:val="23"/>
          <w:szCs w:val="23"/>
        </w:rPr>
        <w:t xml:space="preserve">From the progress report of FLCs during the quarter ended Dec 2023, it has been observed that: </w:t>
      </w:r>
    </w:p>
    <w:p w14:paraId="4F900A78" w14:textId="77777777" w:rsidR="00F46E8F" w:rsidRPr="003E0215" w:rsidRDefault="00F46E8F" w:rsidP="00F46E8F">
      <w:pPr>
        <w:spacing w:after="0" w:line="240" w:lineRule="auto"/>
        <w:jc w:val="both"/>
        <w:rPr>
          <w:rFonts w:ascii="Arial" w:hAnsi="Arial" w:cs="Arial"/>
          <w:sz w:val="23"/>
          <w:szCs w:val="23"/>
        </w:rPr>
      </w:pPr>
    </w:p>
    <w:p w14:paraId="63EE7363" w14:textId="77777777" w:rsidR="00F46E8F" w:rsidRPr="003E0215" w:rsidRDefault="00F46E8F" w:rsidP="00F46E8F">
      <w:pPr>
        <w:pStyle w:val="ListParagraph"/>
        <w:numPr>
          <w:ilvl w:val="0"/>
          <w:numId w:val="4"/>
        </w:numPr>
        <w:spacing w:after="160" w:line="276" w:lineRule="auto"/>
        <w:contextualSpacing/>
        <w:rPr>
          <w:rFonts w:ascii="Arial" w:hAnsi="Arial" w:cs="Arial"/>
          <w:sz w:val="23"/>
          <w:szCs w:val="23"/>
        </w:rPr>
      </w:pPr>
      <w:r w:rsidRPr="003E0215">
        <w:rPr>
          <w:rFonts w:ascii="Arial" w:hAnsi="Arial" w:cs="Arial"/>
          <w:sz w:val="23"/>
          <w:szCs w:val="23"/>
        </w:rPr>
        <w:t xml:space="preserve">682 Going Digital Camps were organized by FLCs during the quarter ended Dec 2023. </w:t>
      </w:r>
    </w:p>
    <w:p w14:paraId="4DCD8171" w14:textId="77777777" w:rsidR="00F46E8F" w:rsidRPr="003E0215" w:rsidRDefault="00F46E8F" w:rsidP="00F46E8F">
      <w:pPr>
        <w:pStyle w:val="ListParagraph"/>
        <w:numPr>
          <w:ilvl w:val="0"/>
          <w:numId w:val="4"/>
        </w:numPr>
        <w:spacing w:after="160" w:line="276" w:lineRule="auto"/>
        <w:contextualSpacing/>
        <w:rPr>
          <w:rFonts w:ascii="Arial" w:hAnsi="Arial" w:cs="Arial"/>
          <w:sz w:val="23"/>
          <w:szCs w:val="23"/>
        </w:rPr>
      </w:pPr>
      <w:r w:rsidRPr="003E0215">
        <w:rPr>
          <w:rFonts w:ascii="Arial" w:hAnsi="Arial" w:cs="Arial"/>
          <w:sz w:val="23"/>
          <w:szCs w:val="23"/>
          <w:lang w:val="en-US"/>
        </w:rPr>
        <w:t>1094</w:t>
      </w:r>
      <w:r w:rsidRPr="003E0215">
        <w:rPr>
          <w:rFonts w:ascii="Arial" w:hAnsi="Arial" w:cs="Arial"/>
          <w:color w:val="C00000"/>
          <w:sz w:val="23"/>
          <w:szCs w:val="23"/>
          <w:lang w:val="en-US"/>
        </w:rPr>
        <w:t xml:space="preserve"> </w:t>
      </w:r>
      <w:r w:rsidRPr="003E0215">
        <w:rPr>
          <w:rFonts w:ascii="Arial" w:hAnsi="Arial" w:cs="Arial"/>
          <w:sz w:val="23"/>
          <w:szCs w:val="23"/>
        </w:rPr>
        <w:t xml:space="preserve">Targets Oriented camps were organized in the State of Haryana during the quarter ended Dec 2023. </w:t>
      </w:r>
    </w:p>
    <w:p w14:paraId="5FEBBC24"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Controlling heads of banks are requested to ensure that: - </w:t>
      </w:r>
    </w:p>
    <w:p w14:paraId="719DA716" w14:textId="77777777" w:rsidR="00F46E8F" w:rsidRPr="003E0215" w:rsidRDefault="00F46E8F" w:rsidP="00F46E8F">
      <w:pPr>
        <w:spacing w:after="0" w:line="240" w:lineRule="auto"/>
        <w:jc w:val="both"/>
        <w:rPr>
          <w:rFonts w:ascii="Arial" w:hAnsi="Arial" w:cs="Arial"/>
          <w:b/>
          <w:bCs/>
          <w:color w:val="000000"/>
          <w:sz w:val="23"/>
          <w:szCs w:val="23"/>
        </w:rPr>
      </w:pPr>
    </w:p>
    <w:p w14:paraId="481FFA6B" w14:textId="77777777" w:rsidR="00F46E8F" w:rsidRPr="003E0215" w:rsidRDefault="00F46E8F" w:rsidP="00F46E8F">
      <w:pPr>
        <w:numPr>
          <w:ilvl w:val="0"/>
          <w:numId w:val="5"/>
        </w:numPr>
        <w:spacing w:after="0"/>
        <w:jc w:val="both"/>
        <w:rPr>
          <w:rFonts w:ascii="Arial" w:hAnsi="Arial" w:cs="Arial"/>
          <w:color w:val="000000"/>
          <w:sz w:val="23"/>
          <w:szCs w:val="23"/>
        </w:rPr>
      </w:pPr>
      <w:r w:rsidRPr="003E0215">
        <w:rPr>
          <w:rFonts w:ascii="Arial" w:hAnsi="Arial" w:cs="Arial"/>
          <w:color w:val="000000"/>
          <w:sz w:val="23"/>
          <w:szCs w:val="23"/>
        </w:rPr>
        <w:t>All FLCs opened by their bank are functioning regularly</w:t>
      </w:r>
    </w:p>
    <w:p w14:paraId="0DD6A56E" w14:textId="77777777" w:rsidR="00F46E8F" w:rsidRPr="003E0215" w:rsidRDefault="00F46E8F" w:rsidP="00F46E8F">
      <w:pPr>
        <w:numPr>
          <w:ilvl w:val="0"/>
          <w:numId w:val="5"/>
        </w:numPr>
        <w:spacing w:after="0"/>
        <w:jc w:val="both"/>
        <w:rPr>
          <w:rFonts w:ascii="Arial" w:hAnsi="Arial" w:cs="Arial"/>
          <w:color w:val="000000"/>
          <w:sz w:val="23"/>
          <w:szCs w:val="23"/>
        </w:rPr>
      </w:pPr>
      <w:r w:rsidRPr="003E0215">
        <w:rPr>
          <w:rFonts w:ascii="Arial" w:hAnsi="Arial" w:cs="Arial"/>
          <w:color w:val="000000"/>
          <w:sz w:val="23"/>
          <w:szCs w:val="23"/>
        </w:rPr>
        <w:t>Independent counselors are appointed in all FLCs</w:t>
      </w:r>
    </w:p>
    <w:p w14:paraId="7E95162B" w14:textId="77777777" w:rsidR="00F46E8F" w:rsidRPr="003E0215" w:rsidRDefault="00F46E8F" w:rsidP="00F46E8F">
      <w:pPr>
        <w:numPr>
          <w:ilvl w:val="0"/>
          <w:numId w:val="5"/>
        </w:numPr>
        <w:spacing w:after="0"/>
        <w:jc w:val="both"/>
        <w:rPr>
          <w:rFonts w:ascii="Arial" w:hAnsi="Arial" w:cs="Arial"/>
          <w:color w:val="000000"/>
          <w:sz w:val="23"/>
          <w:szCs w:val="23"/>
        </w:rPr>
      </w:pPr>
      <w:r w:rsidRPr="003E0215">
        <w:rPr>
          <w:rFonts w:ascii="Arial" w:hAnsi="Arial" w:cs="Arial"/>
          <w:color w:val="000000"/>
          <w:sz w:val="23"/>
          <w:szCs w:val="23"/>
        </w:rPr>
        <w:t>Complete infrastructure is provided to all FLCs</w:t>
      </w:r>
    </w:p>
    <w:p w14:paraId="38806C14" w14:textId="77777777" w:rsidR="00F46E8F" w:rsidRPr="003E0215" w:rsidRDefault="00F46E8F" w:rsidP="00F46E8F">
      <w:pPr>
        <w:numPr>
          <w:ilvl w:val="0"/>
          <w:numId w:val="5"/>
        </w:numPr>
        <w:spacing w:after="0"/>
        <w:jc w:val="both"/>
        <w:rPr>
          <w:rFonts w:ascii="Arial" w:hAnsi="Arial" w:cs="Arial"/>
          <w:color w:val="000000"/>
          <w:sz w:val="23"/>
          <w:szCs w:val="23"/>
        </w:rPr>
      </w:pPr>
      <w:r w:rsidRPr="003E0215">
        <w:rPr>
          <w:rFonts w:ascii="Arial" w:hAnsi="Arial" w:cs="Arial"/>
          <w:color w:val="000000"/>
          <w:sz w:val="23"/>
          <w:szCs w:val="23"/>
        </w:rPr>
        <w:t>Senior Officers of their office visit the FLCs on their visit to the field/branches in the concerned area.</w:t>
      </w:r>
    </w:p>
    <w:p w14:paraId="31BF09DE" w14:textId="77777777" w:rsidR="00F46E8F" w:rsidRPr="003E0215" w:rsidRDefault="00F46E8F" w:rsidP="00F46E8F">
      <w:pPr>
        <w:spacing w:after="0"/>
        <w:ind w:left="720"/>
        <w:jc w:val="both"/>
        <w:rPr>
          <w:rFonts w:ascii="Arial" w:hAnsi="Arial" w:cs="Arial"/>
          <w:color w:val="000000"/>
          <w:sz w:val="23"/>
          <w:szCs w:val="23"/>
        </w:rPr>
      </w:pPr>
    </w:p>
    <w:p w14:paraId="08EA51E2"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The house may review.</w:t>
      </w:r>
    </w:p>
    <w:p w14:paraId="2054027A" w14:textId="77777777" w:rsidR="00F46E8F" w:rsidRPr="003E0215" w:rsidRDefault="00F46E8F" w:rsidP="00F46E8F">
      <w:pPr>
        <w:spacing w:after="0" w:line="240" w:lineRule="auto"/>
        <w:jc w:val="both"/>
        <w:rPr>
          <w:rFonts w:ascii="Arial" w:hAnsi="Arial" w:cs="Arial"/>
          <w:b/>
          <w:bCs/>
          <w:color w:val="000000"/>
          <w:sz w:val="23"/>
          <w:szCs w:val="23"/>
        </w:rPr>
      </w:pPr>
    </w:p>
    <w:tbl>
      <w:tblPr>
        <w:tblW w:w="10067" w:type="dxa"/>
        <w:tblLayout w:type="fixed"/>
        <w:tblCellMar>
          <w:left w:w="0" w:type="dxa"/>
          <w:right w:w="0" w:type="dxa"/>
        </w:tblCellMar>
        <w:tblLook w:val="04A0" w:firstRow="1" w:lastRow="0" w:firstColumn="1" w:lastColumn="0" w:noHBand="0" w:noVBand="1"/>
      </w:tblPr>
      <w:tblGrid>
        <w:gridCol w:w="1813"/>
        <w:gridCol w:w="8254"/>
      </w:tblGrid>
      <w:tr w:rsidR="00F46E8F" w:rsidRPr="003E0215" w14:paraId="06311F0A" w14:textId="77777777" w:rsidTr="00F46E8F">
        <w:trPr>
          <w:trHeight w:val="1004"/>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EFBEB6" w14:textId="326143D6"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b/>
                <w:color w:val="000000"/>
                <w:sz w:val="23"/>
                <w:szCs w:val="23"/>
              </w:rPr>
              <w:t xml:space="preserve">AGENDA ITEM </w:t>
            </w:r>
            <w:r w:rsidR="00D370AF" w:rsidRPr="003E0215">
              <w:rPr>
                <w:rFonts w:ascii="Arial" w:hAnsi="Arial" w:cs="Arial"/>
                <w:b/>
                <w:color w:val="000000"/>
                <w:sz w:val="23"/>
                <w:szCs w:val="23"/>
              </w:rPr>
              <w:t>3</w:t>
            </w:r>
            <w:r w:rsidRPr="003E0215">
              <w:rPr>
                <w:rFonts w:ascii="Arial" w:hAnsi="Arial" w:cs="Arial"/>
                <w:b/>
                <w:color w:val="000000"/>
                <w:sz w:val="23"/>
                <w:szCs w:val="23"/>
              </w:rPr>
              <w:t>.3</w:t>
            </w:r>
          </w:p>
        </w:tc>
        <w:tc>
          <w:tcPr>
            <w:tcW w:w="82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743563" w14:textId="77777777" w:rsidR="00F46E8F" w:rsidRPr="003E0215" w:rsidRDefault="00F46E8F" w:rsidP="00F46E8F">
            <w:pPr>
              <w:spacing w:after="0" w:line="240" w:lineRule="auto"/>
              <w:jc w:val="both"/>
              <w:rPr>
                <w:rFonts w:ascii="Arial" w:eastAsia="Calibri" w:hAnsi="Arial" w:cs="Arial"/>
                <w:b/>
                <w:bCs/>
                <w:color w:val="000000"/>
                <w:sz w:val="23"/>
                <w:szCs w:val="23"/>
              </w:rPr>
            </w:pPr>
            <w:r w:rsidRPr="003E0215">
              <w:rPr>
                <w:rFonts w:ascii="Arial" w:hAnsi="Arial" w:cs="Arial"/>
                <w:b/>
                <w:bCs/>
                <w:color w:val="000000"/>
                <w:sz w:val="23"/>
                <w:szCs w:val="23"/>
              </w:rPr>
              <w:t>FINANCIAL LITERACY–HOLDING OF ONE CAMP PER RURAL BRANCH PER MONTH- PROGRESS DURING THE QUARTER ENDED DECEMBER 2023</w:t>
            </w:r>
          </w:p>
        </w:tc>
      </w:tr>
    </w:tbl>
    <w:p w14:paraId="258070B7" w14:textId="77777777" w:rsidR="00F46E8F" w:rsidRPr="003E0215" w:rsidRDefault="00F46E8F" w:rsidP="00F46E8F">
      <w:pPr>
        <w:spacing w:after="0" w:line="240" w:lineRule="auto"/>
        <w:jc w:val="both"/>
        <w:rPr>
          <w:rFonts w:ascii="Arial" w:hAnsi="Arial" w:cs="Arial"/>
          <w:color w:val="000000"/>
          <w:sz w:val="23"/>
          <w:szCs w:val="23"/>
        </w:rPr>
      </w:pPr>
    </w:p>
    <w:p w14:paraId="4B70EB28"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 xml:space="preserve">Progress made by rural branches of banks in organizing Financial Literacy Camps during the quarter ended December 2023 is given below for information of the house: </w:t>
      </w:r>
    </w:p>
    <w:p w14:paraId="45FA2CBB" w14:textId="77777777" w:rsidR="00F46E8F" w:rsidRPr="003E0215" w:rsidRDefault="00F46E8F" w:rsidP="00F46E8F">
      <w:pPr>
        <w:spacing w:after="0" w:line="240" w:lineRule="auto"/>
        <w:jc w:val="both"/>
        <w:rPr>
          <w:rFonts w:ascii="Arial" w:hAnsi="Arial" w:cs="Arial"/>
          <w:color w:val="000000"/>
          <w:sz w:val="23"/>
          <w:szCs w:val="23"/>
        </w:rPr>
      </w:pPr>
    </w:p>
    <w:p w14:paraId="2992DB8D" w14:textId="702B00E0" w:rsidR="00F46E8F" w:rsidRPr="003E0215" w:rsidRDefault="00F46E8F" w:rsidP="00F46E8F">
      <w:pPr>
        <w:pStyle w:val="ListParagraph"/>
        <w:numPr>
          <w:ilvl w:val="0"/>
          <w:numId w:val="4"/>
        </w:numPr>
        <w:spacing w:after="160" w:line="276" w:lineRule="auto"/>
        <w:contextualSpacing/>
        <w:rPr>
          <w:rFonts w:ascii="Arial" w:hAnsi="Arial" w:cs="Arial"/>
          <w:b/>
          <w:bCs/>
          <w:color w:val="000000" w:themeColor="text1"/>
          <w:sz w:val="23"/>
          <w:szCs w:val="23"/>
        </w:rPr>
      </w:pPr>
      <w:r w:rsidRPr="003E0215">
        <w:rPr>
          <w:rFonts w:ascii="Arial" w:hAnsi="Arial" w:cs="Arial"/>
          <w:color w:val="000000" w:themeColor="text1"/>
          <w:sz w:val="23"/>
          <w:szCs w:val="23"/>
        </w:rPr>
        <w:t>Rural branches of banks have conducted 3</w:t>
      </w:r>
      <w:r w:rsidR="00A91462" w:rsidRPr="003E0215">
        <w:rPr>
          <w:rFonts w:ascii="Arial" w:hAnsi="Arial" w:cs="Arial"/>
          <w:color w:val="000000" w:themeColor="text1"/>
          <w:sz w:val="23"/>
          <w:szCs w:val="23"/>
          <w:lang w:val="en-IN"/>
        </w:rPr>
        <w:t>347</w:t>
      </w:r>
      <w:r w:rsidRPr="003E0215">
        <w:rPr>
          <w:rFonts w:ascii="Arial" w:hAnsi="Arial" w:cs="Arial"/>
          <w:color w:val="000000" w:themeColor="text1"/>
          <w:sz w:val="23"/>
          <w:szCs w:val="23"/>
        </w:rPr>
        <w:t xml:space="preserve"> financial Literacy Camps during the quarter ended December</w:t>
      </w:r>
      <w:r w:rsidRPr="003E0215">
        <w:rPr>
          <w:rFonts w:ascii="Arial" w:hAnsi="Arial" w:cs="Arial"/>
          <w:color w:val="000000"/>
          <w:sz w:val="23"/>
          <w:szCs w:val="23"/>
        </w:rPr>
        <w:t xml:space="preserve"> 2023.</w:t>
      </w:r>
    </w:p>
    <w:p w14:paraId="01FD6CFE" w14:textId="114C5418" w:rsidR="00F46E8F" w:rsidRPr="003E0215" w:rsidRDefault="00F46E8F" w:rsidP="00F46E8F">
      <w:pPr>
        <w:pStyle w:val="ListParagraph"/>
        <w:numPr>
          <w:ilvl w:val="0"/>
          <w:numId w:val="4"/>
        </w:numPr>
        <w:spacing w:after="160" w:line="276" w:lineRule="auto"/>
        <w:contextualSpacing/>
        <w:rPr>
          <w:rFonts w:ascii="Arial" w:hAnsi="Arial" w:cs="Arial"/>
          <w:b/>
          <w:bCs/>
          <w:color w:val="000000" w:themeColor="text1"/>
          <w:sz w:val="23"/>
          <w:szCs w:val="23"/>
        </w:rPr>
      </w:pPr>
      <w:r w:rsidRPr="003E0215">
        <w:rPr>
          <w:rFonts w:ascii="Arial" w:hAnsi="Arial" w:cs="Arial"/>
          <w:color w:val="000000" w:themeColor="text1"/>
          <w:sz w:val="23"/>
          <w:szCs w:val="23"/>
          <w:lang w:val="en-US"/>
        </w:rPr>
        <w:t>Out of 3</w:t>
      </w:r>
      <w:r w:rsidR="00A91462" w:rsidRPr="003E0215">
        <w:rPr>
          <w:rFonts w:ascii="Arial" w:hAnsi="Arial" w:cs="Arial"/>
          <w:color w:val="000000" w:themeColor="text1"/>
          <w:sz w:val="23"/>
          <w:szCs w:val="23"/>
          <w:lang w:val="en-US"/>
        </w:rPr>
        <w:t>347</w:t>
      </w:r>
      <w:r w:rsidRPr="003E0215">
        <w:rPr>
          <w:rFonts w:ascii="Arial" w:hAnsi="Arial" w:cs="Arial"/>
          <w:sz w:val="23"/>
          <w:szCs w:val="23"/>
        </w:rPr>
        <w:t xml:space="preserve"> Financial Literacy Camps </w:t>
      </w:r>
      <w:r w:rsidRPr="003E0215">
        <w:rPr>
          <w:rFonts w:ascii="Arial" w:hAnsi="Arial" w:cs="Arial"/>
          <w:sz w:val="23"/>
          <w:szCs w:val="23"/>
          <w:lang w:val="en-US"/>
        </w:rPr>
        <w:t xml:space="preserve">organized </w:t>
      </w:r>
      <w:r w:rsidRPr="003E0215">
        <w:rPr>
          <w:rFonts w:ascii="Arial" w:hAnsi="Arial" w:cs="Arial"/>
          <w:sz w:val="23"/>
          <w:szCs w:val="23"/>
        </w:rPr>
        <w:t xml:space="preserve">during the quarter ended </w:t>
      </w:r>
      <w:r w:rsidRPr="003E0215">
        <w:rPr>
          <w:rFonts w:ascii="Arial" w:hAnsi="Arial" w:cs="Arial"/>
          <w:color w:val="000000"/>
          <w:sz w:val="23"/>
          <w:szCs w:val="23"/>
        </w:rPr>
        <w:t>December</w:t>
      </w:r>
      <w:r w:rsidRPr="003E0215">
        <w:rPr>
          <w:rFonts w:ascii="Arial" w:hAnsi="Arial" w:cs="Arial"/>
          <w:sz w:val="23"/>
          <w:szCs w:val="23"/>
        </w:rPr>
        <w:t xml:space="preserve"> 2023, 13</w:t>
      </w:r>
      <w:r w:rsidR="00A91462" w:rsidRPr="003E0215">
        <w:rPr>
          <w:rFonts w:ascii="Arial" w:hAnsi="Arial" w:cs="Arial"/>
          <w:sz w:val="23"/>
          <w:szCs w:val="23"/>
          <w:lang w:val="en-IN"/>
        </w:rPr>
        <w:t>8</w:t>
      </w:r>
      <w:r w:rsidRPr="003E0215">
        <w:rPr>
          <w:rFonts w:ascii="Arial" w:hAnsi="Arial" w:cs="Arial"/>
          <w:sz w:val="23"/>
          <w:szCs w:val="23"/>
        </w:rPr>
        <w:t>5</w:t>
      </w:r>
      <w:r w:rsidRPr="003E0215">
        <w:rPr>
          <w:rFonts w:ascii="Arial" w:hAnsi="Arial" w:cs="Arial"/>
          <w:sz w:val="23"/>
          <w:szCs w:val="23"/>
          <w:lang w:val="en-US"/>
        </w:rPr>
        <w:t xml:space="preserve"> Special Camps were </w:t>
      </w:r>
      <w:r w:rsidRPr="003E0215">
        <w:rPr>
          <w:rFonts w:ascii="Arial" w:hAnsi="Arial" w:cs="Arial"/>
          <w:color w:val="000000" w:themeColor="text1"/>
          <w:sz w:val="23"/>
          <w:szCs w:val="23"/>
          <w:lang w:val="en-US"/>
        </w:rPr>
        <w:t>organized and 1</w:t>
      </w:r>
      <w:r w:rsidR="00A91462" w:rsidRPr="003E0215">
        <w:rPr>
          <w:rFonts w:ascii="Arial" w:hAnsi="Arial" w:cs="Arial"/>
          <w:color w:val="000000" w:themeColor="text1"/>
          <w:sz w:val="23"/>
          <w:szCs w:val="23"/>
          <w:lang w:val="en-US"/>
        </w:rPr>
        <w:t>962</w:t>
      </w:r>
      <w:r w:rsidRPr="003E0215">
        <w:rPr>
          <w:rFonts w:ascii="Arial" w:hAnsi="Arial" w:cs="Arial"/>
          <w:color w:val="000000" w:themeColor="text1"/>
          <w:sz w:val="23"/>
          <w:szCs w:val="23"/>
          <w:lang w:val="en-US"/>
        </w:rPr>
        <w:t xml:space="preserve"> target specific camps were organized by rural branches of banks operating in the State of Haryana. </w:t>
      </w:r>
    </w:p>
    <w:p w14:paraId="724B0BA9" w14:textId="3F782B06" w:rsidR="00F46E8F" w:rsidRPr="003E0215" w:rsidRDefault="00F46E8F" w:rsidP="00F46E8F">
      <w:pPr>
        <w:spacing w:after="0"/>
        <w:jc w:val="both"/>
        <w:rPr>
          <w:rFonts w:ascii="Arial" w:hAnsi="Arial" w:cs="Arial"/>
          <w:b/>
          <w:bCs/>
          <w:sz w:val="23"/>
          <w:szCs w:val="23"/>
        </w:rPr>
      </w:pPr>
      <w:r w:rsidRPr="003E0215">
        <w:rPr>
          <w:rFonts w:ascii="Arial" w:hAnsi="Arial" w:cs="Arial"/>
          <w:color w:val="000000"/>
          <w:sz w:val="23"/>
          <w:szCs w:val="23"/>
        </w:rPr>
        <w:t xml:space="preserve">The controlling heads of banks are requested to advise their rural branches to organize more and more financial literacy camps for different target groups with the assistance of Financial Literacy Counselor of their bank/area to ensure that 100% Financial Inclusion could be achieved. </w:t>
      </w:r>
      <w:r w:rsidRPr="003E0215">
        <w:rPr>
          <w:rFonts w:ascii="Arial" w:hAnsi="Arial" w:cs="Arial"/>
          <w:b/>
          <w:bCs/>
          <w:color w:val="000000"/>
          <w:sz w:val="23"/>
          <w:szCs w:val="23"/>
        </w:rPr>
        <w:t xml:space="preserve">Bank wise/District-wise progress is given on </w:t>
      </w:r>
      <w:r w:rsidRPr="003E0215">
        <w:rPr>
          <w:rFonts w:ascii="Arial" w:hAnsi="Arial" w:cs="Arial"/>
          <w:b/>
          <w:bCs/>
          <w:sz w:val="23"/>
          <w:szCs w:val="23"/>
        </w:rPr>
        <w:t xml:space="preserve">Annexure No. 11.1-11.2 (Page </w:t>
      </w:r>
      <w:r w:rsidR="00C31D00">
        <w:rPr>
          <w:rFonts w:ascii="Arial" w:hAnsi="Arial" w:cs="Arial"/>
          <w:b/>
          <w:bCs/>
          <w:sz w:val="23"/>
          <w:szCs w:val="23"/>
        </w:rPr>
        <w:t>102-103</w:t>
      </w:r>
      <w:r w:rsidRPr="003E0215">
        <w:rPr>
          <w:rFonts w:ascii="Arial" w:hAnsi="Arial" w:cs="Arial"/>
          <w:b/>
          <w:bCs/>
          <w:sz w:val="23"/>
          <w:szCs w:val="23"/>
        </w:rPr>
        <w:t>).</w:t>
      </w:r>
    </w:p>
    <w:p w14:paraId="440B45DD" w14:textId="77777777" w:rsidR="00F46E8F" w:rsidRPr="003E0215" w:rsidRDefault="00F46E8F" w:rsidP="00F46E8F">
      <w:pPr>
        <w:spacing w:after="0"/>
        <w:jc w:val="both"/>
        <w:rPr>
          <w:rFonts w:ascii="Arial" w:hAnsi="Arial" w:cs="Arial"/>
          <w:b/>
          <w:bCs/>
          <w:sz w:val="23"/>
          <w:szCs w:val="23"/>
        </w:rPr>
      </w:pPr>
    </w:p>
    <w:p w14:paraId="7F83F63D"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Controlling heads of these banks are requested to ensure that inactive FLCs are activated at an early date.</w:t>
      </w:r>
    </w:p>
    <w:p w14:paraId="048A82E4" w14:textId="77777777" w:rsidR="00F46E8F" w:rsidRPr="003E0215" w:rsidRDefault="00F46E8F" w:rsidP="00F46E8F">
      <w:pPr>
        <w:spacing w:after="0"/>
        <w:jc w:val="both"/>
        <w:rPr>
          <w:rFonts w:ascii="Arial" w:hAnsi="Arial" w:cs="Arial"/>
          <w:sz w:val="23"/>
          <w:szCs w:val="23"/>
        </w:rPr>
      </w:pPr>
    </w:p>
    <w:tbl>
      <w:tblPr>
        <w:tblW w:w="9977" w:type="dxa"/>
        <w:tblLayout w:type="fixed"/>
        <w:tblCellMar>
          <w:left w:w="0" w:type="dxa"/>
          <w:right w:w="0" w:type="dxa"/>
        </w:tblCellMar>
        <w:tblLook w:val="04A0" w:firstRow="1" w:lastRow="0" w:firstColumn="1" w:lastColumn="0" w:noHBand="0" w:noVBand="1"/>
      </w:tblPr>
      <w:tblGrid>
        <w:gridCol w:w="1797"/>
        <w:gridCol w:w="8180"/>
      </w:tblGrid>
      <w:tr w:rsidR="00F46E8F" w:rsidRPr="003E0215" w14:paraId="6504749E" w14:textId="77777777" w:rsidTr="00F46E8F">
        <w:trPr>
          <w:trHeight w:val="674"/>
        </w:trPr>
        <w:tc>
          <w:tcPr>
            <w:tcW w:w="1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CC1AB3" w14:textId="7CB2BC40"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b/>
                <w:color w:val="000000"/>
                <w:sz w:val="23"/>
                <w:szCs w:val="23"/>
              </w:rPr>
              <w:t xml:space="preserve">AGENDA ITEM </w:t>
            </w:r>
            <w:r w:rsidR="00D370AF" w:rsidRPr="003E0215">
              <w:rPr>
                <w:rFonts w:ascii="Arial" w:hAnsi="Arial" w:cs="Arial"/>
                <w:b/>
                <w:color w:val="000000"/>
                <w:sz w:val="23"/>
                <w:szCs w:val="23"/>
              </w:rPr>
              <w:t>3</w:t>
            </w:r>
            <w:r w:rsidRPr="003E0215">
              <w:rPr>
                <w:rFonts w:ascii="Arial" w:hAnsi="Arial" w:cs="Arial"/>
                <w:b/>
                <w:color w:val="000000"/>
                <w:sz w:val="23"/>
                <w:szCs w:val="23"/>
              </w:rPr>
              <w:t>.4</w:t>
            </w:r>
          </w:p>
        </w:tc>
        <w:tc>
          <w:tcPr>
            <w:tcW w:w="81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2935DF" w14:textId="77777777" w:rsidR="00F46E8F" w:rsidRPr="003E0215" w:rsidRDefault="00F46E8F" w:rsidP="00F46E8F">
            <w:pPr>
              <w:spacing w:after="0" w:line="240" w:lineRule="auto"/>
              <w:jc w:val="both"/>
              <w:rPr>
                <w:rFonts w:ascii="Arial" w:eastAsia="Calibri" w:hAnsi="Arial" w:cs="Arial"/>
                <w:b/>
                <w:bCs/>
                <w:color w:val="000000"/>
                <w:sz w:val="23"/>
                <w:szCs w:val="23"/>
              </w:rPr>
            </w:pPr>
            <w:r w:rsidRPr="003E0215">
              <w:rPr>
                <w:rFonts w:ascii="Arial" w:hAnsi="Arial" w:cs="Arial"/>
                <w:b/>
                <w:bCs/>
                <w:color w:val="000000"/>
                <w:sz w:val="23"/>
                <w:szCs w:val="23"/>
              </w:rPr>
              <w:t xml:space="preserve">SETTING UP OF CENTRES FOR FINANCIAL LITERACY (CFLs) </w:t>
            </w:r>
          </w:p>
        </w:tc>
      </w:tr>
    </w:tbl>
    <w:p w14:paraId="76FAAB9C" w14:textId="77777777" w:rsidR="00F46E8F" w:rsidRPr="003E0215" w:rsidRDefault="00F46E8F" w:rsidP="00F46E8F">
      <w:pPr>
        <w:spacing w:after="0"/>
        <w:jc w:val="both"/>
        <w:rPr>
          <w:rFonts w:ascii="Arial" w:hAnsi="Arial" w:cs="Arial"/>
          <w:sz w:val="23"/>
          <w:szCs w:val="23"/>
        </w:rPr>
      </w:pPr>
    </w:p>
    <w:p w14:paraId="09967430" w14:textId="77777777" w:rsidR="00F46E8F" w:rsidRPr="003E0215" w:rsidRDefault="00F46E8F" w:rsidP="00F46E8F">
      <w:pPr>
        <w:spacing w:after="0"/>
        <w:jc w:val="both"/>
        <w:rPr>
          <w:rFonts w:ascii="Arial" w:hAnsi="Arial" w:cs="Arial"/>
          <w:sz w:val="23"/>
          <w:szCs w:val="23"/>
        </w:rPr>
      </w:pPr>
      <w:r w:rsidRPr="003E0215">
        <w:rPr>
          <w:rFonts w:ascii="Arial" w:hAnsi="Arial" w:cs="Arial"/>
          <w:sz w:val="23"/>
          <w:szCs w:val="23"/>
        </w:rPr>
        <w:t xml:space="preserve">Reserve Bank of India has conveyed it decision to expand the </w:t>
      </w:r>
      <w:proofErr w:type="spellStart"/>
      <w:r w:rsidRPr="003E0215">
        <w:rPr>
          <w:rFonts w:ascii="Arial" w:hAnsi="Arial" w:cs="Arial"/>
          <w:sz w:val="23"/>
          <w:szCs w:val="23"/>
        </w:rPr>
        <w:t>Centres</w:t>
      </w:r>
      <w:proofErr w:type="spellEnd"/>
      <w:r w:rsidRPr="003E0215">
        <w:rPr>
          <w:rFonts w:ascii="Arial" w:hAnsi="Arial" w:cs="Arial"/>
          <w:sz w:val="23"/>
          <w:szCs w:val="23"/>
        </w:rPr>
        <w:t xml:space="preserve"> for Financial Literacy (CFLs) to every block in the country in a phased manner by March 2024 and implement the phase 1 of scaling up of </w:t>
      </w:r>
      <w:proofErr w:type="spellStart"/>
      <w:r w:rsidRPr="003E0215">
        <w:rPr>
          <w:rFonts w:ascii="Arial" w:hAnsi="Arial" w:cs="Arial"/>
          <w:sz w:val="23"/>
          <w:szCs w:val="23"/>
        </w:rPr>
        <w:t>Centres</w:t>
      </w:r>
      <w:proofErr w:type="spellEnd"/>
      <w:r w:rsidRPr="003E0215">
        <w:rPr>
          <w:rFonts w:ascii="Arial" w:hAnsi="Arial" w:cs="Arial"/>
          <w:sz w:val="23"/>
          <w:szCs w:val="23"/>
        </w:rPr>
        <w:t xml:space="preserve"> for Financial Literacy (CFLs) project at 181 CFLs with funding support of Depositor Education </w:t>
      </w:r>
      <w:proofErr w:type="gramStart"/>
      <w:r w:rsidRPr="003E0215">
        <w:rPr>
          <w:rFonts w:ascii="Arial" w:hAnsi="Arial" w:cs="Arial"/>
          <w:sz w:val="23"/>
          <w:szCs w:val="23"/>
        </w:rPr>
        <w:t>And</w:t>
      </w:r>
      <w:proofErr w:type="gramEnd"/>
      <w:r w:rsidRPr="003E0215">
        <w:rPr>
          <w:rFonts w:ascii="Arial" w:hAnsi="Arial" w:cs="Arial"/>
          <w:sz w:val="23"/>
          <w:szCs w:val="23"/>
        </w:rPr>
        <w:t xml:space="preserve"> Awareness Fund (DEAF) of RBI/Financial Inclusion Fund (FIF) of </w:t>
      </w:r>
      <w:r w:rsidRPr="003E0215">
        <w:rPr>
          <w:rFonts w:ascii="Arial" w:hAnsi="Arial" w:cs="Arial"/>
          <w:sz w:val="23"/>
          <w:szCs w:val="23"/>
        </w:rPr>
        <w:lastRenderedPageBreak/>
        <w:t>NABARD.  PNB has initiated 20 CFLs in 20 blocks covering 10 districts of Haryana, which have been set up in collaboration with CRISIL Foundation (NGO earmarked for the same).</w:t>
      </w:r>
    </w:p>
    <w:p w14:paraId="6BF41A4B" w14:textId="77777777" w:rsidR="00F46E8F" w:rsidRPr="003E0215" w:rsidRDefault="00F46E8F" w:rsidP="00F46E8F">
      <w:pPr>
        <w:spacing w:after="0"/>
        <w:jc w:val="both"/>
        <w:rPr>
          <w:rFonts w:ascii="Arial" w:hAnsi="Arial" w:cs="Arial"/>
          <w:sz w:val="23"/>
          <w:szCs w:val="23"/>
        </w:rPr>
      </w:pPr>
    </w:p>
    <w:tbl>
      <w:tblPr>
        <w:tblW w:w="0" w:type="auto"/>
        <w:tblInd w:w="-10" w:type="dxa"/>
        <w:tblCellMar>
          <w:left w:w="0" w:type="dxa"/>
          <w:right w:w="0" w:type="dxa"/>
        </w:tblCellMar>
        <w:tblLook w:val="04A0" w:firstRow="1" w:lastRow="0" w:firstColumn="1" w:lastColumn="0" w:noHBand="0" w:noVBand="1"/>
      </w:tblPr>
      <w:tblGrid>
        <w:gridCol w:w="2208"/>
        <w:gridCol w:w="7675"/>
      </w:tblGrid>
      <w:tr w:rsidR="00F46E8F" w:rsidRPr="003E0215" w14:paraId="66F4A6F4" w14:textId="77777777" w:rsidTr="00F46E8F">
        <w:trPr>
          <w:trHeight w:val="660"/>
        </w:trPr>
        <w:tc>
          <w:tcPr>
            <w:tcW w:w="22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A1ACAE" w14:textId="6BB103F9"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4</w:t>
            </w:r>
            <w:r w:rsidRPr="003E0215">
              <w:rPr>
                <w:rFonts w:ascii="Arial" w:hAnsi="Arial" w:cs="Arial"/>
                <w:b/>
                <w:bCs/>
                <w:color w:val="000000"/>
                <w:sz w:val="23"/>
                <w:szCs w:val="23"/>
              </w:rPr>
              <w:t>.1</w:t>
            </w:r>
          </w:p>
        </w:tc>
        <w:tc>
          <w:tcPr>
            <w:tcW w:w="78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B6A4562"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PROGRESS OF RURAL SELF EMPLOYMENT TRAINING INSTITUTES (RSETIs) UPTO DECEMBER 2023</w:t>
            </w:r>
          </w:p>
        </w:tc>
      </w:tr>
    </w:tbl>
    <w:p w14:paraId="52B5BD46" w14:textId="77777777"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b/>
          <w:bCs/>
          <w:color w:val="000000"/>
          <w:sz w:val="23"/>
          <w:szCs w:val="23"/>
        </w:rPr>
        <w:t> </w:t>
      </w:r>
    </w:p>
    <w:p w14:paraId="212B1015" w14:textId="77777777"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color w:val="000000"/>
          <w:sz w:val="23"/>
          <w:szCs w:val="23"/>
        </w:rPr>
        <w:t>In the State of Haryana, RSETIs are functioning in 21 districts of the State.</w:t>
      </w:r>
    </w:p>
    <w:p w14:paraId="0C14AD74" w14:textId="77777777" w:rsidR="00F46E8F" w:rsidRPr="003E0215" w:rsidRDefault="00F46E8F" w:rsidP="00F46E8F">
      <w:pPr>
        <w:spacing w:after="0" w:line="240" w:lineRule="auto"/>
        <w:rPr>
          <w:rFonts w:ascii="Arial" w:hAnsi="Arial" w:cs="Arial"/>
          <w:color w:val="000000"/>
          <w:sz w:val="23"/>
          <w:szCs w:val="23"/>
        </w:rPr>
      </w:pPr>
      <w:r w:rsidRPr="003E0215">
        <w:rPr>
          <w:rFonts w:ascii="Arial" w:hAnsi="Arial" w:cs="Arial"/>
          <w:color w:val="000000"/>
          <w:sz w:val="23"/>
          <w:szCs w:val="23"/>
        </w:rPr>
        <w:t> </w:t>
      </w:r>
    </w:p>
    <w:p w14:paraId="104EFAFC" w14:textId="77777777" w:rsidR="00F46E8F" w:rsidRPr="003E0215" w:rsidRDefault="00F46E8F" w:rsidP="00F46E8F">
      <w:pPr>
        <w:spacing w:after="0" w:line="240" w:lineRule="auto"/>
        <w:jc w:val="both"/>
        <w:rPr>
          <w:rFonts w:ascii="Arial" w:hAnsi="Arial" w:cs="Arial"/>
          <w:b/>
          <w:color w:val="000000"/>
          <w:sz w:val="23"/>
          <w:szCs w:val="23"/>
        </w:rPr>
      </w:pPr>
      <w:r w:rsidRPr="003E0215">
        <w:rPr>
          <w:rFonts w:ascii="Arial" w:hAnsi="Arial" w:cs="Arial"/>
          <w:b/>
          <w:color w:val="000000"/>
          <w:sz w:val="23"/>
          <w:szCs w:val="23"/>
        </w:rPr>
        <w:t xml:space="preserve">From the progress report of RSETIs during the quarter Dec 2023, it has been observed </w:t>
      </w:r>
      <w:proofErr w:type="gramStart"/>
      <w:r w:rsidRPr="003E0215">
        <w:rPr>
          <w:rFonts w:ascii="Arial" w:hAnsi="Arial" w:cs="Arial"/>
          <w:b/>
          <w:color w:val="000000"/>
          <w:sz w:val="23"/>
          <w:szCs w:val="23"/>
        </w:rPr>
        <w:t>that:-</w:t>
      </w:r>
      <w:proofErr w:type="gramEnd"/>
    </w:p>
    <w:p w14:paraId="40FF3FBB" w14:textId="77777777" w:rsidR="00F46E8F" w:rsidRPr="003E0215" w:rsidRDefault="00F46E8F" w:rsidP="00F46E8F">
      <w:pPr>
        <w:spacing w:after="0" w:line="240" w:lineRule="auto"/>
        <w:jc w:val="both"/>
        <w:rPr>
          <w:rFonts w:ascii="Arial" w:hAnsi="Arial" w:cs="Arial"/>
          <w:color w:val="000000"/>
          <w:sz w:val="23"/>
          <w:szCs w:val="23"/>
        </w:rPr>
      </w:pPr>
    </w:p>
    <w:p w14:paraId="1B3CCCE4" w14:textId="77777777" w:rsidR="00F46E8F" w:rsidRPr="003E0215" w:rsidRDefault="00F46E8F" w:rsidP="00F46E8F">
      <w:pPr>
        <w:pStyle w:val="ListParagraph"/>
        <w:numPr>
          <w:ilvl w:val="0"/>
          <w:numId w:val="2"/>
        </w:numPr>
        <w:spacing w:after="160" w:line="276" w:lineRule="auto"/>
        <w:contextualSpacing/>
        <w:rPr>
          <w:rFonts w:ascii="Arial" w:hAnsi="Arial" w:cs="Arial"/>
          <w:color w:val="000000"/>
          <w:sz w:val="23"/>
          <w:szCs w:val="23"/>
        </w:rPr>
      </w:pPr>
      <w:r w:rsidRPr="003E0215">
        <w:rPr>
          <w:rFonts w:ascii="Arial" w:hAnsi="Arial" w:cs="Arial"/>
          <w:sz w:val="23"/>
          <w:szCs w:val="23"/>
          <w:lang w:val="en-US"/>
        </w:rPr>
        <w:t xml:space="preserve">143 </w:t>
      </w:r>
      <w:r w:rsidRPr="003E0215">
        <w:rPr>
          <w:rFonts w:ascii="Arial" w:hAnsi="Arial" w:cs="Arial"/>
          <w:sz w:val="23"/>
          <w:szCs w:val="23"/>
        </w:rPr>
        <w:t xml:space="preserve">training programmes </w:t>
      </w:r>
      <w:r w:rsidRPr="003E0215">
        <w:rPr>
          <w:rFonts w:ascii="Arial" w:hAnsi="Arial" w:cs="Arial"/>
          <w:color w:val="000000"/>
          <w:sz w:val="23"/>
          <w:szCs w:val="23"/>
        </w:rPr>
        <w:t>of Skill Development have been organized during the period wherein 4288 trainees participated.</w:t>
      </w:r>
    </w:p>
    <w:p w14:paraId="068D0625" w14:textId="77777777" w:rsidR="00F46E8F" w:rsidRPr="003E0215" w:rsidRDefault="00F46E8F" w:rsidP="00F46E8F">
      <w:pPr>
        <w:pStyle w:val="ListParagraph"/>
        <w:numPr>
          <w:ilvl w:val="0"/>
          <w:numId w:val="2"/>
        </w:numPr>
        <w:spacing w:after="160" w:line="276" w:lineRule="auto"/>
        <w:contextualSpacing/>
        <w:rPr>
          <w:rFonts w:ascii="Arial" w:hAnsi="Arial" w:cs="Arial"/>
          <w:color w:val="000000"/>
          <w:sz w:val="23"/>
          <w:szCs w:val="23"/>
        </w:rPr>
      </w:pPr>
      <w:r w:rsidRPr="003E0215">
        <w:rPr>
          <w:rFonts w:ascii="Arial" w:hAnsi="Arial" w:cs="Arial"/>
          <w:sz w:val="23"/>
          <w:szCs w:val="23"/>
          <w:lang w:val="en-US"/>
        </w:rPr>
        <w:t xml:space="preserve">839 </w:t>
      </w:r>
      <w:r w:rsidRPr="003E0215">
        <w:rPr>
          <w:rFonts w:ascii="Arial" w:hAnsi="Arial" w:cs="Arial"/>
          <w:sz w:val="23"/>
          <w:szCs w:val="23"/>
        </w:rPr>
        <w:t>t</w:t>
      </w:r>
      <w:r w:rsidRPr="003E0215">
        <w:rPr>
          <w:rFonts w:ascii="Arial" w:hAnsi="Arial" w:cs="Arial"/>
          <w:color w:val="000000"/>
          <w:sz w:val="23"/>
          <w:szCs w:val="23"/>
        </w:rPr>
        <w:t>rainees have been financed by the banks to start their Enterprises, 3449 trainee got wage employment.</w:t>
      </w:r>
    </w:p>
    <w:p w14:paraId="6B317F92" w14:textId="47A6B400"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Performance of the RSETIs functioning in the State up to December</w:t>
      </w:r>
      <w:r w:rsidRPr="003E0215">
        <w:rPr>
          <w:rFonts w:ascii="Arial" w:hAnsi="Arial" w:cs="Arial"/>
          <w:b/>
          <w:color w:val="000000"/>
          <w:sz w:val="23"/>
          <w:szCs w:val="23"/>
        </w:rPr>
        <w:t xml:space="preserve"> 2023 </w:t>
      </w:r>
      <w:r w:rsidRPr="003E0215">
        <w:rPr>
          <w:rFonts w:ascii="Arial" w:hAnsi="Arial" w:cs="Arial"/>
          <w:b/>
          <w:bCs/>
          <w:color w:val="000000"/>
          <w:sz w:val="23"/>
          <w:szCs w:val="23"/>
        </w:rPr>
        <w:t xml:space="preserve">is given on Annexure No.12.1 </w:t>
      </w:r>
      <w:r w:rsidRPr="003E0215">
        <w:rPr>
          <w:rFonts w:ascii="Arial" w:hAnsi="Arial" w:cs="Arial"/>
          <w:b/>
          <w:bCs/>
          <w:sz w:val="23"/>
          <w:szCs w:val="23"/>
        </w:rPr>
        <w:t>(Page-</w:t>
      </w:r>
      <w:r w:rsidR="00C31D00">
        <w:rPr>
          <w:rFonts w:ascii="Arial" w:hAnsi="Arial" w:cs="Arial"/>
          <w:b/>
          <w:bCs/>
          <w:sz w:val="23"/>
          <w:szCs w:val="23"/>
        </w:rPr>
        <w:t>104</w:t>
      </w:r>
      <w:r w:rsidRPr="003E0215">
        <w:rPr>
          <w:rFonts w:ascii="Arial" w:hAnsi="Arial" w:cs="Arial"/>
          <w:b/>
          <w:bCs/>
          <w:color w:val="000000" w:themeColor="text1"/>
          <w:sz w:val="23"/>
          <w:szCs w:val="23"/>
        </w:rPr>
        <w:t>)</w:t>
      </w:r>
      <w:r w:rsidRPr="003E0215">
        <w:rPr>
          <w:rFonts w:ascii="Arial" w:hAnsi="Arial" w:cs="Arial"/>
          <w:b/>
          <w:bCs/>
          <w:sz w:val="23"/>
          <w:szCs w:val="23"/>
        </w:rPr>
        <w:t>.</w:t>
      </w:r>
      <w:r w:rsidRPr="003E0215">
        <w:rPr>
          <w:rFonts w:ascii="Arial" w:hAnsi="Arial" w:cs="Arial"/>
          <w:b/>
          <w:bCs/>
          <w:color w:val="000000"/>
          <w:sz w:val="23"/>
          <w:szCs w:val="23"/>
        </w:rPr>
        <w:t xml:space="preserve"> </w:t>
      </w:r>
    </w:p>
    <w:p w14:paraId="64F804D7" w14:textId="77777777" w:rsidR="00F46E8F" w:rsidRPr="003E0215" w:rsidRDefault="00F46E8F" w:rsidP="00F46E8F">
      <w:pPr>
        <w:spacing w:after="0" w:line="240" w:lineRule="auto"/>
        <w:jc w:val="both"/>
        <w:rPr>
          <w:rFonts w:ascii="Arial" w:hAnsi="Arial" w:cs="Arial"/>
          <w:color w:val="000000"/>
          <w:sz w:val="23"/>
          <w:szCs w:val="23"/>
        </w:rPr>
      </w:pPr>
      <w:r w:rsidRPr="003E0215">
        <w:rPr>
          <w:rFonts w:ascii="Arial" w:hAnsi="Arial" w:cs="Arial"/>
          <w:color w:val="000000"/>
          <w:sz w:val="23"/>
          <w:szCs w:val="23"/>
        </w:rPr>
        <w:t xml:space="preserve">         </w:t>
      </w:r>
    </w:p>
    <w:p w14:paraId="19DE8F3D"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The House may review.  </w:t>
      </w:r>
    </w:p>
    <w:p w14:paraId="0A29D68E" w14:textId="77777777" w:rsidR="00F46E8F" w:rsidRPr="003E0215" w:rsidRDefault="00F46E8F" w:rsidP="00F46E8F">
      <w:pPr>
        <w:spacing w:after="0" w:line="240" w:lineRule="auto"/>
        <w:jc w:val="both"/>
        <w:rPr>
          <w:rFonts w:ascii="Arial" w:hAnsi="Arial" w:cs="Arial"/>
          <w:b/>
          <w:bCs/>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763"/>
      </w:tblGrid>
      <w:tr w:rsidR="00F46E8F" w:rsidRPr="003E0215" w14:paraId="640C5906" w14:textId="77777777" w:rsidTr="00F46E8F">
        <w:tc>
          <w:tcPr>
            <w:tcW w:w="2150" w:type="dxa"/>
            <w:tcBorders>
              <w:top w:val="single" w:sz="4" w:space="0" w:color="auto"/>
              <w:left w:val="single" w:sz="4" w:space="0" w:color="auto"/>
              <w:bottom w:val="single" w:sz="4" w:space="0" w:color="auto"/>
              <w:right w:val="single" w:sz="4" w:space="0" w:color="auto"/>
            </w:tcBorders>
            <w:hideMark/>
          </w:tcPr>
          <w:p w14:paraId="0218AC54" w14:textId="6E90CF5D" w:rsidR="00F46E8F" w:rsidRPr="003E0215" w:rsidRDefault="00F46E8F" w:rsidP="00F46E8F">
            <w:pPr>
              <w:spacing w:after="0" w:line="240" w:lineRule="auto"/>
              <w:jc w:val="both"/>
              <w:rPr>
                <w:rFonts w:ascii="Arial" w:hAnsi="Arial" w:cs="Arial"/>
                <w:b/>
                <w:bCs/>
                <w:color w:val="000000"/>
                <w:sz w:val="23"/>
                <w:szCs w:val="23"/>
                <w:lang w:eastAsia="en-IN"/>
              </w:rPr>
            </w:pPr>
            <w:r w:rsidRPr="003E0215">
              <w:rPr>
                <w:rFonts w:ascii="Arial" w:hAnsi="Arial" w:cs="Arial"/>
                <w:b/>
                <w:bCs/>
                <w:color w:val="000000"/>
                <w:sz w:val="23"/>
                <w:szCs w:val="23"/>
                <w:lang w:eastAsia="en-IN"/>
              </w:rPr>
              <w:t xml:space="preserve">AGENDA ITEM NO. </w:t>
            </w:r>
            <w:r w:rsidR="00D370AF" w:rsidRPr="003E0215">
              <w:rPr>
                <w:rFonts w:ascii="Arial" w:hAnsi="Arial" w:cs="Arial"/>
                <w:b/>
                <w:bCs/>
                <w:color w:val="000000"/>
                <w:sz w:val="23"/>
                <w:szCs w:val="23"/>
                <w:lang w:eastAsia="en-IN"/>
              </w:rPr>
              <w:t>4</w:t>
            </w:r>
            <w:r w:rsidRPr="003E0215">
              <w:rPr>
                <w:rFonts w:ascii="Arial" w:hAnsi="Arial" w:cs="Arial"/>
                <w:b/>
                <w:bCs/>
                <w:color w:val="000000"/>
                <w:sz w:val="23"/>
                <w:szCs w:val="23"/>
                <w:lang w:eastAsia="en-IN"/>
              </w:rPr>
              <w:t>.2</w:t>
            </w:r>
          </w:p>
        </w:tc>
        <w:tc>
          <w:tcPr>
            <w:tcW w:w="7920" w:type="dxa"/>
            <w:tcBorders>
              <w:top w:val="single" w:sz="4" w:space="0" w:color="auto"/>
              <w:left w:val="single" w:sz="4" w:space="0" w:color="auto"/>
              <w:bottom w:val="single" w:sz="4" w:space="0" w:color="auto"/>
              <w:right w:val="single" w:sz="4" w:space="0" w:color="auto"/>
            </w:tcBorders>
            <w:hideMark/>
          </w:tcPr>
          <w:p w14:paraId="0797C279" w14:textId="77777777" w:rsidR="00F46E8F" w:rsidRPr="003E0215" w:rsidRDefault="00F46E8F" w:rsidP="00F46E8F">
            <w:pPr>
              <w:spacing w:after="0" w:line="240" w:lineRule="auto"/>
              <w:jc w:val="both"/>
              <w:rPr>
                <w:rFonts w:ascii="Arial" w:hAnsi="Arial" w:cs="Arial"/>
                <w:b/>
                <w:bCs/>
                <w:color w:val="000000"/>
                <w:sz w:val="23"/>
                <w:szCs w:val="23"/>
                <w:lang w:eastAsia="en-IN"/>
              </w:rPr>
            </w:pPr>
            <w:r w:rsidRPr="003E0215">
              <w:rPr>
                <w:rFonts w:ascii="Arial" w:hAnsi="Arial" w:cs="Arial"/>
                <w:b/>
                <w:bCs/>
                <w:color w:val="000000"/>
                <w:sz w:val="23"/>
                <w:szCs w:val="23"/>
                <w:lang w:eastAsia="en-IN"/>
              </w:rPr>
              <w:t xml:space="preserve">DISPOSAL OF LOAN APPLICATIONS SPONSORED/REFERRED BY RSETIs OPERATING IN THE STATE OF HARYANA-PROGRESS UPTO THE PERIOD ENDED </w:t>
            </w:r>
            <w:r w:rsidRPr="003E0215">
              <w:rPr>
                <w:rFonts w:ascii="Arial" w:hAnsi="Arial" w:cs="Arial"/>
                <w:b/>
                <w:bCs/>
                <w:color w:val="000000"/>
                <w:sz w:val="23"/>
                <w:szCs w:val="23"/>
              </w:rPr>
              <w:t>DECEMBER 2023</w:t>
            </w:r>
          </w:p>
        </w:tc>
      </w:tr>
    </w:tbl>
    <w:p w14:paraId="48C02D70" w14:textId="77777777" w:rsidR="00F46E8F" w:rsidRPr="003E0215" w:rsidRDefault="00F46E8F" w:rsidP="00F46E8F">
      <w:pPr>
        <w:spacing w:after="0" w:line="240" w:lineRule="auto"/>
        <w:jc w:val="both"/>
        <w:rPr>
          <w:rFonts w:ascii="Arial" w:hAnsi="Arial" w:cs="Arial"/>
          <w:color w:val="000000"/>
          <w:sz w:val="23"/>
          <w:szCs w:val="23"/>
        </w:rPr>
      </w:pPr>
    </w:p>
    <w:p w14:paraId="0F9BEC52"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From the progress report </w:t>
      </w:r>
      <w:proofErr w:type="spellStart"/>
      <w:r w:rsidRPr="003E0215">
        <w:rPr>
          <w:rFonts w:ascii="Arial" w:hAnsi="Arial" w:cs="Arial"/>
          <w:b/>
          <w:bCs/>
          <w:color w:val="000000"/>
          <w:sz w:val="23"/>
          <w:szCs w:val="23"/>
        </w:rPr>
        <w:t>upto</w:t>
      </w:r>
      <w:proofErr w:type="spellEnd"/>
      <w:r w:rsidRPr="003E0215">
        <w:rPr>
          <w:rFonts w:ascii="Arial" w:hAnsi="Arial" w:cs="Arial"/>
          <w:b/>
          <w:bCs/>
          <w:color w:val="000000"/>
          <w:sz w:val="23"/>
          <w:szCs w:val="23"/>
        </w:rPr>
        <w:t xml:space="preserve"> the review period, it has been observed </w:t>
      </w:r>
      <w:proofErr w:type="gramStart"/>
      <w:r w:rsidRPr="003E0215">
        <w:rPr>
          <w:rFonts w:ascii="Arial" w:hAnsi="Arial" w:cs="Arial"/>
          <w:b/>
          <w:bCs/>
          <w:color w:val="000000"/>
          <w:sz w:val="23"/>
          <w:szCs w:val="23"/>
        </w:rPr>
        <w:t>that:-</w:t>
      </w:r>
      <w:proofErr w:type="gramEnd"/>
    </w:p>
    <w:p w14:paraId="6BC5B5F7" w14:textId="77777777" w:rsidR="00F46E8F" w:rsidRPr="003E0215" w:rsidRDefault="00F46E8F" w:rsidP="00F46E8F">
      <w:pPr>
        <w:spacing w:after="0" w:line="240" w:lineRule="auto"/>
        <w:jc w:val="both"/>
        <w:rPr>
          <w:rFonts w:ascii="Arial" w:hAnsi="Arial" w:cs="Arial"/>
          <w:b/>
          <w:bCs/>
          <w:color w:val="000000"/>
          <w:sz w:val="23"/>
          <w:szCs w:val="23"/>
        </w:rPr>
      </w:pPr>
    </w:p>
    <w:p w14:paraId="1AE2BD11" w14:textId="77777777" w:rsidR="00F46E8F" w:rsidRPr="003E0215" w:rsidRDefault="00F46E8F" w:rsidP="00F46E8F">
      <w:pPr>
        <w:pStyle w:val="ListParagraph"/>
        <w:numPr>
          <w:ilvl w:val="0"/>
          <w:numId w:val="27"/>
        </w:numPr>
        <w:spacing w:after="160" w:line="259" w:lineRule="auto"/>
        <w:contextualSpacing/>
        <w:rPr>
          <w:rFonts w:ascii="Arial" w:eastAsia="Calibri" w:hAnsi="Arial" w:cs="Arial"/>
          <w:color w:val="000000"/>
          <w:sz w:val="23"/>
          <w:szCs w:val="23"/>
        </w:rPr>
      </w:pPr>
      <w:r w:rsidRPr="003E0215">
        <w:rPr>
          <w:rFonts w:ascii="Arial" w:eastAsia="Calibri" w:hAnsi="Arial" w:cs="Arial"/>
          <w:color w:val="000000"/>
          <w:sz w:val="23"/>
          <w:szCs w:val="23"/>
        </w:rPr>
        <w:t>1439 loan applications of RSETI trained candidates have been sponsored and 1276 applications are pending for disposal by various banks.</w:t>
      </w:r>
    </w:p>
    <w:p w14:paraId="077C043B" w14:textId="3AA6BB4E" w:rsidR="00F46E8F" w:rsidRPr="003E0215" w:rsidRDefault="00F46E8F" w:rsidP="00F46E8F">
      <w:pPr>
        <w:spacing w:after="0" w:line="240" w:lineRule="auto"/>
        <w:jc w:val="both"/>
        <w:rPr>
          <w:rFonts w:ascii="Arial" w:hAnsi="Arial" w:cs="Arial"/>
          <w:b/>
          <w:bCs/>
          <w:color w:val="FF0000"/>
          <w:sz w:val="23"/>
          <w:szCs w:val="23"/>
        </w:rPr>
      </w:pPr>
      <w:r w:rsidRPr="003E0215">
        <w:rPr>
          <w:rFonts w:ascii="Arial" w:hAnsi="Arial" w:cs="Arial"/>
          <w:b/>
          <w:bCs/>
          <w:color w:val="000000"/>
          <w:sz w:val="23"/>
          <w:szCs w:val="23"/>
        </w:rPr>
        <w:t xml:space="preserve">Bank wise and District wise progress along with the pendency is given on Annexure No. 12.2 &amp; 12.3 </w:t>
      </w:r>
      <w:r w:rsidRPr="003E0215">
        <w:rPr>
          <w:rFonts w:ascii="Arial" w:hAnsi="Arial" w:cs="Arial"/>
          <w:b/>
          <w:bCs/>
          <w:sz w:val="23"/>
          <w:szCs w:val="23"/>
        </w:rPr>
        <w:t xml:space="preserve">(Page </w:t>
      </w:r>
      <w:r w:rsidR="00C31D00">
        <w:rPr>
          <w:rFonts w:ascii="Arial" w:hAnsi="Arial" w:cs="Arial"/>
          <w:b/>
          <w:bCs/>
          <w:sz w:val="23"/>
          <w:szCs w:val="23"/>
        </w:rPr>
        <w:t>105-106</w:t>
      </w:r>
      <w:r w:rsidRPr="003E0215">
        <w:rPr>
          <w:rFonts w:ascii="Arial" w:hAnsi="Arial" w:cs="Arial"/>
          <w:b/>
          <w:bCs/>
          <w:sz w:val="23"/>
          <w:szCs w:val="23"/>
        </w:rPr>
        <w:t>).</w:t>
      </w:r>
    </w:p>
    <w:p w14:paraId="3BBAF0C0" w14:textId="77777777" w:rsidR="00F46E8F" w:rsidRPr="003E0215" w:rsidRDefault="00F46E8F" w:rsidP="00F46E8F">
      <w:pPr>
        <w:spacing w:after="0" w:line="240" w:lineRule="auto"/>
        <w:jc w:val="both"/>
        <w:rPr>
          <w:rFonts w:ascii="Arial" w:hAnsi="Arial" w:cs="Arial"/>
          <w:b/>
          <w:bCs/>
          <w:color w:val="000000"/>
          <w:sz w:val="23"/>
          <w:szCs w:val="23"/>
        </w:rPr>
      </w:pPr>
    </w:p>
    <w:p w14:paraId="1CB3897B"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The following action is required from banks in this </w:t>
      </w:r>
      <w:proofErr w:type="gramStart"/>
      <w:r w:rsidRPr="003E0215">
        <w:rPr>
          <w:rFonts w:ascii="Arial" w:hAnsi="Arial" w:cs="Arial"/>
          <w:b/>
          <w:bCs/>
          <w:color w:val="000000"/>
          <w:sz w:val="23"/>
          <w:szCs w:val="23"/>
        </w:rPr>
        <w:t>regard:-</w:t>
      </w:r>
      <w:proofErr w:type="gramEnd"/>
    </w:p>
    <w:p w14:paraId="2EAE07D4" w14:textId="77777777" w:rsidR="00F46E8F" w:rsidRPr="003E0215" w:rsidRDefault="00F46E8F" w:rsidP="00F46E8F">
      <w:pPr>
        <w:spacing w:after="0" w:line="240" w:lineRule="auto"/>
        <w:jc w:val="both"/>
        <w:rPr>
          <w:rFonts w:ascii="Arial" w:hAnsi="Arial" w:cs="Arial"/>
          <w:color w:val="000000"/>
          <w:sz w:val="23"/>
          <w:szCs w:val="23"/>
        </w:rPr>
      </w:pPr>
    </w:p>
    <w:p w14:paraId="656F292E" w14:textId="77777777" w:rsidR="00F46E8F" w:rsidRPr="003E0215" w:rsidRDefault="00F46E8F" w:rsidP="00F46E8F">
      <w:pPr>
        <w:pStyle w:val="ListParagraph"/>
        <w:numPr>
          <w:ilvl w:val="0"/>
          <w:numId w:val="3"/>
        </w:numPr>
        <w:spacing w:after="160" w:line="276" w:lineRule="auto"/>
        <w:contextualSpacing/>
        <w:rPr>
          <w:rFonts w:ascii="Arial" w:hAnsi="Arial" w:cs="Arial"/>
          <w:color w:val="000000"/>
          <w:sz w:val="23"/>
          <w:szCs w:val="23"/>
        </w:rPr>
      </w:pPr>
      <w:r w:rsidRPr="003E0215">
        <w:rPr>
          <w:rFonts w:ascii="Arial" w:hAnsi="Arial" w:cs="Arial"/>
          <w:color w:val="000000"/>
          <w:sz w:val="23"/>
          <w:szCs w:val="23"/>
        </w:rPr>
        <w:t>Loan applications of RSETI trained persons are disposed of within 15-30 days from the receipt of application at the branch.</w:t>
      </w:r>
    </w:p>
    <w:p w14:paraId="748BA964" w14:textId="77777777" w:rsidR="00F46E8F" w:rsidRPr="003E0215" w:rsidRDefault="00F46E8F" w:rsidP="00F46E8F">
      <w:pPr>
        <w:pStyle w:val="ListParagraph"/>
        <w:numPr>
          <w:ilvl w:val="0"/>
          <w:numId w:val="3"/>
        </w:numPr>
        <w:spacing w:after="160" w:line="276" w:lineRule="auto"/>
        <w:contextualSpacing/>
        <w:rPr>
          <w:rFonts w:ascii="Arial" w:hAnsi="Arial" w:cs="Arial"/>
          <w:color w:val="000000"/>
          <w:sz w:val="23"/>
          <w:szCs w:val="23"/>
        </w:rPr>
      </w:pPr>
      <w:r w:rsidRPr="003E0215">
        <w:rPr>
          <w:rFonts w:ascii="Arial" w:hAnsi="Arial" w:cs="Arial"/>
          <w:color w:val="000000"/>
          <w:sz w:val="23"/>
          <w:szCs w:val="23"/>
        </w:rPr>
        <w:t>Loan application of RSETI trained person should be rejected by the next higher authority at Controlling Office level.</w:t>
      </w:r>
    </w:p>
    <w:p w14:paraId="2CEE5FCF" w14:textId="77777777" w:rsidR="00F46E8F" w:rsidRPr="003E0215" w:rsidRDefault="00F46E8F" w:rsidP="00F46E8F">
      <w:pPr>
        <w:pStyle w:val="ListParagraph"/>
        <w:numPr>
          <w:ilvl w:val="0"/>
          <w:numId w:val="3"/>
        </w:numPr>
        <w:spacing w:after="160" w:line="276" w:lineRule="auto"/>
        <w:contextualSpacing/>
        <w:rPr>
          <w:rFonts w:ascii="Arial" w:hAnsi="Arial" w:cs="Arial"/>
          <w:color w:val="000000"/>
          <w:sz w:val="23"/>
          <w:szCs w:val="23"/>
        </w:rPr>
      </w:pPr>
      <w:r w:rsidRPr="003E0215">
        <w:rPr>
          <w:rFonts w:ascii="Arial" w:hAnsi="Arial" w:cs="Arial"/>
          <w:color w:val="000000"/>
          <w:sz w:val="23"/>
          <w:szCs w:val="23"/>
        </w:rPr>
        <w:t>Branches of different banks in the area to motivate rural masses and send them for training to RSETI functioning in their respective district.</w:t>
      </w:r>
    </w:p>
    <w:p w14:paraId="4FDE530D"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Controlling heads of banks are once again requested to impart necessary instructions to their field functionaries in this regard.</w:t>
      </w:r>
    </w:p>
    <w:p w14:paraId="1F25052C" w14:textId="77777777"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                                                                     </w:t>
      </w:r>
    </w:p>
    <w:tbl>
      <w:tblPr>
        <w:tblW w:w="0" w:type="auto"/>
        <w:tblCellMar>
          <w:left w:w="0" w:type="dxa"/>
          <w:right w:w="0" w:type="dxa"/>
        </w:tblCellMar>
        <w:tblLook w:val="04A0" w:firstRow="1" w:lastRow="0" w:firstColumn="1" w:lastColumn="0" w:noHBand="0" w:noVBand="1"/>
      </w:tblPr>
      <w:tblGrid>
        <w:gridCol w:w="2221"/>
        <w:gridCol w:w="7652"/>
      </w:tblGrid>
      <w:tr w:rsidR="00F46E8F" w:rsidRPr="003E0215" w14:paraId="56EC1D10" w14:textId="77777777" w:rsidTr="00F46E8F">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442E97" w14:textId="1A40A08D"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AGENDA ITEM NO. </w:t>
            </w:r>
            <w:r w:rsidR="00D370AF" w:rsidRPr="003E0215">
              <w:rPr>
                <w:rFonts w:ascii="Arial" w:hAnsi="Arial" w:cs="Arial"/>
                <w:b/>
                <w:bCs/>
                <w:color w:val="000000"/>
                <w:sz w:val="23"/>
                <w:szCs w:val="23"/>
              </w:rPr>
              <w:t>4</w:t>
            </w:r>
            <w:r w:rsidRPr="003E0215">
              <w:rPr>
                <w:rFonts w:ascii="Arial" w:hAnsi="Arial" w:cs="Arial"/>
                <w:b/>
                <w:bCs/>
                <w:color w:val="000000"/>
                <w:sz w:val="23"/>
                <w:szCs w:val="23"/>
              </w:rPr>
              <w:t>.3</w:t>
            </w:r>
          </w:p>
        </w:tc>
        <w:tc>
          <w:tcPr>
            <w:tcW w:w="79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4BC4D3E"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ANY OTHER ISSUES RELATING TO RURAL SELF EMPLOYMENT TRAINING INSTITUTES (RSETIs) IN THE STATE OF HARYANA </w:t>
            </w:r>
          </w:p>
        </w:tc>
      </w:tr>
    </w:tbl>
    <w:p w14:paraId="3B23CAFA" w14:textId="77777777" w:rsidR="00F46E8F" w:rsidRPr="003E0215" w:rsidRDefault="00F46E8F" w:rsidP="00F46E8F">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                                                                                </w:t>
      </w:r>
    </w:p>
    <w:p w14:paraId="672E9C54"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 xml:space="preserve">Controlling heads of banks, representatives of State Govt. Departments and State Director, RSETIs may apprise the house about any other issue relating to RSETIs in the State of Haryana so that the same could be escalated at appropriate level by SLBC Haryana.      </w:t>
      </w:r>
    </w:p>
    <w:p w14:paraId="0230359C" w14:textId="77777777" w:rsidR="00F46E8F" w:rsidRPr="003E0215" w:rsidRDefault="00F46E8F" w:rsidP="00F46E8F">
      <w:pPr>
        <w:spacing w:after="0"/>
        <w:jc w:val="both"/>
        <w:rPr>
          <w:rFonts w:ascii="Arial" w:hAnsi="Arial" w:cs="Arial"/>
          <w:color w:val="000000"/>
          <w:sz w:val="23"/>
          <w:szCs w:val="23"/>
        </w:rPr>
      </w:pPr>
    </w:p>
    <w:p w14:paraId="0E855527"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 xml:space="preserve">The latest position of pending allocation of land of RSETI building is as </w:t>
      </w:r>
      <w:proofErr w:type="gramStart"/>
      <w:r w:rsidRPr="003E0215">
        <w:rPr>
          <w:rFonts w:ascii="Arial" w:hAnsi="Arial" w:cs="Arial"/>
          <w:color w:val="000000"/>
          <w:sz w:val="23"/>
          <w:szCs w:val="23"/>
        </w:rPr>
        <w:t>under:-</w:t>
      </w:r>
      <w:proofErr w:type="gramEnd"/>
    </w:p>
    <w:p w14:paraId="2C20647B" w14:textId="77777777" w:rsidR="00F46E8F" w:rsidRPr="003E0215" w:rsidRDefault="00F46E8F" w:rsidP="00F46E8F">
      <w:pPr>
        <w:spacing w:after="0"/>
        <w:jc w:val="both"/>
        <w:rPr>
          <w:rFonts w:ascii="Arial" w:hAnsi="Arial" w:cs="Arial"/>
          <w:color w:val="000000"/>
          <w:sz w:val="23"/>
          <w:szCs w:val="23"/>
        </w:rPr>
      </w:pPr>
    </w:p>
    <w:tbl>
      <w:tblPr>
        <w:tblStyle w:val="TableGrid"/>
        <w:tblW w:w="0" w:type="auto"/>
        <w:tblLook w:val="04A0" w:firstRow="1" w:lastRow="0" w:firstColumn="1" w:lastColumn="0" w:noHBand="0" w:noVBand="1"/>
      </w:tblPr>
      <w:tblGrid>
        <w:gridCol w:w="3720"/>
        <w:gridCol w:w="6163"/>
      </w:tblGrid>
      <w:tr w:rsidR="00F46E8F" w:rsidRPr="003E0215" w14:paraId="26A2193B" w14:textId="77777777" w:rsidTr="00F46E8F">
        <w:trPr>
          <w:trHeight w:val="344"/>
        </w:trPr>
        <w:tc>
          <w:tcPr>
            <w:tcW w:w="3739" w:type="dxa"/>
          </w:tcPr>
          <w:p w14:paraId="71BB8CB6" w14:textId="77777777" w:rsidR="00F46E8F" w:rsidRPr="003E0215" w:rsidRDefault="00F46E8F" w:rsidP="00F46E8F">
            <w:pPr>
              <w:jc w:val="both"/>
              <w:rPr>
                <w:rFonts w:ascii="Arial" w:eastAsiaTheme="minorEastAsia" w:hAnsi="Arial" w:cs="Arial"/>
                <w:b/>
                <w:bCs/>
                <w:color w:val="000000"/>
                <w:sz w:val="23"/>
                <w:szCs w:val="23"/>
                <w:lang w:eastAsia="en-US"/>
              </w:rPr>
            </w:pPr>
            <w:r w:rsidRPr="003E0215">
              <w:rPr>
                <w:rFonts w:ascii="Arial" w:eastAsiaTheme="minorEastAsia" w:hAnsi="Arial" w:cs="Arial"/>
                <w:b/>
                <w:bCs/>
                <w:color w:val="000000"/>
                <w:sz w:val="23"/>
                <w:szCs w:val="23"/>
                <w:lang w:eastAsia="en-US"/>
              </w:rPr>
              <w:t>District</w:t>
            </w:r>
          </w:p>
        </w:tc>
        <w:tc>
          <w:tcPr>
            <w:tcW w:w="6206" w:type="dxa"/>
          </w:tcPr>
          <w:p w14:paraId="43120DA4" w14:textId="77777777" w:rsidR="00F46E8F" w:rsidRPr="003E0215" w:rsidRDefault="00F46E8F" w:rsidP="00F46E8F">
            <w:pPr>
              <w:jc w:val="both"/>
              <w:rPr>
                <w:rFonts w:ascii="Arial" w:eastAsiaTheme="minorEastAsia" w:hAnsi="Arial" w:cs="Arial"/>
                <w:b/>
                <w:bCs/>
                <w:color w:val="000000"/>
                <w:sz w:val="23"/>
                <w:szCs w:val="23"/>
                <w:lang w:eastAsia="en-US"/>
              </w:rPr>
            </w:pPr>
            <w:r w:rsidRPr="003E0215">
              <w:rPr>
                <w:rFonts w:ascii="Arial" w:eastAsiaTheme="minorEastAsia" w:hAnsi="Arial" w:cs="Arial"/>
                <w:b/>
                <w:bCs/>
                <w:color w:val="000000"/>
                <w:sz w:val="23"/>
                <w:szCs w:val="23"/>
                <w:lang w:eastAsia="en-US"/>
              </w:rPr>
              <w:t>Issue</w:t>
            </w:r>
          </w:p>
        </w:tc>
      </w:tr>
      <w:tr w:rsidR="00F46E8F" w:rsidRPr="003E0215" w14:paraId="2F157001" w14:textId="77777777" w:rsidTr="00F46E8F">
        <w:trPr>
          <w:trHeight w:val="672"/>
        </w:trPr>
        <w:tc>
          <w:tcPr>
            <w:tcW w:w="3739" w:type="dxa"/>
          </w:tcPr>
          <w:p w14:paraId="33AEBF4E" w14:textId="77777777" w:rsidR="00F46E8F" w:rsidRPr="003E0215" w:rsidRDefault="00F46E8F" w:rsidP="00F46E8F">
            <w:pPr>
              <w:jc w:val="both"/>
              <w:rPr>
                <w:rFonts w:ascii="Arial" w:eastAsiaTheme="minorEastAsia" w:hAnsi="Arial" w:cs="Arial"/>
                <w:color w:val="000000"/>
                <w:sz w:val="23"/>
                <w:szCs w:val="23"/>
                <w:lang w:eastAsia="en-US"/>
              </w:rPr>
            </w:pPr>
            <w:r w:rsidRPr="003E0215">
              <w:rPr>
                <w:rFonts w:ascii="Arial" w:eastAsiaTheme="minorEastAsia" w:hAnsi="Arial" w:cs="Arial"/>
                <w:color w:val="000000"/>
                <w:sz w:val="23"/>
                <w:szCs w:val="23"/>
                <w:lang w:eastAsia="en-US"/>
              </w:rPr>
              <w:t>Sirsa</w:t>
            </w:r>
          </w:p>
        </w:tc>
        <w:tc>
          <w:tcPr>
            <w:tcW w:w="6206" w:type="dxa"/>
          </w:tcPr>
          <w:p w14:paraId="51EDE921" w14:textId="7EC0A9E0" w:rsidR="00F46E8F" w:rsidRPr="003E0215" w:rsidRDefault="00F46E8F" w:rsidP="00F46E8F">
            <w:pPr>
              <w:jc w:val="both"/>
              <w:rPr>
                <w:rFonts w:ascii="Arial" w:eastAsiaTheme="minorEastAsia" w:hAnsi="Arial" w:cs="Arial"/>
                <w:color w:val="000000"/>
                <w:sz w:val="23"/>
                <w:szCs w:val="23"/>
                <w:lang w:eastAsia="en-US"/>
              </w:rPr>
            </w:pPr>
            <w:r w:rsidRPr="003E0215">
              <w:rPr>
                <w:rFonts w:ascii="Arial" w:eastAsiaTheme="minorEastAsia" w:hAnsi="Arial" w:cs="Arial"/>
                <w:b/>
                <w:bCs/>
                <w:color w:val="000000"/>
                <w:sz w:val="23"/>
                <w:szCs w:val="23"/>
                <w:lang w:eastAsia="en-US"/>
              </w:rPr>
              <w:t>Land allocation is pending.</w:t>
            </w:r>
            <w:r w:rsidRPr="003E0215">
              <w:rPr>
                <w:rFonts w:ascii="Arial" w:eastAsiaTheme="minorEastAsia" w:hAnsi="Arial" w:cs="Arial"/>
                <w:color w:val="000000"/>
                <w:sz w:val="23"/>
                <w:szCs w:val="23"/>
                <w:lang w:eastAsia="en-US"/>
              </w:rPr>
              <w:t xml:space="preserve"> </w:t>
            </w:r>
            <w:r w:rsidR="006B32F5" w:rsidRPr="003E0215">
              <w:rPr>
                <w:rFonts w:ascii="Arial" w:eastAsiaTheme="minorEastAsia" w:hAnsi="Arial" w:cs="Arial"/>
                <w:color w:val="000000"/>
                <w:sz w:val="23"/>
                <w:szCs w:val="23"/>
                <w:lang w:eastAsia="en-US"/>
              </w:rPr>
              <w:t xml:space="preserve">VPO </w:t>
            </w:r>
            <w:proofErr w:type="spellStart"/>
            <w:r w:rsidR="006B32F5" w:rsidRPr="003E0215">
              <w:rPr>
                <w:rFonts w:ascii="Arial" w:eastAsiaTheme="minorEastAsia" w:hAnsi="Arial" w:cs="Arial"/>
                <w:color w:val="000000"/>
                <w:sz w:val="23"/>
                <w:szCs w:val="23"/>
                <w:lang w:eastAsia="en-US"/>
              </w:rPr>
              <w:t>Moriwala</w:t>
            </w:r>
            <w:proofErr w:type="spellEnd"/>
            <w:r w:rsidR="006B32F5" w:rsidRPr="003E0215">
              <w:rPr>
                <w:rFonts w:ascii="Arial" w:eastAsiaTheme="minorEastAsia" w:hAnsi="Arial" w:cs="Arial"/>
                <w:color w:val="000000"/>
                <w:sz w:val="23"/>
                <w:szCs w:val="23"/>
                <w:lang w:eastAsia="en-US"/>
              </w:rPr>
              <w:t xml:space="preserve"> has passed the resolution for land allocation. BDO has forwarded all necessary documents to DDPO and matter is pending with ADC level since they have sought query from the concerned Department at Chandigarh.</w:t>
            </w:r>
          </w:p>
        </w:tc>
      </w:tr>
      <w:tr w:rsidR="00F46E8F" w:rsidRPr="003E0215" w14:paraId="4C329D83" w14:textId="77777777" w:rsidTr="00F46E8F">
        <w:trPr>
          <w:trHeight w:val="672"/>
        </w:trPr>
        <w:tc>
          <w:tcPr>
            <w:tcW w:w="3739" w:type="dxa"/>
          </w:tcPr>
          <w:p w14:paraId="6476A81C"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Yamunanagar</w:t>
            </w:r>
          </w:p>
        </w:tc>
        <w:tc>
          <w:tcPr>
            <w:tcW w:w="6206" w:type="dxa"/>
          </w:tcPr>
          <w:p w14:paraId="371C1A88" w14:textId="6D4D9ADD" w:rsidR="00F46E8F" w:rsidRPr="003E0215" w:rsidRDefault="00F46E8F" w:rsidP="00F46E8F">
            <w:pPr>
              <w:jc w:val="both"/>
              <w:rPr>
                <w:rFonts w:ascii="Arial" w:hAnsi="Arial" w:cs="Arial"/>
                <w:color w:val="000000"/>
                <w:sz w:val="23"/>
                <w:szCs w:val="23"/>
              </w:rPr>
            </w:pPr>
            <w:r w:rsidRPr="003E0215">
              <w:rPr>
                <w:rFonts w:ascii="Arial" w:eastAsiaTheme="minorEastAsia" w:hAnsi="Arial" w:cs="Arial"/>
                <w:b/>
                <w:bCs/>
                <w:color w:val="000000"/>
                <w:sz w:val="23"/>
                <w:szCs w:val="23"/>
                <w:lang w:eastAsia="en-US"/>
              </w:rPr>
              <w:t xml:space="preserve">Land allocation is pending. </w:t>
            </w:r>
            <w:r w:rsidR="00165A78" w:rsidRPr="003E0215">
              <w:rPr>
                <w:rFonts w:ascii="Arial" w:eastAsiaTheme="minorEastAsia" w:hAnsi="Arial" w:cs="Arial"/>
                <w:color w:val="000000"/>
                <w:sz w:val="23"/>
                <w:szCs w:val="23"/>
                <w:lang w:eastAsia="en-US"/>
              </w:rPr>
              <w:t xml:space="preserve">Village </w:t>
            </w:r>
            <w:proofErr w:type="spellStart"/>
            <w:r w:rsidR="00165A78" w:rsidRPr="003E0215">
              <w:rPr>
                <w:rFonts w:ascii="Arial" w:eastAsiaTheme="minorEastAsia" w:hAnsi="Arial" w:cs="Arial"/>
                <w:color w:val="000000"/>
                <w:sz w:val="23"/>
                <w:szCs w:val="23"/>
                <w:lang w:eastAsia="en-US"/>
              </w:rPr>
              <w:t>Mahmudpur</w:t>
            </w:r>
            <w:proofErr w:type="spellEnd"/>
            <w:r w:rsidR="00165A78" w:rsidRPr="003E0215">
              <w:rPr>
                <w:rFonts w:ascii="Arial" w:eastAsiaTheme="minorEastAsia" w:hAnsi="Arial" w:cs="Arial"/>
                <w:color w:val="000000"/>
                <w:sz w:val="23"/>
                <w:szCs w:val="23"/>
                <w:lang w:eastAsia="en-US"/>
              </w:rPr>
              <w:t xml:space="preserve"> has passed resolution and matter is at BDO level where-in valuation report to be submitted by Patwari is pending due to strike.</w:t>
            </w:r>
          </w:p>
        </w:tc>
      </w:tr>
      <w:tr w:rsidR="00F46E8F" w:rsidRPr="003E0215" w14:paraId="74D70B3F" w14:textId="77777777" w:rsidTr="00F46E8F">
        <w:trPr>
          <w:trHeight w:val="672"/>
        </w:trPr>
        <w:tc>
          <w:tcPr>
            <w:tcW w:w="3739" w:type="dxa"/>
          </w:tcPr>
          <w:p w14:paraId="4CD176B7" w14:textId="77777777" w:rsidR="00F46E8F" w:rsidRPr="003E0215" w:rsidRDefault="00F46E8F" w:rsidP="00F46E8F">
            <w:pPr>
              <w:jc w:val="both"/>
              <w:rPr>
                <w:rFonts w:ascii="Arial" w:hAnsi="Arial" w:cs="Arial"/>
                <w:color w:val="000000"/>
                <w:sz w:val="23"/>
                <w:szCs w:val="23"/>
              </w:rPr>
            </w:pPr>
            <w:r w:rsidRPr="003E0215">
              <w:rPr>
                <w:rFonts w:ascii="Arial" w:hAnsi="Arial" w:cs="Arial"/>
                <w:color w:val="000000"/>
                <w:sz w:val="23"/>
                <w:szCs w:val="23"/>
              </w:rPr>
              <w:t>Jhajjar</w:t>
            </w:r>
          </w:p>
        </w:tc>
        <w:tc>
          <w:tcPr>
            <w:tcW w:w="6206" w:type="dxa"/>
          </w:tcPr>
          <w:p w14:paraId="1AC4394D" w14:textId="71CEBD0E" w:rsidR="00F46E8F" w:rsidRPr="003E0215" w:rsidRDefault="00F46E8F" w:rsidP="00F46E8F">
            <w:pPr>
              <w:jc w:val="both"/>
              <w:rPr>
                <w:rFonts w:ascii="Arial" w:hAnsi="Arial" w:cs="Arial"/>
                <w:b/>
                <w:bCs/>
                <w:color w:val="000000"/>
                <w:sz w:val="23"/>
                <w:szCs w:val="23"/>
              </w:rPr>
            </w:pPr>
            <w:r w:rsidRPr="003E0215">
              <w:rPr>
                <w:rFonts w:ascii="Arial" w:eastAsiaTheme="minorEastAsia" w:hAnsi="Arial" w:cs="Arial"/>
                <w:b/>
                <w:bCs/>
                <w:color w:val="000000"/>
                <w:sz w:val="23"/>
                <w:szCs w:val="23"/>
                <w:lang w:eastAsia="en-US"/>
              </w:rPr>
              <w:t xml:space="preserve">Land allocation is pending. </w:t>
            </w:r>
            <w:r w:rsidRPr="003E0215">
              <w:rPr>
                <w:rFonts w:ascii="Arial" w:eastAsiaTheme="minorEastAsia" w:hAnsi="Arial" w:cs="Arial"/>
                <w:color w:val="000000"/>
                <w:sz w:val="23"/>
                <w:szCs w:val="23"/>
                <w:lang w:eastAsia="en-US"/>
              </w:rPr>
              <w:t xml:space="preserve">GP </w:t>
            </w:r>
            <w:proofErr w:type="spellStart"/>
            <w:r w:rsidRPr="003E0215">
              <w:rPr>
                <w:rFonts w:ascii="Arial" w:eastAsiaTheme="minorEastAsia" w:hAnsi="Arial" w:cs="Arial"/>
                <w:color w:val="000000"/>
                <w:sz w:val="23"/>
                <w:szCs w:val="23"/>
                <w:lang w:eastAsia="en-US"/>
              </w:rPr>
              <w:t>Gudha</w:t>
            </w:r>
            <w:proofErr w:type="spellEnd"/>
            <w:r w:rsidRPr="003E0215">
              <w:rPr>
                <w:rFonts w:ascii="Arial" w:eastAsiaTheme="minorEastAsia" w:hAnsi="Arial" w:cs="Arial"/>
                <w:color w:val="000000"/>
                <w:sz w:val="23"/>
                <w:szCs w:val="23"/>
                <w:lang w:eastAsia="en-US"/>
              </w:rPr>
              <w:t xml:space="preserve"> has passed resolution for allotment of </w:t>
            </w:r>
            <w:proofErr w:type="gramStart"/>
            <w:r w:rsidRPr="003E0215">
              <w:rPr>
                <w:rFonts w:ascii="Arial" w:eastAsiaTheme="minorEastAsia" w:hAnsi="Arial" w:cs="Arial"/>
                <w:color w:val="000000"/>
                <w:sz w:val="23"/>
                <w:szCs w:val="23"/>
                <w:lang w:eastAsia="en-US"/>
              </w:rPr>
              <w:t>one acre</w:t>
            </w:r>
            <w:proofErr w:type="gramEnd"/>
            <w:r w:rsidRPr="003E0215">
              <w:rPr>
                <w:rFonts w:ascii="Arial" w:eastAsiaTheme="minorEastAsia" w:hAnsi="Arial" w:cs="Arial"/>
                <w:color w:val="000000"/>
                <w:sz w:val="23"/>
                <w:szCs w:val="23"/>
                <w:lang w:eastAsia="en-US"/>
              </w:rPr>
              <w:t xml:space="preserve"> land for construction of RSETI building. DDPO Jhajjar has </w:t>
            </w:r>
            <w:r w:rsidR="00165A78" w:rsidRPr="003E0215">
              <w:rPr>
                <w:rFonts w:ascii="Arial" w:eastAsiaTheme="minorEastAsia" w:hAnsi="Arial" w:cs="Arial"/>
                <w:color w:val="000000"/>
                <w:sz w:val="23"/>
                <w:szCs w:val="23"/>
                <w:lang w:eastAsia="en-US"/>
              </w:rPr>
              <w:t>raised certain queries with BDO (</w:t>
            </w:r>
            <w:proofErr w:type="gramStart"/>
            <w:r w:rsidR="00165A78" w:rsidRPr="003E0215">
              <w:rPr>
                <w:rFonts w:ascii="Arial" w:eastAsiaTheme="minorEastAsia" w:hAnsi="Arial" w:cs="Arial"/>
                <w:color w:val="000000"/>
                <w:sz w:val="23"/>
                <w:szCs w:val="23"/>
                <w:lang w:eastAsia="en-US"/>
              </w:rPr>
              <w:t>5 year</w:t>
            </w:r>
            <w:proofErr w:type="gramEnd"/>
            <w:r w:rsidR="00165A78" w:rsidRPr="003E0215">
              <w:rPr>
                <w:rFonts w:ascii="Arial" w:eastAsiaTheme="minorEastAsia" w:hAnsi="Arial" w:cs="Arial"/>
                <w:color w:val="000000"/>
                <w:sz w:val="23"/>
                <w:szCs w:val="23"/>
                <w:lang w:eastAsia="en-US"/>
              </w:rPr>
              <w:t xml:space="preserve"> circle rate and coloured map i.e. detailed </w:t>
            </w:r>
            <w:proofErr w:type="spellStart"/>
            <w:r w:rsidR="00165A78" w:rsidRPr="003E0215">
              <w:rPr>
                <w:rFonts w:ascii="Arial" w:eastAsiaTheme="minorEastAsia" w:hAnsi="Arial" w:cs="Arial"/>
                <w:color w:val="000000"/>
                <w:sz w:val="23"/>
                <w:szCs w:val="23"/>
                <w:lang w:eastAsia="en-US"/>
              </w:rPr>
              <w:t>sajra</w:t>
            </w:r>
            <w:proofErr w:type="spellEnd"/>
            <w:r w:rsidR="00165A78" w:rsidRPr="003E0215">
              <w:rPr>
                <w:rFonts w:ascii="Arial" w:eastAsiaTheme="minorEastAsia" w:hAnsi="Arial" w:cs="Arial"/>
                <w:color w:val="000000"/>
                <w:sz w:val="23"/>
                <w:szCs w:val="23"/>
                <w:lang w:eastAsia="en-US"/>
              </w:rPr>
              <w:t xml:space="preserve"> of the land)</w:t>
            </w:r>
            <w:r w:rsidR="0095208B" w:rsidRPr="003E0215">
              <w:rPr>
                <w:rFonts w:ascii="Arial" w:eastAsiaTheme="minorEastAsia" w:hAnsi="Arial" w:cs="Arial"/>
                <w:color w:val="000000"/>
                <w:sz w:val="23"/>
                <w:szCs w:val="23"/>
                <w:lang w:eastAsia="en-US"/>
              </w:rPr>
              <w:t>, which is pending due to strike by Patwaris.</w:t>
            </w:r>
          </w:p>
        </w:tc>
      </w:tr>
    </w:tbl>
    <w:p w14:paraId="78D76CA4" w14:textId="77777777" w:rsidR="00F46E8F" w:rsidRPr="003E0215" w:rsidRDefault="00F46E8F" w:rsidP="00F46E8F">
      <w:pPr>
        <w:spacing w:after="0"/>
        <w:jc w:val="both"/>
        <w:rPr>
          <w:rFonts w:ascii="Arial" w:hAnsi="Arial" w:cs="Arial"/>
          <w:color w:val="000000"/>
          <w:sz w:val="23"/>
          <w:szCs w:val="23"/>
        </w:rPr>
      </w:pPr>
    </w:p>
    <w:p w14:paraId="7B6FBA0C" w14:textId="77777777" w:rsidR="00F46E8F" w:rsidRPr="003E0215" w:rsidRDefault="00F46E8F" w:rsidP="00F46E8F">
      <w:pPr>
        <w:spacing w:after="0"/>
        <w:jc w:val="both"/>
        <w:rPr>
          <w:rFonts w:ascii="Arial" w:hAnsi="Arial" w:cs="Arial"/>
          <w:color w:val="000000"/>
          <w:sz w:val="23"/>
          <w:szCs w:val="23"/>
        </w:rPr>
      </w:pPr>
      <w:r w:rsidRPr="003E0215">
        <w:rPr>
          <w:rFonts w:ascii="Arial" w:hAnsi="Arial" w:cs="Arial"/>
          <w:color w:val="000000"/>
          <w:sz w:val="23"/>
          <w:szCs w:val="23"/>
        </w:rPr>
        <w:t>State Government authorities are requested to intervene in the matter.</w:t>
      </w:r>
    </w:p>
    <w:p w14:paraId="084162E9" w14:textId="77777777" w:rsidR="00F46E8F" w:rsidRPr="003E0215" w:rsidRDefault="00F46E8F" w:rsidP="00F46E8F">
      <w:pPr>
        <w:spacing w:after="0"/>
        <w:jc w:val="both"/>
        <w:rPr>
          <w:rFonts w:ascii="Arial" w:hAnsi="Arial" w:cs="Arial"/>
          <w:color w:val="000000"/>
          <w:sz w:val="23"/>
          <w:szCs w:val="23"/>
        </w:rPr>
      </w:pPr>
    </w:p>
    <w:p w14:paraId="6F952A10" w14:textId="15866A7F" w:rsidR="00F46E8F" w:rsidRPr="003E0215" w:rsidRDefault="00F46E8F" w:rsidP="00F46E8F">
      <w:pPr>
        <w:spacing w:after="0"/>
        <w:jc w:val="both"/>
        <w:rPr>
          <w:rFonts w:ascii="Arial" w:hAnsi="Arial" w:cs="Arial"/>
          <w:b/>
          <w:bCs/>
          <w:color w:val="000000"/>
          <w:sz w:val="23"/>
          <w:szCs w:val="23"/>
        </w:rPr>
      </w:pPr>
      <w:r w:rsidRPr="003E0215">
        <w:rPr>
          <w:rFonts w:ascii="Arial" w:hAnsi="Arial" w:cs="Arial"/>
          <w:b/>
          <w:bCs/>
          <w:color w:val="000000"/>
          <w:sz w:val="23"/>
          <w:szCs w:val="23"/>
        </w:rPr>
        <w:t xml:space="preserve">                                                                                                        </w:t>
      </w:r>
    </w:p>
    <w:tbl>
      <w:tblPr>
        <w:tblW w:w="9884" w:type="dxa"/>
        <w:tblInd w:w="108" w:type="dxa"/>
        <w:tblLayout w:type="fixed"/>
        <w:tblCellMar>
          <w:left w:w="0" w:type="dxa"/>
          <w:right w:w="0" w:type="dxa"/>
        </w:tblCellMar>
        <w:tblLook w:val="04A0" w:firstRow="1" w:lastRow="0" w:firstColumn="1" w:lastColumn="0" w:noHBand="0" w:noVBand="1"/>
      </w:tblPr>
      <w:tblGrid>
        <w:gridCol w:w="1693"/>
        <w:gridCol w:w="8191"/>
      </w:tblGrid>
      <w:tr w:rsidR="00F46E8F" w:rsidRPr="003E0215" w14:paraId="113D59F0" w14:textId="77777777" w:rsidTr="00F46E8F">
        <w:trPr>
          <w:trHeight w:val="735"/>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B8DF1" w14:textId="2F26246F" w:rsidR="00F46E8F" w:rsidRPr="003E0215" w:rsidRDefault="00F46E8F" w:rsidP="00F46E8F">
            <w:pPr>
              <w:spacing w:after="0" w:line="240" w:lineRule="auto"/>
              <w:rPr>
                <w:rFonts w:ascii="Arial" w:hAnsi="Arial" w:cs="Arial"/>
                <w:sz w:val="23"/>
                <w:szCs w:val="23"/>
              </w:rPr>
            </w:pPr>
            <w:r w:rsidRPr="003E0215">
              <w:rPr>
                <w:rFonts w:ascii="Arial" w:hAnsi="Arial" w:cs="Arial"/>
                <w:b/>
                <w:sz w:val="23"/>
                <w:szCs w:val="23"/>
              </w:rPr>
              <w:t xml:space="preserve">AGENDA ITEM </w:t>
            </w:r>
            <w:r w:rsidR="00D370AF" w:rsidRPr="003E0215">
              <w:rPr>
                <w:rFonts w:ascii="Arial" w:hAnsi="Arial" w:cs="Arial"/>
                <w:b/>
                <w:sz w:val="23"/>
                <w:szCs w:val="23"/>
              </w:rPr>
              <w:t>5</w:t>
            </w:r>
          </w:p>
        </w:tc>
        <w:tc>
          <w:tcPr>
            <w:tcW w:w="8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012035" w14:textId="77777777" w:rsidR="00F46E8F" w:rsidRPr="003E0215" w:rsidRDefault="00F46E8F" w:rsidP="00F46E8F">
            <w:pPr>
              <w:spacing w:after="0" w:line="240" w:lineRule="auto"/>
              <w:jc w:val="both"/>
              <w:rPr>
                <w:rFonts w:ascii="Arial" w:eastAsia="Calibri" w:hAnsi="Arial" w:cs="Arial"/>
                <w:sz w:val="23"/>
                <w:szCs w:val="23"/>
              </w:rPr>
            </w:pPr>
            <w:r w:rsidRPr="003E0215">
              <w:rPr>
                <w:rFonts w:ascii="Arial" w:hAnsi="Arial" w:cs="Arial"/>
                <w:b/>
                <w:bCs/>
                <w:sz w:val="23"/>
                <w:szCs w:val="23"/>
              </w:rPr>
              <w:t xml:space="preserve">REVIEW OF PROJECTS SANCTIONED UNDER FINANCIAL INCLUSION FUND BY NABARD </w:t>
            </w:r>
          </w:p>
        </w:tc>
      </w:tr>
    </w:tbl>
    <w:p w14:paraId="79B00701" w14:textId="77777777" w:rsidR="00F46E8F" w:rsidRPr="003E0215" w:rsidRDefault="00F46E8F" w:rsidP="00F46E8F">
      <w:pPr>
        <w:pStyle w:val="ListParagraph"/>
        <w:ind w:left="0"/>
        <w:rPr>
          <w:rFonts w:ascii="Arial" w:hAnsi="Arial" w:cs="Arial"/>
          <w:b/>
          <w:bCs/>
          <w:color w:val="000000"/>
          <w:sz w:val="23"/>
          <w:szCs w:val="23"/>
          <w:lang w:val="en-US"/>
        </w:rPr>
      </w:pPr>
    </w:p>
    <w:p w14:paraId="7109A1C1" w14:textId="60B04CF9" w:rsidR="00F46E8F" w:rsidRDefault="00F46E8F" w:rsidP="00F46E8F">
      <w:pPr>
        <w:pStyle w:val="ListParagraph"/>
        <w:spacing w:line="276" w:lineRule="auto"/>
        <w:ind w:left="0"/>
        <w:rPr>
          <w:rFonts w:ascii="Arial" w:hAnsi="Arial" w:cs="Arial"/>
          <w:color w:val="000000"/>
          <w:sz w:val="23"/>
          <w:szCs w:val="23"/>
          <w:lang w:val="en-US"/>
        </w:rPr>
      </w:pPr>
      <w:r w:rsidRPr="003E0215">
        <w:rPr>
          <w:rFonts w:ascii="Arial" w:hAnsi="Arial" w:cs="Arial"/>
          <w:color w:val="000000"/>
          <w:sz w:val="23"/>
          <w:szCs w:val="23"/>
          <w:lang w:val="en-US"/>
        </w:rPr>
        <w:t>NABARD, Haryana, RO Chandigarh has informed that the scheme is open for all Schedule commercial Bank, Small Finance Bank and Payment Banks. Under the scheme financial support of 60% of expenditure incurred or Rs 5000/- per camp whichever is lower, is available for Schedule Commercial Banks, SFB, Payment banks, 80% to RRB, 90% to RCBs. In the Special Focused Districts, the upper limit for the same is Rs.6,000/- or 90% of actual expenditure per camp whichever is less, for all banks.</w:t>
      </w:r>
    </w:p>
    <w:p w14:paraId="198F54A3" w14:textId="77777777" w:rsidR="00F46E8F" w:rsidRPr="003E0215" w:rsidRDefault="00F46E8F" w:rsidP="00F46E8F">
      <w:pPr>
        <w:spacing w:after="0" w:line="240" w:lineRule="auto"/>
        <w:jc w:val="both"/>
        <w:rPr>
          <w:rFonts w:ascii="Arial" w:hAnsi="Arial" w:cs="Arial"/>
          <w:color w:val="000000"/>
          <w:sz w:val="23"/>
          <w:szCs w:val="23"/>
        </w:rPr>
      </w:pPr>
    </w:p>
    <w:tbl>
      <w:tblPr>
        <w:tblW w:w="10770" w:type="dxa"/>
        <w:tblLook w:val="04A0" w:firstRow="1" w:lastRow="0" w:firstColumn="1" w:lastColumn="0" w:noHBand="0" w:noVBand="1"/>
      </w:tblPr>
      <w:tblGrid>
        <w:gridCol w:w="2948"/>
        <w:gridCol w:w="2670"/>
        <w:gridCol w:w="3979"/>
        <w:gridCol w:w="1173"/>
      </w:tblGrid>
      <w:tr w:rsidR="00F46E8F" w:rsidRPr="0069116F" w14:paraId="7A4CFF2F" w14:textId="77777777" w:rsidTr="0069116F">
        <w:trPr>
          <w:trHeight w:val="695"/>
        </w:trPr>
        <w:tc>
          <w:tcPr>
            <w:tcW w:w="10770" w:type="dxa"/>
            <w:gridSpan w:val="4"/>
            <w:tcBorders>
              <w:top w:val="nil"/>
              <w:left w:val="nil"/>
              <w:bottom w:val="nil"/>
              <w:right w:val="nil"/>
            </w:tcBorders>
            <w:shd w:val="clear" w:color="auto" w:fill="auto"/>
            <w:vAlign w:val="center"/>
            <w:hideMark/>
          </w:tcPr>
          <w:p w14:paraId="2AAEBDDE" w14:textId="77777777" w:rsidR="00F46E8F" w:rsidRPr="0069116F" w:rsidRDefault="00F46E8F" w:rsidP="00F46E8F">
            <w:pPr>
              <w:spacing w:after="0" w:line="240" w:lineRule="auto"/>
              <w:jc w:val="center"/>
              <w:rPr>
                <w:rFonts w:ascii="Arial" w:hAnsi="Arial" w:cs="Arial"/>
                <w:color w:val="000000"/>
                <w:sz w:val="18"/>
                <w:szCs w:val="18"/>
              </w:rPr>
            </w:pPr>
            <w:r w:rsidRPr="0069116F">
              <w:rPr>
                <w:rFonts w:ascii="Arial" w:hAnsi="Arial" w:cs="Arial"/>
                <w:color w:val="000000"/>
                <w:sz w:val="18"/>
                <w:szCs w:val="18"/>
              </w:rPr>
              <w:t xml:space="preserve">Other schemes available under Financial Inclusion fund for Schedule Commercial Banks, </w:t>
            </w:r>
          </w:p>
          <w:p w14:paraId="0CB6C086" w14:textId="77777777" w:rsidR="00F46E8F" w:rsidRPr="0069116F" w:rsidRDefault="00F46E8F" w:rsidP="00F46E8F">
            <w:pPr>
              <w:spacing w:after="0" w:line="240" w:lineRule="auto"/>
              <w:jc w:val="center"/>
              <w:rPr>
                <w:rFonts w:ascii="Arial" w:hAnsi="Arial" w:cs="Arial"/>
                <w:color w:val="000000"/>
                <w:sz w:val="18"/>
                <w:szCs w:val="18"/>
              </w:rPr>
            </w:pPr>
            <w:r w:rsidRPr="0069116F">
              <w:rPr>
                <w:rFonts w:ascii="Arial" w:hAnsi="Arial" w:cs="Arial"/>
                <w:color w:val="000000"/>
                <w:sz w:val="18"/>
                <w:szCs w:val="18"/>
              </w:rPr>
              <w:t>RRBs and RCBs, are as under –</w:t>
            </w:r>
          </w:p>
          <w:p w14:paraId="5A04841C" w14:textId="77777777" w:rsidR="00F46E8F" w:rsidRPr="0069116F" w:rsidRDefault="00F46E8F" w:rsidP="00F46E8F">
            <w:pPr>
              <w:spacing w:after="0" w:line="240" w:lineRule="auto"/>
              <w:jc w:val="center"/>
              <w:rPr>
                <w:rFonts w:ascii="Arial" w:hAnsi="Arial" w:cs="Arial"/>
                <w:color w:val="000000"/>
                <w:sz w:val="18"/>
                <w:szCs w:val="18"/>
              </w:rPr>
            </w:pPr>
          </w:p>
        </w:tc>
      </w:tr>
      <w:tr w:rsidR="00F46E8F" w:rsidRPr="0069116F" w14:paraId="3CDF05E8" w14:textId="77777777" w:rsidTr="0069116F">
        <w:trPr>
          <w:trHeight w:val="290"/>
        </w:trPr>
        <w:tc>
          <w:tcPr>
            <w:tcW w:w="29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6A62E"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r w:rsidRPr="0069116F">
              <w:rPr>
                <w:rFonts w:ascii="Arial" w:eastAsia="Times New Roman" w:hAnsi="Arial" w:cs="Arial"/>
                <w:b/>
                <w:bCs/>
                <w:color w:val="000000"/>
                <w:sz w:val="18"/>
                <w:szCs w:val="18"/>
                <w:lang w:eastAsia="en-IN"/>
              </w:rPr>
              <w:t>Scheme</w:t>
            </w:r>
          </w:p>
        </w:tc>
        <w:tc>
          <w:tcPr>
            <w:tcW w:w="26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823983"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r w:rsidRPr="0069116F">
              <w:rPr>
                <w:rFonts w:ascii="Arial" w:eastAsia="Times New Roman" w:hAnsi="Arial" w:cs="Arial"/>
                <w:b/>
                <w:bCs/>
                <w:color w:val="000000"/>
                <w:sz w:val="18"/>
                <w:szCs w:val="18"/>
                <w:lang w:eastAsia="en-IN"/>
              </w:rPr>
              <w:t>Activities</w:t>
            </w:r>
          </w:p>
        </w:tc>
        <w:tc>
          <w:tcPr>
            <w:tcW w:w="39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E5015F"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r w:rsidRPr="0069116F">
              <w:rPr>
                <w:rFonts w:ascii="Arial" w:eastAsia="Times New Roman" w:hAnsi="Arial" w:cs="Arial"/>
                <w:b/>
                <w:bCs/>
                <w:color w:val="000000"/>
                <w:sz w:val="18"/>
                <w:szCs w:val="18"/>
                <w:lang w:eastAsia="en-IN"/>
              </w:rPr>
              <w:t>Financial Support</w:t>
            </w:r>
          </w:p>
        </w:tc>
        <w:tc>
          <w:tcPr>
            <w:tcW w:w="1172" w:type="dxa"/>
            <w:tcBorders>
              <w:top w:val="nil"/>
              <w:left w:val="nil"/>
              <w:bottom w:val="nil"/>
              <w:right w:val="nil"/>
            </w:tcBorders>
            <w:shd w:val="clear" w:color="auto" w:fill="auto"/>
            <w:noWrap/>
            <w:vAlign w:val="bottom"/>
            <w:hideMark/>
          </w:tcPr>
          <w:p w14:paraId="63728ED9"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p>
        </w:tc>
      </w:tr>
      <w:tr w:rsidR="00F46E8F" w:rsidRPr="0069116F" w14:paraId="783AE4B8" w14:textId="77777777" w:rsidTr="0069116F">
        <w:trPr>
          <w:trHeight w:val="304"/>
        </w:trPr>
        <w:tc>
          <w:tcPr>
            <w:tcW w:w="2948" w:type="dxa"/>
            <w:vMerge/>
            <w:tcBorders>
              <w:top w:val="single" w:sz="8" w:space="0" w:color="000000"/>
              <w:left w:val="single" w:sz="8" w:space="0" w:color="000000"/>
              <w:bottom w:val="single" w:sz="8" w:space="0" w:color="000000"/>
              <w:right w:val="single" w:sz="8" w:space="0" w:color="000000"/>
            </w:tcBorders>
            <w:vAlign w:val="center"/>
            <w:hideMark/>
          </w:tcPr>
          <w:p w14:paraId="52F25E69"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p>
        </w:tc>
        <w:tc>
          <w:tcPr>
            <w:tcW w:w="2670" w:type="dxa"/>
            <w:vMerge/>
            <w:tcBorders>
              <w:top w:val="single" w:sz="8" w:space="0" w:color="000000"/>
              <w:left w:val="single" w:sz="8" w:space="0" w:color="000000"/>
              <w:bottom w:val="single" w:sz="8" w:space="0" w:color="000000"/>
              <w:right w:val="single" w:sz="8" w:space="0" w:color="000000"/>
            </w:tcBorders>
            <w:vAlign w:val="center"/>
            <w:hideMark/>
          </w:tcPr>
          <w:p w14:paraId="371CC6C6"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p>
        </w:tc>
        <w:tc>
          <w:tcPr>
            <w:tcW w:w="3979" w:type="dxa"/>
            <w:vMerge/>
            <w:tcBorders>
              <w:top w:val="single" w:sz="8" w:space="0" w:color="000000"/>
              <w:left w:val="single" w:sz="8" w:space="0" w:color="000000"/>
              <w:bottom w:val="single" w:sz="8" w:space="0" w:color="000000"/>
              <w:right w:val="single" w:sz="8" w:space="0" w:color="000000"/>
            </w:tcBorders>
            <w:vAlign w:val="center"/>
            <w:hideMark/>
          </w:tcPr>
          <w:p w14:paraId="66027198" w14:textId="77777777" w:rsidR="00F46E8F" w:rsidRPr="0069116F" w:rsidRDefault="00F46E8F" w:rsidP="00F46E8F">
            <w:pPr>
              <w:spacing w:after="0" w:line="240" w:lineRule="auto"/>
              <w:rPr>
                <w:rFonts w:ascii="Arial" w:eastAsia="Times New Roman" w:hAnsi="Arial" w:cs="Arial"/>
                <w:b/>
                <w:bCs/>
                <w:color w:val="000000"/>
                <w:sz w:val="18"/>
                <w:szCs w:val="18"/>
                <w:lang w:eastAsia="en-IN"/>
              </w:rPr>
            </w:pPr>
          </w:p>
        </w:tc>
        <w:tc>
          <w:tcPr>
            <w:tcW w:w="1172" w:type="dxa"/>
            <w:tcBorders>
              <w:top w:val="nil"/>
              <w:left w:val="nil"/>
              <w:bottom w:val="nil"/>
              <w:right w:val="nil"/>
            </w:tcBorders>
            <w:shd w:val="clear" w:color="auto" w:fill="auto"/>
            <w:noWrap/>
            <w:vAlign w:val="bottom"/>
            <w:hideMark/>
          </w:tcPr>
          <w:p w14:paraId="06CCC1FE" w14:textId="77777777" w:rsidR="00F46E8F" w:rsidRPr="0069116F" w:rsidRDefault="00F46E8F" w:rsidP="00F46E8F">
            <w:pPr>
              <w:spacing w:after="0" w:line="240" w:lineRule="auto"/>
              <w:rPr>
                <w:rFonts w:ascii="Arial" w:eastAsia="Times New Roman" w:hAnsi="Arial" w:cs="Arial"/>
                <w:sz w:val="18"/>
                <w:szCs w:val="18"/>
                <w:lang w:eastAsia="en-IN"/>
              </w:rPr>
            </w:pPr>
          </w:p>
        </w:tc>
      </w:tr>
      <w:tr w:rsidR="00F46E8F" w:rsidRPr="0069116F" w14:paraId="6BE8F0BD" w14:textId="77777777" w:rsidTr="0069116F">
        <w:trPr>
          <w:trHeight w:val="859"/>
        </w:trPr>
        <w:tc>
          <w:tcPr>
            <w:tcW w:w="2948" w:type="dxa"/>
            <w:tcBorders>
              <w:top w:val="nil"/>
              <w:left w:val="single" w:sz="8" w:space="0" w:color="000000"/>
              <w:bottom w:val="single" w:sz="8" w:space="0" w:color="000000"/>
              <w:right w:val="single" w:sz="8" w:space="0" w:color="000000"/>
            </w:tcBorders>
            <w:shd w:val="clear" w:color="auto" w:fill="auto"/>
            <w:vAlign w:val="center"/>
            <w:hideMark/>
          </w:tcPr>
          <w:p w14:paraId="06655092" w14:textId="77777777" w:rsidR="00F46E8F" w:rsidRPr="0069116F" w:rsidRDefault="00F46E8F" w:rsidP="00F46E8F">
            <w:pPr>
              <w:rPr>
                <w:rFonts w:ascii="Arial" w:hAnsi="Arial" w:cs="Arial"/>
                <w:color w:val="000000"/>
                <w:sz w:val="18"/>
                <w:szCs w:val="18"/>
              </w:rPr>
            </w:pPr>
            <w:r w:rsidRPr="0069116F">
              <w:rPr>
                <w:rFonts w:ascii="Arial" w:hAnsi="Arial" w:cs="Arial"/>
                <w:color w:val="000000"/>
                <w:sz w:val="18"/>
                <w:szCs w:val="18"/>
              </w:rPr>
              <w:t>Reimbursement of Examination fee of BC/BF</w:t>
            </w:r>
          </w:p>
        </w:tc>
        <w:tc>
          <w:tcPr>
            <w:tcW w:w="2670" w:type="dxa"/>
            <w:tcBorders>
              <w:top w:val="nil"/>
              <w:left w:val="nil"/>
              <w:bottom w:val="single" w:sz="8" w:space="0" w:color="000000"/>
              <w:right w:val="single" w:sz="8" w:space="0" w:color="000000"/>
            </w:tcBorders>
            <w:shd w:val="clear" w:color="auto" w:fill="auto"/>
            <w:vAlign w:val="center"/>
            <w:hideMark/>
          </w:tcPr>
          <w:p w14:paraId="77D0AFE7" w14:textId="77777777" w:rsidR="00F46E8F" w:rsidRPr="0069116F" w:rsidRDefault="00F46E8F" w:rsidP="00F46E8F">
            <w:pPr>
              <w:rPr>
                <w:rFonts w:ascii="Arial" w:hAnsi="Arial" w:cs="Arial"/>
                <w:color w:val="000000"/>
                <w:sz w:val="18"/>
                <w:szCs w:val="18"/>
              </w:rPr>
            </w:pPr>
            <w:r w:rsidRPr="0069116F">
              <w:rPr>
                <w:rFonts w:ascii="Arial" w:hAnsi="Arial" w:cs="Arial"/>
                <w:color w:val="000000"/>
                <w:sz w:val="18"/>
                <w:szCs w:val="18"/>
              </w:rPr>
              <w:t>Passing of certification exam of IIBF</w:t>
            </w:r>
          </w:p>
        </w:tc>
        <w:tc>
          <w:tcPr>
            <w:tcW w:w="3979" w:type="dxa"/>
            <w:tcBorders>
              <w:top w:val="nil"/>
              <w:left w:val="nil"/>
              <w:bottom w:val="single" w:sz="8" w:space="0" w:color="000000"/>
              <w:right w:val="single" w:sz="8" w:space="0" w:color="000000"/>
            </w:tcBorders>
            <w:shd w:val="clear" w:color="auto" w:fill="auto"/>
            <w:vAlign w:val="center"/>
            <w:hideMark/>
          </w:tcPr>
          <w:p w14:paraId="1BF919F8" w14:textId="77777777" w:rsidR="00F46E8F" w:rsidRPr="0069116F" w:rsidRDefault="00F46E8F" w:rsidP="00F46E8F">
            <w:pPr>
              <w:jc w:val="both"/>
              <w:rPr>
                <w:rFonts w:ascii="Arial" w:hAnsi="Arial" w:cs="Arial"/>
                <w:color w:val="000000"/>
                <w:sz w:val="18"/>
                <w:szCs w:val="18"/>
              </w:rPr>
            </w:pPr>
            <w:r w:rsidRPr="0069116F">
              <w:rPr>
                <w:rFonts w:ascii="Arial" w:hAnsi="Arial" w:cs="Arial"/>
                <w:color w:val="000000"/>
                <w:sz w:val="18"/>
                <w:szCs w:val="18"/>
              </w:rPr>
              <w:t xml:space="preserve">Rs. 800/- per participant or 60% / 80% / 90% of actual expenditure whichever is lower for SCBs (including SFB &amp; PB)/RRB / RCBs </w:t>
            </w:r>
          </w:p>
        </w:tc>
        <w:tc>
          <w:tcPr>
            <w:tcW w:w="1172" w:type="dxa"/>
            <w:tcBorders>
              <w:top w:val="nil"/>
              <w:left w:val="nil"/>
              <w:bottom w:val="nil"/>
              <w:right w:val="nil"/>
            </w:tcBorders>
            <w:shd w:val="clear" w:color="auto" w:fill="auto"/>
            <w:noWrap/>
            <w:vAlign w:val="bottom"/>
            <w:hideMark/>
          </w:tcPr>
          <w:p w14:paraId="3E660C0C" w14:textId="77777777" w:rsidR="00F46E8F" w:rsidRPr="0069116F" w:rsidRDefault="00F46E8F" w:rsidP="00F46E8F">
            <w:pPr>
              <w:spacing w:after="0" w:line="240" w:lineRule="auto"/>
              <w:jc w:val="both"/>
              <w:rPr>
                <w:rFonts w:ascii="Arial" w:eastAsia="Times New Roman" w:hAnsi="Arial" w:cs="Arial"/>
                <w:color w:val="000000"/>
                <w:sz w:val="18"/>
                <w:szCs w:val="18"/>
                <w:lang w:eastAsia="en-IN"/>
              </w:rPr>
            </w:pPr>
          </w:p>
        </w:tc>
      </w:tr>
      <w:tr w:rsidR="00F46E8F" w:rsidRPr="0069116F" w14:paraId="7193DD38" w14:textId="77777777" w:rsidTr="0069116F">
        <w:trPr>
          <w:trHeight w:val="1232"/>
        </w:trPr>
        <w:tc>
          <w:tcPr>
            <w:tcW w:w="294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686E55"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 xml:space="preserve">Micro ATM </w:t>
            </w:r>
          </w:p>
        </w:tc>
        <w:tc>
          <w:tcPr>
            <w:tcW w:w="26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5D8D77"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Capital expenditure</w:t>
            </w:r>
          </w:p>
        </w:tc>
        <w:tc>
          <w:tcPr>
            <w:tcW w:w="3979" w:type="dxa"/>
            <w:tcBorders>
              <w:top w:val="nil"/>
              <w:left w:val="nil"/>
              <w:bottom w:val="nil"/>
              <w:right w:val="single" w:sz="8" w:space="0" w:color="000000"/>
            </w:tcBorders>
            <w:shd w:val="clear" w:color="auto" w:fill="auto"/>
            <w:vAlign w:val="center"/>
            <w:hideMark/>
          </w:tcPr>
          <w:p w14:paraId="2F08FF39"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RCBs and SFD- actual expenditure incurred or Rs 22,500/- per device whichever is lower.</w:t>
            </w:r>
          </w:p>
        </w:tc>
        <w:tc>
          <w:tcPr>
            <w:tcW w:w="1172" w:type="dxa"/>
            <w:tcBorders>
              <w:top w:val="nil"/>
              <w:left w:val="nil"/>
              <w:bottom w:val="nil"/>
              <w:right w:val="nil"/>
            </w:tcBorders>
            <w:shd w:val="clear" w:color="auto" w:fill="auto"/>
            <w:noWrap/>
            <w:vAlign w:val="bottom"/>
            <w:hideMark/>
          </w:tcPr>
          <w:p w14:paraId="07340441" w14:textId="77777777" w:rsidR="00F46E8F" w:rsidRPr="0069116F" w:rsidRDefault="00F46E8F" w:rsidP="00F46E8F">
            <w:pPr>
              <w:spacing w:after="0" w:line="240" w:lineRule="auto"/>
              <w:rPr>
                <w:rFonts w:ascii="Arial" w:eastAsia="Times New Roman" w:hAnsi="Arial" w:cs="Arial"/>
                <w:color w:val="000000"/>
                <w:sz w:val="18"/>
                <w:szCs w:val="18"/>
                <w:lang w:eastAsia="en-IN"/>
              </w:rPr>
            </w:pPr>
          </w:p>
        </w:tc>
      </w:tr>
      <w:tr w:rsidR="00F46E8F" w:rsidRPr="0069116F" w14:paraId="7D80CE52" w14:textId="77777777" w:rsidTr="0069116F">
        <w:trPr>
          <w:trHeight w:val="492"/>
        </w:trPr>
        <w:tc>
          <w:tcPr>
            <w:tcW w:w="2948" w:type="dxa"/>
            <w:vMerge/>
            <w:tcBorders>
              <w:top w:val="nil"/>
              <w:left w:val="single" w:sz="8" w:space="0" w:color="000000"/>
              <w:bottom w:val="single" w:sz="8" w:space="0" w:color="000000"/>
              <w:right w:val="single" w:sz="8" w:space="0" w:color="000000"/>
            </w:tcBorders>
            <w:vAlign w:val="center"/>
            <w:hideMark/>
          </w:tcPr>
          <w:p w14:paraId="509AA29B" w14:textId="77777777" w:rsidR="00F46E8F" w:rsidRPr="0069116F" w:rsidRDefault="00F46E8F" w:rsidP="00F46E8F">
            <w:pPr>
              <w:spacing w:after="0" w:line="240" w:lineRule="auto"/>
              <w:rPr>
                <w:rFonts w:ascii="Arial" w:hAnsi="Arial" w:cs="Arial"/>
                <w:color w:val="000000"/>
                <w:sz w:val="18"/>
                <w:szCs w:val="18"/>
              </w:rPr>
            </w:pPr>
          </w:p>
        </w:tc>
        <w:tc>
          <w:tcPr>
            <w:tcW w:w="2670" w:type="dxa"/>
            <w:vMerge/>
            <w:tcBorders>
              <w:top w:val="nil"/>
              <w:left w:val="single" w:sz="8" w:space="0" w:color="000000"/>
              <w:bottom w:val="single" w:sz="8" w:space="0" w:color="000000"/>
              <w:right w:val="single" w:sz="8" w:space="0" w:color="000000"/>
            </w:tcBorders>
            <w:vAlign w:val="center"/>
            <w:hideMark/>
          </w:tcPr>
          <w:p w14:paraId="575CF87D" w14:textId="77777777" w:rsidR="00F46E8F" w:rsidRPr="0069116F" w:rsidRDefault="00F46E8F" w:rsidP="00F46E8F">
            <w:pPr>
              <w:spacing w:after="0" w:line="240" w:lineRule="auto"/>
              <w:rPr>
                <w:rFonts w:ascii="Arial" w:hAnsi="Arial" w:cs="Arial"/>
                <w:color w:val="000000"/>
                <w:sz w:val="18"/>
                <w:szCs w:val="18"/>
              </w:rPr>
            </w:pPr>
          </w:p>
        </w:tc>
        <w:tc>
          <w:tcPr>
            <w:tcW w:w="3979" w:type="dxa"/>
            <w:tcBorders>
              <w:top w:val="nil"/>
              <w:left w:val="nil"/>
              <w:bottom w:val="nil"/>
              <w:right w:val="single" w:sz="8" w:space="0" w:color="000000"/>
            </w:tcBorders>
            <w:shd w:val="clear" w:color="auto" w:fill="auto"/>
            <w:vAlign w:val="center"/>
            <w:hideMark/>
          </w:tcPr>
          <w:p w14:paraId="24B5A7A2"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 xml:space="preserve">For RRB – Rs.20,000/- and </w:t>
            </w:r>
          </w:p>
        </w:tc>
        <w:tc>
          <w:tcPr>
            <w:tcW w:w="1172" w:type="dxa"/>
            <w:tcBorders>
              <w:top w:val="nil"/>
              <w:left w:val="nil"/>
              <w:bottom w:val="nil"/>
              <w:right w:val="nil"/>
            </w:tcBorders>
            <w:shd w:val="clear" w:color="auto" w:fill="auto"/>
            <w:noWrap/>
            <w:vAlign w:val="bottom"/>
            <w:hideMark/>
          </w:tcPr>
          <w:p w14:paraId="67ECAB9F" w14:textId="77777777" w:rsidR="00F46E8F" w:rsidRPr="0069116F" w:rsidRDefault="00F46E8F" w:rsidP="00F46E8F">
            <w:pPr>
              <w:spacing w:after="0" w:line="240" w:lineRule="auto"/>
              <w:rPr>
                <w:rFonts w:ascii="Arial" w:eastAsia="Times New Roman" w:hAnsi="Arial" w:cs="Arial"/>
                <w:color w:val="000000"/>
                <w:sz w:val="18"/>
                <w:szCs w:val="18"/>
                <w:lang w:eastAsia="en-IN"/>
              </w:rPr>
            </w:pPr>
          </w:p>
        </w:tc>
      </w:tr>
      <w:tr w:rsidR="00F46E8F" w:rsidRPr="0069116F" w14:paraId="5302CAA0" w14:textId="77777777" w:rsidTr="0069116F">
        <w:trPr>
          <w:trHeight w:val="59"/>
        </w:trPr>
        <w:tc>
          <w:tcPr>
            <w:tcW w:w="2948" w:type="dxa"/>
            <w:vMerge/>
            <w:tcBorders>
              <w:top w:val="nil"/>
              <w:left w:val="single" w:sz="8" w:space="0" w:color="000000"/>
              <w:bottom w:val="single" w:sz="8" w:space="0" w:color="000000"/>
              <w:right w:val="single" w:sz="8" w:space="0" w:color="000000"/>
            </w:tcBorders>
            <w:vAlign w:val="center"/>
            <w:hideMark/>
          </w:tcPr>
          <w:p w14:paraId="51781EA4" w14:textId="77777777" w:rsidR="00F46E8F" w:rsidRPr="0069116F" w:rsidRDefault="00F46E8F" w:rsidP="00F46E8F">
            <w:pPr>
              <w:spacing w:after="0" w:line="240" w:lineRule="auto"/>
              <w:rPr>
                <w:rFonts w:ascii="Arial" w:hAnsi="Arial" w:cs="Arial"/>
                <w:color w:val="000000"/>
                <w:sz w:val="18"/>
                <w:szCs w:val="18"/>
              </w:rPr>
            </w:pPr>
          </w:p>
        </w:tc>
        <w:tc>
          <w:tcPr>
            <w:tcW w:w="2670" w:type="dxa"/>
            <w:vMerge/>
            <w:tcBorders>
              <w:top w:val="nil"/>
              <w:left w:val="single" w:sz="8" w:space="0" w:color="000000"/>
              <w:bottom w:val="single" w:sz="8" w:space="0" w:color="000000"/>
              <w:right w:val="single" w:sz="8" w:space="0" w:color="000000"/>
            </w:tcBorders>
            <w:vAlign w:val="center"/>
            <w:hideMark/>
          </w:tcPr>
          <w:p w14:paraId="083C675A" w14:textId="77777777" w:rsidR="00F46E8F" w:rsidRPr="0069116F" w:rsidRDefault="00F46E8F" w:rsidP="00F46E8F">
            <w:pPr>
              <w:spacing w:after="0" w:line="240" w:lineRule="auto"/>
              <w:rPr>
                <w:rFonts w:ascii="Arial" w:hAnsi="Arial" w:cs="Arial"/>
                <w:color w:val="000000"/>
                <w:sz w:val="18"/>
                <w:szCs w:val="18"/>
              </w:rPr>
            </w:pPr>
          </w:p>
        </w:tc>
        <w:tc>
          <w:tcPr>
            <w:tcW w:w="3979" w:type="dxa"/>
            <w:tcBorders>
              <w:top w:val="nil"/>
              <w:left w:val="nil"/>
              <w:bottom w:val="single" w:sz="8" w:space="0" w:color="000000"/>
              <w:right w:val="single" w:sz="8" w:space="0" w:color="000000"/>
            </w:tcBorders>
            <w:shd w:val="clear" w:color="auto" w:fill="auto"/>
            <w:vAlign w:val="center"/>
            <w:hideMark/>
          </w:tcPr>
          <w:p w14:paraId="10559F25"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 xml:space="preserve">SCBs (including SFB &amp; PB) - Rs. 15000/- or actual expenditure whichever is lower. </w:t>
            </w:r>
          </w:p>
        </w:tc>
        <w:tc>
          <w:tcPr>
            <w:tcW w:w="1172" w:type="dxa"/>
            <w:tcBorders>
              <w:top w:val="nil"/>
              <w:left w:val="nil"/>
              <w:bottom w:val="nil"/>
              <w:right w:val="nil"/>
            </w:tcBorders>
            <w:shd w:val="clear" w:color="auto" w:fill="auto"/>
            <w:noWrap/>
            <w:vAlign w:val="bottom"/>
            <w:hideMark/>
          </w:tcPr>
          <w:p w14:paraId="3FC711CD" w14:textId="77777777" w:rsidR="00F46E8F" w:rsidRPr="0069116F" w:rsidRDefault="00F46E8F" w:rsidP="00F46E8F">
            <w:pPr>
              <w:spacing w:after="0" w:line="240" w:lineRule="auto"/>
              <w:rPr>
                <w:rFonts w:ascii="Arial" w:eastAsia="Times New Roman" w:hAnsi="Arial" w:cs="Arial"/>
                <w:color w:val="000000"/>
                <w:sz w:val="18"/>
                <w:szCs w:val="18"/>
                <w:lang w:eastAsia="en-IN"/>
              </w:rPr>
            </w:pPr>
          </w:p>
        </w:tc>
      </w:tr>
      <w:tr w:rsidR="00F46E8F" w:rsidRPr="0069116F" w14:paraId="48174917" w14:textId="77777777" w:rsidTr="0069116F">
        <w:trPr>
          <w:trHeight w:val="793"/>
        </w:trPr>
        <w:tc>
          <w:tcPr>
            <w:tcW w:w="2948" w:type="dxa"/>
            <w:tcBorders>
              <w:top w:val="nil"/>
              <w:left w:val="single" w:sz="8" w:space="0" w:color="000000"/>
              <w:bottom w:val="single" w:sz="8" w:space="0" w:color="000000"/>
              <w:right w:val="single" w:sz="8" w:space="0" w:color="000000"/>
            </w:tcBorders>
            <w:shd w:val="clear" w:color="auto" w:fill="auto"/>
            <w:vAlign w:val="center"/>
            <w:hideMark/>
          </w:tcPr>
          <w:p w14:paraId="2D243E35" w14:textId="77777777" w:rsidR="00F46E8F" w:rsidRPr="0069116F" w:rsidRDefault="00F46E8F" w:rsidP="00F46E8F">
            <w:pPr>
              <w:spacing w:after="0" w:line="240" w:lineRule="auto"/>
              <w:rPr>
                <w:rFonts w:ascii="Arial" w:hAnsi="Arial" w:cs="Arial"/>
                <w:color w:val="000000"/>
                <w:sz w:val="18"/>
                <w:szCs w:val="18"/>
              </w:rPr>
            </w:pPr>
            <w:proofErr w:type="spellStart"/>
            <w:r w:rsidRPr="0069116F">
              <w:rPr>
                <w:rFonts w:ascii="Arial" w:hAnsi="Arial" w:cs="Arial"/>
                <w:color w:val="000000"/>
                <w:sz w:val="18"/>
                <w:szCs w:val="18"/>
              </w:rPr>
              <w:lastRenderedPageBreak/>
              <w:t>PoS</w:t>
            </w:r>
            <w:proofErr w:type="spellEnd"/>
            <w:r w:rsidRPr="0069116F">
              <w:rPr>
                <w:rFonts w:ascii="Arial" w:hAnsi="Arial" w:cs="Arial"/>
                <w:color w:val="000000"/>
                <w:sz w:val="18"/>
                <w:szCs w:val="18"/>
              </w:rPr>
              <w:t>/</w:t>
            </w:r>
            <w:proofErr w:type="spellStart"/>
            <w:r w:rsidRPr="0069116F">
              <w:rPr>
                <w:rFonts w:ascii="Arial" w:hAnsi="Arial" w:cs="Arial"/>
                <w:color w:val="000000"/>
                <w:sz w:val="18"/>
                <w:szCs w:val="18"/>
              </w:rPr>
              <w:t>mPoS</w:t>
            </w:r>
            <w:proofErr w:type="spellEnd"/>
          </w:p>
        </w:tc>
        <w:tc>
          <w:tcPr>
            <w:tcW w:w="2670" w:type="dxa"/>
            <w:tcBorders>
              <w:top w:val="nil"/>
              <w:left w:val="nil"/>
              <w:bottom w:val="single" w:sz="8" w:space="0" w:color="000000"/>
              <w:right w:val="single" w:sz="8" w:space="0" w:color="000000"/>
            </w:tcBorders>
            <w:shd w:val="clear" w:color="auto" w:fill="auto"/>
            <w:vAlign w:val="center"/>
            <w:hideMark/>
          </w:tcPr>
          <w:p w14:paraId="6273482D"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Capital expenditure/Operational Expenditure</w:t>
            </w:r>
          </w:p>
        </w:tc>
        <w:tc>
          <w:tcPr>
            <w:tcW w:w="3979" w:type="dxa"/>
            <w:tcBorders>
              <w:top w:val="nil"/>
              <w:left w:val="nil"/>
              <w:bottom w:val="single" w:sz="8" w:space="0" w:color="000000"/>
              <w:right w:val="single" w:sz="8" w:space="0" w:color="000000"/>
            </w:tcBorders>
            <w:shd w:val="clear" w:color="auto" w:fill="auto"/>
            <w:vAlign w:val="center"/>
            <w:hideMark/>
          </w:tcPr>
          <w:p w14:paraId="7BA4C6C7" w14:textId="77777777" w:rsidR="00F46E8F" w:rsidRPr="0069116F" w:rsidRDefault="00F46E8F" w:rsidP="00F46E8F">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60%, 80%, 90% of actual expenditure or Rs.6000/- whichever is lower, for SCBs (including SFB &amp; PB), RRB and RCBs </w:t>
            </w:r>
          </w:p>
        </w:tc>
        <w:tc>
          <w:tcPr>
            <w:tcW w:w="1172" w:type="dxa"/>
            <w:tcBorders>
              <w:top w:val="nil"/>
              <w:left w:val="nil"/>
              <w:bottom w:val="nil"/>
              <w:right w:val="nil"/>
            </w:tcBorders>
            <w:shd w:val="clear" w:color="auto" w:fill="auto"/>
            <w:noWrap/>
            <w:vAlign w:val="bottom"/>
            <w:hideMark/>
          </w:tcPr>
          <w:p w14:paraId="7B6AB7BA" w14:textId="77777777" w:rsidR="00F46E8F" w:rsidRPr="0069116F" w:rsidRDefault="00F46E8F" w:rsidP="00F46E8F">
            <w:pPr>
              <w:spacing w:after="0" w:line="240" w:lineRule="auto"/>
              <w:rPr>
                <w:rFonts w:ascii="Arial" w:eastAsia="Times New Roman" w:hAnsi="Arial" w:cs="Arial"/>
                <w:color w:val="000000"/>
                <w:sz w:val="18"/>
                <w:szCs w:val="18"/>
                <w:lang w:eastAsia="en-IN"/>
              </w:rPr>
            </w:pPr>
          </w:p>
        </w:tc>
      </w:tr>
      <w:tr w:rsidR="00F46E8F" w:rsidRPr="0069116F" w14:paraId="02938FC3" w14:textId="77777777" w:rsidTr="0069116F">
        <w:trPr>
          <w:trHeight w:val="1098"/>
        </w:trPr>
        <w:tc>
          <w:tcPr>
            <w:tcW w:w="2948" w:type="dxa"/>
            <w:tcBorders>
              <w:top w:val="nil"/>
              <w:left w:val="single" w:sz="8" w:space="0" w:color="000000"/>
              <w:bottom w:val="single" w:sz="8" w:space="0" w:color="000000"/>
              <w:right w:val="single" w:sz="8" w:space="0" w:color="000000"/>
            </w:tcBorders>
            <w:shd w:val="clear" w:color="auto" w:fill="auto"/>
            <w:vAlign w:val="center"/>
            <w:hideMark/>
          </w:tcPr>
          <w:p w14:paraId="405BCE33"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 xml:space="preserve">Dual Authentication Implementation </w:t>
            </w:r>
          </w:p>
        </w:tc>
        <w:tc>
          <w:tcPr>
            <w:tcW w:w="2670" w:type="dxa"/>
            <w:tcBorders>
              <w:top w:val="nil"/>
              <w:left w:val="nil"/>
              <w:bottom w:val="single" w:sz="8" w:space="0" w:color="000000"/>
              <w:right w:val="single" w:sz="8" w:space="0" w:color="000000"/>
            </w:tcBorders>
            <w:shd w:val="clear" w:color="auto" w:fill="auto"/>
            <w:vAlign w:val="center"/>
            <w:hideMark/>
          </w:tcPr>
          <w:p w14:paraId="1D024203"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 xml:space="preserve">Installation of software patch on micro ATMs for Dual Authentication </w:t>
            </w:r>
          </w:p>
        </w:tc>
        <w:tc>
          <w:tcPr>
            <w:tcW w:w="3979" w:type="dxa"/>
            <w:tcBorders>
              <w:top w:val="nil"/>
              <w:left w:val="nil"/>
              <w:bottom w:val="single" w:sz="8" w:space="0" w:color="000000"/>
              <w:right w:val="single" w:sz="8" w:space="0" w:color="000000"/>
            </w:tcBorders>
            <w:shd w:val="clear" w:color="auto" w:fill="auto"/>
            <w:vAlign w:val="center"/>
            <w:hideMark/>
          </w:tcPr>
          <w:p w14:paraId="7AAB2B80" w14:textId="77777777" w:rsidR="00F46E8F" w:rsidRPr="0069116F" w:rsidRDefault="00F46E8F" w:rsidP="00F46E8F">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Support </w:t>
            </w:r>
            <w:proofErr w:type="spellStart"/>
            <w:r w:rsidRPr="0069116F">
              <w:rPr>
                <w:rFonts w:ascii="Arial" w:hAnsi="Arial" w:cs="Arial"/>
                <w:color w:val="000000"/>
                <w:sz w:val="18"/>
                <w:szCs w:val="18"/>
              </w:rPr>
              <w:t>upto</w:t>
            </w:r>
            <w:proofErr w:type="spellEnd"/>
            <w:r w:rsidRPr="0069116F">
              <w:rPr>
                <w:rFonts w:ascii="Arial" w:hAnsi="Arial" w:cs="Arial"/>
                <w:color w:val="000000"/>
                <w:sz w:val="18"/>
                <w:szCs w:val="18"/>
              </w:rPr>
              <w:t xml:space="preserve"> Rs. 7.00 lakh or 60%/80% of expenditure incurred for SCBs (including SFB &amp; PB) / RRBs respectively whichever is lower. </w:t>
            </w:r>
          </w:p>
        </w:tc>
        <w:tc>
          <w:tcPr>
            <w:tcW w:w="1172" w:type="dxa"/>
            <w:tcBorders>
              <w:top w:val="nil"/>
              <w:left w:val="nil"/>
              <w:bottom w:val="nil"/>
              <w:right w:val="nil"/>
            </w:tcBorders>
            <w:shd w:val="clear" w:color="auto" w:fill="auto"/>
            <w:noWrap/>
            <w:vAlign w:val="bottom"/>
            <w:hideMark/>
          </w:tcPr>
          <w:p w14:paraId="13B0D978" w14:textId="77777777" w:rsidR="00F46E8F" w:rsidRPr="0069116F" w:rsidRDefault="00F46E8F" w:rsidP="00F46E8F">
            <w:pPr>
              <w:spacing w:after="0" w:line="240" w:lineRule="auto"/>
              <w:rPr>
                <w:rFonts w:ascii="Arial" w:eastAsia="Times New Roman" w:hAnsi="Arial" w:cs="Arial"/>
                <w:color w:val="000000"/>
                <w:sz w:val="18"/>
                <w:szCs w:val="18"/>
                <w:lang w:eastAsia="en-IN"/>
              </w:rPr>
            </w:pPr>
          </w:p>
        </w:tc>
      </w:tr>
      <w:tr w:rsidR="00F46E8F" w:rsidRPr="0069116F" w14:paraId="47E83382" w14:textId="77777777" w:rsidTr="0069116F">
        <w:trPr>
          <w:trHeight w:val="1380"/>
        </w:trPr>
        <w:tc>
          <w:tcPr>
            <w:tcW w:w="2948" w:type="dxa"/>
            <w:tcBorders>
              <w:top w:val="nil"/>
              <w:left w:val="single" w:sz="8" w:space="0" w:color="000000"/>
              <w:bottom w:val="single" w:sz="8" w:space="0" w:color="000000"/>
              <w:right w:val="single" w:sz="8" w:space="0" w:color="000000"/>
            </w:tcBorders>
            <w:shd w:val="clear" w:color="auto" w:fill="auto"/>
            <w:vAlign w:val="center"/>
            <w:hideMark/>
          </w:tcPr>
          <w:p w14:paraId="71FEE409"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Hand held projector, battery, screen etc.</w:t>
            </w:r>
          </w:p>
        </w:tc>
        <w:tc>
          <w:tcPr>
            <w:tcW w:w="2670" w:type="dxa"/>
            <w:tcBorders>
              <w:top w:val="nil"/>
              <w:left w:val="nil"/>
              <w:bottom w:val="single" w:sz="8" w:space="0" w:color="000000"/>
              <w:right w:val="single" w:sz="8" w:space="0" w:color="000000"/>
            </w:tcBorders>
            <w:shd w:val="clear" w:color="auto" w:fill="auto"/>
            <w:vAlign w:val="center"/>
            <w:hideMark/>
          </w:tcPr>
          <w:p w14:paraId="5A7F0FF3" w14:textId="77777777" w:rsidR="00F46E8F" w:rsidRPr="0069116F" w:rsidRDefault="00F46E8F" w:rsidP="00F46E8F">
            <w:pPr>
              <w:spacing w:after="0" w:line="240" w:lineRule="auto"/>
              <w:rPr>
                <w:rFonts w:ascii="Arial" w:hAnsi="Arial" w:cs="Arial"/>
                <w:color w:val="000000"/>
                <w:sz w:val="18"/>
                <w:szCs w:val="18"/>
              </w:rPr>
            </w:pPr>
            <w:r w:rsidRPr="0069116F">
              <w:rPr>
                <w:rFonts w:ascii="Arial" w:hAnsi="Arial" w:cs="Arial"/>
                <w:color w:val="000000"/>
                <w:sz w:val="18"/>
                <w:szCs w:val="18"/>
              </w:rPr>
              <w:t>Financial literacy activities by the Rural Branches and FLCs of SCB, RRBs, Coop Bank</w:t>
            </w:r>
          </w:p>
        </w:tc>
        <w:tc>
          <w:tcPr>
            <w:tcW w:w="3979" w:type="dxa"/>
            <w:tcBorders>
              <w:top w:val="nil"/>
              <w:left w:val="nil"/>
              <w:bottom w:val="single" w:sz="8" w:space="0" w:color="000000"/>
              <w:right w:val="single" w:sz="8" w:space="0" w:color="000000"/>
            </w:tcBorders>
            <w:shd w:val="clear" w:color="auto" w:fill="auto"/>
            <w:vAlign w:val="center"/>
            <w:hideMark/>
          </w:tcPr>
          <w:p w14:paraId="5793D696" w14:textId="77777777" w:rsidR="00F46E8F" w:rsidRPr="0069116F" w:rsidRDefault="00F46E8F" w:rsidP="00F46E8F">
            <w:pPr>
              <w:spacing w:after="0" w:line="240" w:lineRule="auto"/>
              <w:jc w:val="both"/>
              <w:rPr>
                <w:rFonts w:ascii="Arial" w:hAnsi="Arial" w:cs="Arial"/>
                <w:color w:val="000000"/>
                <w:sz w:val="18"/>
                <w:szCs w:val="18"/>
              </w:rPr>
            </w:pPr>
            <w:r w:rsidRPr="0069116F">
              <w:rPr>
                <w:rFonts w:ascii="Arial" w:hAnsi="Arial" w:cs="Arial"/>
                <w:color w:val="000000"/>
                <w:sz w:val="18"/>
                <w:szCs w:val="18"/>
              </w:rPr>
              <w:t>Support up to Rs.30,000/- or 90</w:t>
            </w:r>
            <w:proofErr w:type="gramStart"/>
            <w:r w:rsidRPr="0069116F">
              <w:rPr>
                <w:rFonts w:ascii="Arial" w:hAnsi="Arial" w:cs="Arial"/>
                <w:color w:val="000000"/>
                <w:sz w:val="18"/>
                <w:szCs w:val="18"/>
              </w:rPr>
              <w:t>%  of</w:t>
            </w:r>
            <w:proofErr w:type="gramEnd"/>
            <w:r w:rsidRPr="0069116F">
              <w:rPr>
                <w:rFonts w:ascii="Arial" w:hAnsi="Arial" w:cs="Arial"/>
                <w:color w:val="000000"/>
                <w:sz w:val="18"/>
                <w:szCs w:val="18"/>
              </w:rPr>
              <w:t xml:space="preserve"> actual expenditure in  aspirational district to all banks, and 60% to SCBs (including SFB &amp; PB) and their FLCs, 80% to RRBs and their FLCs and 90% to Cooperative Banks and their FLCs in other districts</w:t>
            </w:r>
          </w:p>
        </w:tc>
        <w:tc>
          <w:tcPr>
            <w:tcW w:w="1172" w:type="dxa"/>
            <w:tcBorders>
              <w:top w:val="nil"/>
              <w:left w:val="nil"/>
              <w:bottom w:val="nil"/>
              <w:right w:val="nil"/>
            </w:tcBorders>
            <w:shd w:val="clear" w:color="auto" w:fill="auto"/>
            <w:noWrap/>
            <w:vAlign w:val="bottom"/>
            <w:hideMark/>
          </w:tcPr>
          <w:p w14:paraId="5D9C1540" w14:textId="77777777" w:rsidR="00F46E8F" w:rsidRPr="0069116F" w:rsidRDefault="00F46E8F" w:rsidP="00F46E8F">
            <w:pPr>
              <w:spacing w:after="0" w:line="240" w:lineRule="auto"/>
              <w:jc w:val="both"/>
              <w:rPr>
                <w:rFonts w:ascii="Arial" w:eastAsia="Times New Roman" w:hAnsi="Arial" w:cs="Arial"/>
                <w:color w:val="000000"/>
                <w:sz w:val="18"/>
                <w:szCs w:val="18"/>
                <w:lang w:eastAsia="en-IN"/>
              </w:rPr>
            </w:pPr>
          </w:p>
        </w:tc>
      </w:tr>
    </w:tbl>
    <w:p w14:paraId="320CD459" w14:textId="77777777" w:rsidR="00F46E8F" w:rsidRPr="003E0215" w:rsidRDefault="00F46E8F" w:rsidP="00F46E8F">
      <w:pPr>
        <w:pStyle w:val="ListParagraph"/>
        <w:spacing w:line="276" w:lineRule="auto"/>
        <w:ind w:left="0"/>
        <w:rPr>
          <w:rFonts w:ascii="Arial" w:hAnsi="Arial" w:cs="Arial"/>
          <w:color w:val="000000"/>
          <w:sz w:val="23"/>
          <w:szCs w:val="23"/>
          <w:lang w:val="en-US"/>
        </w:rPr>
      </w:pPr>
    </w:p>
    <w:p w14:paraId="313B372B" w14:textId="0FAEF98A" w:rsidR="00F46E8F" w:rsidRPr="003E0215" w:rsidRDefault="00F46E8F" w:rsidP="00F46E8F">
      <w:pPr>
        <w:pStyle w:val="ListParagraph"/>
        <w:ind w:left="0"/>
        <w:rPr>
          <w:rFonts w:ascii="Arial" w:hAnsi="Arial" w:cs="Arial"/>
          <w:color w:val="000000"/>
          <w:sz w:val="23"/>
          <w:szCs w:val="23"/>
          <w:lang w:val="en-US"/>
        </w:rPr>
      </w:pPr>
      <w:r w:rsidRPr="003E0215">
        <w:rPr>
          <w:rFonts w:ascii="Arial" w:hAnsi="Arial" w:cs="Arial"/>
          <w:color w:val="000000"/>
          <w:sz w:val="23"/>
          <w:szCs w:val="23"/>
          <w:lang w:val="en-US"/>
        </w:rPr>
        <w:t>Banks may submit the proposals for Financial &amp; Digital Literacy Camps (FDLCs) and other scheme during the current Financial Year 20</w:t>
      </w:r>
      <w:r w:rsidR="007A5F05" w:rsidRPr="003E0215">
        <w:rPr>
          <w:rFonts w:ascii="Arial" w:hAnsi="Arial" w:cs="Arial"/>
          <w:color w:val="000000"/>
          <w:sz w:val="23"/>
          <w:szCs w:val="23"/>
          <w:lang w:val="en-US"/>
        </w:rPr>
        <w:t>3-24</w:t>
      </w:r>
      <w:r w:rsidRPr="003E0215">
        <w:rPr>
          <w:rFonts w:ascii="Arial" w:hAnsi="Arial" w:cs="Arial"/>
          <w:color w:val="000000"/>
          <w:sz w:val="23"/>
          <w:szCs w:val="23"/>
          <w:lang w:val="en-US"/>
        </w:rPr>
        <w:t>, indicated in the above table in the prescribed format.</w:t>
      </w:r>
    </w:p>
    <w:p w14:paraId="47C0487C" w14:textId="77777777" w:rsidR="00F46E8F" w:rsidRPr="003E0215" w:rsidRDefault="00F46E8F" w:rsidP="00F46E8F">
      <w:pPr>
        <w:pStyle w:val="ListParagraph"/>
        <w:ind w:left="0"/>
        <w:rPr>
          <w:rFonts w:ascii="Arial" w:hAnsi="Arial" w:cs="Arial"/>
          <w:color w:val="000000"/>
          <w:sz w:val="23"/>
          <w:szCs w:val="23"/>
          <w:lang w:val="en-US"/>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7421"/>
      </w:tblGrid>
      <w:tr w:rsidR="00F46E8F" w:rsidRPr="003E0215" w14:paraId="68494161" w14:textId="77777777" w:rsidTr="00254868">
        <w:trPr>
          <w:trHeight w:val="603"/>
        </w:trPr>
        <w:tc>
          <w:tcPr>
            <w:tcW w:w="2105" w:type="dxa"/>
          </w:tcPr>
          <w:p w14:paraId="36A98B0C" w14:textId="5B8431C9" w:rsidR="00F46E8F" w:rsidRPr="003E0215" w:rsidRDefault="00F46E8F" w:rsidP="00F46E8F">
            <w:pPr>
              <w:pStyle w:val="PlainText"/>
              <w:jc w:val="left"/>
              <w:rPr>
                <w:rFonts w:ascii="Arial" w:hAnsi="Arial" w:cs="Arial"/>
                <w:color w:val="000000"/>
                <w:sz w:val="23"/>
                <w:szCs w:val="23"/>
                <w:lang w:val="en-IN" w:eastAsia="en-IN"/>
              </w:rPr>
            </w:pPr>
            <w:r w:rsidRPr="003E0215">
              <w:rPr>
                <w:rFonts w:ascii="Arial" w:hAnsi="Arial" w:cs="Arial"/>
                <w:b/>
                <w:color w:val="000000"/>
                <w:sz w:val="23"/>
                <w:szCs w:val="23"/>
                <w:lang w:val="en-IN" w:eastAsia="en-IN"/>
              </w:rPr>
              <w:t xml:space="preserve">AGENDA ITEM NO. </w:t>
            </w:r>
            <w:r w:rsidR="00D370AF" w:rsidRPr="003E0215">
              <w:rPr>
                <w:rFonts w:ascii="Arial" w:hAnsi="Arial" w:cs="Arial"/>
                <w:b/>
                <w:color w:val="000000"/>
                <w:sz w:val="23"/>
                <w:szCs w:val="23"/>
                <w:lang w:val="en-IN" w:eastAsia="en-IN"/>
              </w:rPr>
              <w:t>6</w:t>
            </w:r>
          </w:p>
        </w:tc>
        <w:tc>
          <w:tcPr>
            <w:tcW w:w="7421" w:type="dxa"/>
          </w:tcPr>
          <w:p w14:paraId="21482893" w14:textId="77777777" w:rsidR="00F46E8F" w:rsidRPr="003E0215" w:rsidRDefault="00F46E8F" w:rsidP="00F46E8F">
            <w:pPr>
              <w:pStyle w:val="PlainText"/>
              <w:rPr>
                <w:rFonts w:ascii="Arial" w:hAnsi="Arial" w:cs="Arial"/>
                <w:b/>
                <w:bCs w:val="0"/>
                <w:color w:val="000000"/>
                <w:sz w:val="23"/>
                <w:szCs w:val="23"/>
                <w:lang w:val="en-IN" w:eastAsia="en-IN"/>
              </w:rPr>
            </w:pPr>
            <w:r w:rsidRPr="003E0215">
              <w:rPr>
                <w:rFonts w:ascii="Arial" w:hAnsi="Arial" w:cs="Arial"/>
                <w:b/>
                <w:color w:val="000000"/>
                <w:sz w:val="23"/>
                <w:szCs w:val="23"/>
                <w:lang w:val="en-IN" w:eastAsia="en-IN"/>
              </w:rPr>
              <w:t>NATIONAL STRATEGY FOR FINANCIAL EDUCATION 2020-25</w:t>
            </w:r>
          </w:p>
        </w:tc>
      </w:tr>
    </w:tbl>
    <w:p w14:paraId="5D5E05FF" w14:textId="77777777" w:rsidR="00F46E8F" w:rsidRPr="003E0215" w:rsidRDefault="00F46E8F" w:rsidP="00F46E8F">
      <w:pPr>
        <w:pStyle w:val="Default"/>
        <w:spacing w:line="276" w:lineRule="auto"/>
        <w:jc w:val="both"/>
        <w:rPr>
          <w:sz w:val="23"/>
          <w:szCs w:val="23"/>
        </w:rPr>
      </w:pPr>
    </w:p>
    <w:p w14:paraId="7B18E6B8" w14:textId="77777777" w:rsidR="00F46E8F" w:rsidRPr="003E0215" w:rsidRDefault="00F46E8F" w:rsidP="00F46E8F">
      <w:pPr>
        <w:pStyle w:val="Default"/>
        <w:spacing w:line="276" w:lineRule="auto"/>
        <w:jc w:val="both"/>
        <w:rPr>
          <w:sz w:val="23"/>
          <w:szCs w:val="23"/>
        </w:rPr>
      </w:pPr>
      <w:r w:rsidRPr="003E0215">
        <w:rPr>
          <w:sz w:val="23"/>
          <w:szCs w:val="23"/>
        </w:rPr>
        <w:t>Strengthening Financial Inclusion in the country has been one of the important developmental agendas of both the Government of India and the four Financial Sector Regulators (viz. RBI, SEBI, IRDAI and PFRDA). Financial literacy supports the pursuit of financial inclusion by empowering the customers to make informed choices leading to their financial well-being.</w:t>
      </w:r>
    </w:p>
    <w:p w14:paraId="05580DF1" w14:textId="77777777" w:rsidR="00F46E8F" w:rsidRPr="003E0215" w:rsidRDefault="00F46E8F" w:rsidP="00F46E8F">
      <w:pPr>
        <w:pStyle w:val="Default"/>
        <w:spacing w:line="276" w:lineRule="auto"/>
        <w:jc w:val="both"/>
        <w:rPr>
          <w:sz w:val="23"/>
          <w:szCs w:val="23"/>
        </w:rPr>
      </w:pPr>
    </w:p>
    <w:p w14:paraId="1E1B9C03" w14:textId="77777777" w:rsidR="00F46E8F" w:rsidRPr="003E0215" w:rsidRDefault="00F46E8F" w:rsidP="00F46E8F">
      <w:pPr>
        <w:pStyle w:val="Default"/>
        <w:spacing w:line="276" w:lineRule="auto"/>
        <w:jc w:val="both"/>
        <w:rPr>
          <w:sz w:val="23"/>
          <w:szCs w:val="23"/>
        </w:rPr>
      </w:pPr>
      <w:r w:rsidRPr="003E0215">
        <w:rPr>
          <w:sz w:val="23"/>
          <w:szCs w:val="23"/>
        </w:rPr>
        <w:t xml:space="preserve">Subsequent to completion of the period of the first National Strategy for Financial Education (NSFE: 2013-2018), a review of the progress made was undertaken by the Technical Group on Financial Inclusion and Financial Literacy (TGFIFL- Chair: Deputy Governor, RBI) under the Financial Stability and Development Council (FSDC-Chair: Hon’ble Union Finance Minister). Based on the review of progress made under the Strategy and keeping in view the various developments that have taken place over the last 5 years, notably the Pradhan Mantri Jan </w:t>
      </w:r>
      <w:proofErr w:type="spellStart"/>
      <w:r w:rsidRPr="003E0215">
        <w:rPr>
          <w:sz w:val="23"/>
          <w:szCs w:val="23"/>
        </w:rPr>
        <w:t>Dhan</w:t>
      </w:r>
      <w:proofErr w:type="spellEnd"/>
      <w:r w:rsidRPr="003E0215">
        <w:rPr>
          <w:sz w:val="23"/>
          <w:szCs w:val="23"/>
        </w:rPr>
        <w:t xml:space="preserve"> Yojana (PMJDY), the National Centre for Financial Education (NCFE) in consultation with the four Financial Sector Regulators and other relevant stakeholders has prepared the revised NSFE (2020-2025).</w:t>
      </w:r>
    </w:p>
    <w:p w14:paraId="243CE12E" w14:textId="77777777" w:rsidR="00F46E8F" w:rsidRPr="003E0215" w:rsidRDefault="00F46E8F" w:rsidP="00F46E8F">
      <w:pPr>
        <w:pStyle w:val="Default"/>
        <w:spacing w:line="276" w:lineRule="auto"/>
        <w:jc w:val="both"/>
        <w:rPr>
          <w:sz w:val="23"/>
          <w:szCs w:val="23"/>
        </w:rPr>
      </w:pPr>
    </w:p>
    <w:p w14:paraId="4E975D21" w14:textId="77777777" w:rsidR="00F46E8F" w:rsidRPr="003E0215" w:rsidRDefault="00F46E8F" w:rsidP="00F46E8F">
      <w:pPr>
        <w:pStyle w:val="Default"/>
        <w:spacing w:line="276" w:lineRule="auto"/>
        <w:jc w:val="both"/>
        <w:rPr>
          <w:sz w:val="23"/>
          <w:szCs w:val="23"/>
        </w:rPr>
      </w:pPr>
      <w:r w:rsidRPr="003E0215">
        <w:rPr>
          <w:sz w:val="23"/>
          <w:szCs w:val="23"/>
        </w:rPr>
        <w:t xml:space="preserve">The NSFE document intends to support the Vision of the Government of India and Financial Sector Regulators by empowering various sections of the population to develop adequate knowledge, skills, attitude and </w:t>
      </w:r>
      <w:proofErr w:type="spellStart"/>
      <w:r w:rsidRPr="003E0215">
        <w:rPr>
          <w:sz w:val="23"/>
          <w:szCs w:val="23"/>
        </w:rPr>
        <w:t>behaviour</w:t>
      </w:r>
      <w:proofErr w:type="spellEnd"/>
      <w:r w:rsidRPr="003E0215">
        <w:rPr>
          <w:sz w:val="23"/>
          <w:szCs w:val="23"/>
        </w:rPr>
        <w:t xml:space="preserve"> which are needed to manage their money better and plan for their future. The Strategy recommends adoption of a Multi-Stakeholder Approach to achieve financial well-being of all Indians.</w:t>
      </w:r>
    </w:p>
    <w:p w14:paraId="1FDC9667" w14:textId="77777777" w:rsidR="00F46E8F" w:rsidRPr="003E0215" w:rsidRDefault="00F46E8F" w:rsidP="00F46E8F">
      <w:pPr>
        <w:pStyle w:val="Default"/>
        <w:spacing w:line="276" w:lineRule="auto"/>
        <w:jc w:val="both"/>
        <w:rPr>
          <w:sz w:val="23"/>
          <w:szCs w:val="23"/>
        </w:rPr>
      </w:pPr>
      <w:r w:rsidRPr="003E0215">
        <w:rPr>
          <w:sz w:val="23"/>
          <w:szCs w:val="23"/>
        </w:rPr>
        <w:t xml:space="preserve">To achieve the vision of creating a financially aware and empowered India, the following Strategic </w:t>
      </w:r>
    </w:p>
    <w:p w14:paraId="6C82B7F8" w14:textId="77777777" w:rsidR="00F46E8F" w:rsidRPr="003E0215" w:rsidRDefault="00F46E8F" w:rsidP="00F46E8F">
      <w:pPr>
        <w:pStyle w:val="Default"/>
        <w:spacing w:line="276" w:lineRule="auto"/>
        <w:jc w:val="both"/>
        <w:rPr>
          <w:sz w:val="23"/>
          <w:szCs w:val="23"/>
        </w:rPr>
      </w:pPr>
    </w:p>
    <w:p w14:paraId="6DD89B07" w14:textId="77777777" w:rsidR="00F46E8F" w:rsidRPr="003E0215" w:rsidRDefault="00F46E8F" w:rsidP="00F46E8F">
      <w:pPr>
        <w:pStyle w:val="Default"/>
        <w:spacing w:line="276" w:lineRule="auto"/>
        <w:jc w:val="both"/>
        <w:rPr>
          <w:b/>
          <w:bCs/>
          <w:sz w:val="23"/>
          <w:szCs w:val="23"/>
        </w:rPr>
      </w:pPr>
      <w:r w:rsidRPr="003E0215">
        <w:rPr>
          <w:b/>
          <w:bCs/>
          <w:sz w:val="23"/>
          <w:szCs w:val="23"/>
        </w:rPr>
        <w:t>Objectives have been laid down:</w:t>
      </w:r>
    </w:p>
    <w:p w14:paraId="29C05827" w14:textId="77777777" w:rsidR="00F46E8F" w:rsidRPr="003E0215" w:rsidRDefault="00F46E8F" w:rsidP="00F46E8F">
      <w:pPr>
        <w:pStyle w:val="Default"/>
        <w:spacing w:line="276" w:lineRule="auto"/>
        <w:jc w:val="both"/>
        <w:rPr>
          <w:sz w:val="23"/>
          <w:szCs w:val="23"/>
        </w:rPr>
      </w:pPr>
    </w:p>
    <w:p w14:paraId="53028657" w14:textId="77777777" w:rsidR="00F46E8F" w:rsidRPr="003E0215" w:rsidRDefault="00F46E8F" w:rsidP="00F46E8F">
      <w:pPr>
        <w:pStyle w:val="Default"/>
        <w:spacing w:line="276" w:lineRule="auto"/>
        <w:jc w:val="both"/>
        <w:rPr>
          <w:sz w:val="23"/>
          <w:szCs w:val="23"/>
        </w:rPr>
      </w:pPr>
      <w:proofErr w:type="spellStart"/>
      <w:r w:rsidRPr="003E0215">
        <w:rPr>
          <w:sz w:val="23"/>
          <w:szCs w:val="23"/>
        </w:rPr>
        <w:t>i</w:t>
      </w:r>
      <w:proofErr w:type="spellEnd"/>
      <w:r w:rsidRPr="003E0215">
        <w:rPr>
          <w:sz w:val="23"/>
          <w:szCs w:val="23"/>
        </w:rPr>
        <w:t>. Inculcate financial literacy concepts among the various sections of the population</w:t>
      </w:r>
    </w:p>
    <w:p w14:paraId="22E89DF6" w14:textId="77777777" w:rsidR="00F46E8F" w:rsidRPr="003E0215" w:rsidRDefault="00F46E8F" w:rsidP="00F46E8F">
      <w:pPr>
        <w:pStyle w:val="Default"/>
        <w:spacing w:line="276" w:lineRule="auto"/>
        <w:jc w:val="both"/>
        <w:rPr>
          <w:sz w:val="23"/>
          <w:szCs w:val="23"/>
        </w:rPr>
      </w:pPr>
      <w:r w:rsidRPr="003E0215">
        <w:rPr>
          <w:sz w:val="23"/>
          <w:szCs w:val="23"/>
        </w:rPr>
        <w:t>through financial education to make it an important life skill</w:t>
      </w:r>
    </w:p>
    <w:p w14:paraId="51009E7D" w14:textId="77777777" w:rsidR="00F46E8F" w:rsidRPr="003E0215" w:rsidRDefault="00F46E8F" w:rsidP="00F46E8F">
      <w:pPr>
        <w:pStyle w:val="Default"/>
        <w:spacing w:line="276" w:lineRule="auto"/>
        <w:jc w:val="both"/>
        <w:rPr>
          <w:sz w:val="23"/>
          <w:szCs w:val="23"/>
        </w:rPr>
      </w:pPr>
      <w:r w:rsidRPr="003E0215">
        <w:rPr>
          <w:sz w:val="23"/>
          <w:szCs w:val="23"/>
        </w:rPr>
        <w:t xml:space="preserve">ii. Encourage active savings </w:t>
      </w:r>
      <w:proofErr w:type="spellStart"/>
      <w:r w:rsidRPr="003E0215">
        <w:rPr>
          <w:sz w:val="23"/>
          <w:szCs w:val="23"/>
        </w:rPr>
        <w:t>behaviour</w:t>
      </w:r>
      <w:proofErr w:type="spellEnd"/>
    </w:p>
    <w:p w14:paraId="1FCCFD20" w14:textId="77777777" w:rsidR="00F46E8F" w:rsidRPr="003E0215" w:rsidRDefault="00F46E8F" w:rsidP="00F46E8F">
      <w:pPr>
        <w:pStyle w:val="Default"/>
        <w:spacing w:line="276" w:lineRule="auto"/>
        <w:jc w:val="both"/>
        <w:rPr>
          <w:sz w:val="23"/>
          <w:szCs w:val="23"/>
        </w:rPr>
      </w:pPr>
      <w:r w:rsidRPr="003E0215">
        <w:rPr>
          <w:sz w:val="23"/>
          <w:szCs w:val="23"/>
        </w:rPr>
        <w:t>iii. Encourage participation in financial markets to meet financial goals and objectives</w:t>
      </w:r>
    </w:p>
    <w:p w14:paraId="161774B1" w14:textId="77777777" w:rsidR="00F46E8F" w:rsidRPr="003E0215" w:rsidRDefault="00F46E8F" w:rsidP="00F46E8F">
      <w:pPr>
        <w:pStyle w:val="Default"/>
        <w:spacing w:line="276" w:lineRule="auto"/>
        <w:jc w:val="both"/>
        <w:rPr>
          <w:sz w:val="23"/>
          <w:szCs w:val="23"/>
        </w:rPr>
      </w:pPr>
      <w:r w:rsidRPr="003E0215">
        <w:rPr>
          <w:sz w:val="23"/>
          <w:szCs w:val="23"/>
        </w:rPr>
        <w:lastRenderedPageBreak/>
        <w:t>iv. Develop credit discipline and encourage availing credit from formal financial institutions as per requirement</w:t>
      </w:r>
    </w:p>
    <w:p w14:paraId="1CE46965" w14:textId="77777777" w:rsidR="00F46E8F" w:rsidRPr="003E0215" w:rsidRDefault="00F46E8F" w:rsidP="00F46E8F">
      <w:pPr>
        <w:pStyle w:val="Default"/>
        <w:spacing w:line="276" w:lineRule="auto"/>
        <w:jc w:val="both"/>
        <w:rPr>
          <w:sz w:val="23"/>
          <w:szCs w:val="23"/>
        </w:rPr>
      </w:pPr>
      <w:r w:rsidRPr="003E0215">
        <w:rPr>
          <w:sz w:val="23"/>
          <w:szCs w:val="23"/>
        </w:rPr>
        <w:t>v. Improve usage of digital financial services in a safe and secure manner</w:t>
      </w:r>
    </w:p>
    <w:p w14:paraId="01ABF8EC" w14:textId="77777777" w:rsidR="00F46E8F" w:rsidRPr="003E0215" w:rsidRDefault="00F46E8F" w:rsidP="00F46E8F">
      <w:pPr>
        <w:pStyle w:val="Default"/>
        <w:spacing w:line="276" w:lineRule="auto"/>
        <w:jc w:val="both"/>
        <w:rPr>
          <w:sz w:val="23"/>
          <w:szCs w:val="23"/>
        </w:rPr>
      </w:pPr>
      <w:r w:rsidRPr="003E0215">
        <w:rPr>
          <w:sz w:val="23"/>
          <w:szCs w:val="23"/>
        </w:rPr>
        <w:t>vi. Manage risk at various life stages through relevant and suitable insurance cover</w:t>
      </w:r>
    </w:p>
    <w:p w14:paraId="3D79362C" w14:textId="77777777" w:rsidR="00F46E8F" w:rsidRPr="003E0215" w:rsidRDefault="00F46E8F" w:rsidP="00F46E8F">
      <w:pPr>
        <w:pStyle w:val="Default"/>
        <w:spacing w:line="276" w:lineRule="auto"/>
        <w:jc w:val="both"/>
        <w:rPr>
          <w:sz w:val="23"/>
          <w:szCs w:val="23"/>
        </w:rPr>
      </w:pPr>
      <w:r w:rsidRPr="003E0215">
        <w:rPr>
          <w:sz w:val="23"/>
          <w:szCs w:val="23"/>
        </w:rPr>
        <w:t>vii. Plan for old age and retirement through coverage of suitable pension products</w:t>
      </w:r>
    </w:p>
    <w:p w14:paraId="6E2017EA" w14:textId="77777777" w:rsidR="00F46E8F" w:rsidRPr="003E0215" w:rsidRDefault="00F46E8F" w:rsidP="00F46E8F">
      <w:pPr>
        <w:pStyle w:val="Default"/>
        <w:spacing w:line="276" w:lineRule="auto"/>
        <w:jc w:val="both"/>
        <w:rPr>
          <w:sz w:val="23"/>
          <w:szCs w:val="23"/>
        </w:rPr>
      </w:pPr>
      <w:r w:rsidRPr="003E0215">
        <w:rPr>
          <w:sz w:val="23"/>
          <w:szCs w:val="23"/>
        </w:rPr>
        <w:t>viii. Knowledge about rights, duties and avenues for grievance redressal</w:t>
      </w:r>
    </w:p>
    <w:p w14:paraId="60426C5C" w14:textId="77777777" w:rsidR="00F46E8F" w:rsidRPr="003E0215" w:rsidRDefault="00F46E8F" w:rsidP="00F46E8F">
      <w:pPr>
        <w:pStyle w:val="Default"/>
        <w:spacing w:line="276" w:lineRule="auto"/>
        <w:jc w:val="both"/>
        <w:rPr>
          <w:sz w:val="23"/>
          <w:szCs w:val="23"/>
        </w:rPr>
      </w:pPr>
      <w:r w:rsidRPr="003E0215">
        <w:rPr>
          <w:sz w:val="23"/>
          <w:szCs w:val="23"/>
        </w:rPr>
        <w:t>ix. Improve research and evaluation methods to assess progress in financial education</w:t>
      </w:r>
    </w:p>
    <w:p w14:paraId="6F43E51A" w14:textId="77777777" w:rsidR="00F46E8F" w:rsidRPr="003E0215" w:rsidRDefault="00F46E8F" w:rsidP="00F46E8F">
      <w:pPr>
        <w:pStyle w:val="Default"/>
        <w:spacing w:line="276" w:lineRule="auto"/>
        <w:jc w:val="both"/>
        <w:rPr>
          <w:sz w:val="23"/>
          <w:szCs w:val="23"/>
        </w:rPr>
      </w:pPr>
    </w:p>
    <w:p w14:paraId="1AB914ED" w14:textId="77777777" w:rsidR="00F46E8F" w:rsidRPr="003E0215" w:rsidRDefault="00F46E8F" w:rsidP="00F46E8F">
      <w:pPr>
        <w:pStyle w:val="Default"/>
        <w:spacing w:line="276" w:lineRule="auto"/>
        <w:jc w:val="both"/>
        <w:rPr>
          <w:sz w:val="23"/>
          <w:szCs w:val="23"/>
        </w:rPr>
      </w:pPr>
      <w:r w:rsidRPr="003E0215">
        <w:rPr>
          <w:sz w:val="23"/>
          <w:szCs w:val="23"/>
        </w:rPr>
        <w:t xml:space="preserve">In order to achieve the Strategic Objectives laid down, the document recommends adoption of a </w:t>
      </w:r>
      <w:r w:rsidRPr="003E0215">
        <w:rPr>
          <w:b/>
          <w:bCs/>
          <w:sz w:val="23"/>
          <w:szCs w:val="23"/>
        </w:rPr>
        <w:t>‘5 C’</w:t>
      </w:r>
      <w:r w:rsidRPr="003E0215">
        <w:rPr>
          <w:sz w:val="23"/>
          <w:szCs w:val="23"/>
        </w:rPr>
        <w:t xml:space="preserve"> approach for dissemination of financial education through emphasis on development of relevant Content (including Curriculum in schools, colleges and training establishments), developing Capacity among the intermediaries involved in providing financial services, leveraging on the positive effect of Community led model for financial literacy through appropriate Communication Strategy, and lastly, enhancing Collaboration among various stakeholders.</w:t>
      </w:r>
    </w:p>
    <w:p w14:paraId="496492F3" w14:textId="77777777" w:rsidR="00F46E8F" w:rsidRPr="003E0215" w:rsidRDefault="00F46E8F" w:rsidP="00F46E8F">
      <w:pPr>
        <w:pStyle w:val="Default"/>
        <w:spacing w:line="276" w:lineRule="auto"/>
        <w:jc w:val="both"/>
        <w:rPr>
          <w:sz w:val="23"/>
          <w:szCs w:val="23"/>
        </w:rPr>
      </w:pPr>
    </w:p>
    <w:p w14:paraId="32665FBA" w14:textId="77777777" w:rsidR="00F46E8F" w:rsidRPr="003E0215" w:rsidRDefault="00F46E8F" w:rsidP="00F46E8F">
      <w:pPr>
        <w:pStyle w:val="Default"/>
        <w:spacing w:line="276" w:lineRule="auto"/>
        <w:jc w:val="both"/>
        <w:rPr>
          <w:sz w:val="23"/>
          <w:szCs w:val="23"/>
        </w:rPr>
      </w:pPr>
      <w:r w:rsidRPr="003E0215">
        <w:rPr>
          <w:sz w:val="23"/>
          <w:szCs w:val="23"/>
        </w:rPr>
        <w:t xml:space="preserve">The recommendations laid down in the Strategy under each of the </w:t>
      </w:r>
      <w:r w:rsidRPr="003E0215">
        <w:rPr>
          <w:b/>
          <w:bCs/>
          <w:sz w:val="23"/>
          <w:szCs w:val="23"/>
        </w:rPr>
        <w:t>‘5 Cs’</w:t>
      </w:r>
      <w:r w:rsidRPr="003E0215">
        <w:rPr>
          <w:sz w:val="23"/>
          <w:szCs w:val="23"/>
        </w:rPr>
        <w:t xml:space="preserve"> are as under:</w:t>
      </w:r>
    </w:p>
    <w:p w14:paraId="1C73282E" w14:textId="77777777" w:rsidR="00F46E8F" w:rsidRPr="003E0215" w:rsidRDefault="00F46E8F" w:rsidP="00F46E8F">
      <w:pPr>
        <w:pStyle w:val="Default"/>
        <w:spacing w:line="276" w:lineRule="auto"/>
        <w:jc w:val="both"/>
        <w:rPr>
          <w:b/>
          <w:bCs/>
          <w:sz w:val="23"/>
          <w:szCs w:val="23"/>
        </w:rPr>
      </w:pPr>
    </w:p>
    <w:p w14:paraId="08D93CBD" w14:textId="77777777" w:rsidR="00F46E8F" w:rsidRPr="003E0215" w:rsidRDefault="00F46E8F" w:rsidP="00F46E8F">
      <w:pPr>
        <w:pStyle w:val="Default"/>
        <w:spacing w:line="276" w:lineRule="auto"/>
        <w:jc w:val="both"/>
        <w:rPr>
          <w:b/>
          <w:bCs/>
          <w:sz w:val="23"/>
          <w:szCs w:val="23"/>
        </w:rPr>
      </w:pPr>
      <w:r w:rsidRPr="003E0215">
        <w:rPr>
          <w:b/>
          <w:bCs/>
          <w:sz w:val="23"/>
          <w:szCs w:val="23"/>
        </w:rPr>
        <w:t>Content</w:t>
      </w:r>
    </w:p>
    <w:p w14:paraId="10FBD1D7" w14:textId="77777777" w:rsidR="00F46E8F" w:rsidRPr="003E0215" w:rsidRDefault="00F46E8F" w:rsidP="00F46E8F">
      <w:pPr>
        <w:pStyle w:val="Default"/>
        <w:spacing w:line="276" w:lineRule="auto"/>
        <w:jc w:val="both"/>
        <w:rPr>
          <w:b/>
          <w:bCs/>
          <w:sz w:val="23"/>
          <w:szCs w:val="23"/>
        </w:rPr>
      </w:pPr>
    </w:p>
    <w:p w14:paraId="27ADDAE8" w14:textId="77777777" w:rsidR="00F46E8F" w:rsidRPr="003E0215" w:rsidRDefault="00F46E8F" w:rsidP="00F46E8F">
      <w:pPr>
        <w:pStyle w:val="Default"/>
        <w:spacing w:line="276" w:lineRule="auto"/>
        <w:jc w:val="both"/>
        <w:rPr>
          <w:sz w:val="23"/>
          <w:szCs w:val="23"/>
        </w:rPr>
      </w:pPr>
      <w:r w:rsidRPr="003E0215">
        <w:rPr>
          <w:sz w:val="23"/>
          <w:szCs w:val="23"/>
        </w:rPr>
        <w:t xml:space="preserve">• Financial Literacy content for school children (including curriculum and </w:t>
      </w:r>
      <w:proofErr w:type="spellStart"/>
      <w:r w:rsidRPr="003E0215">
        <w:rPr>
          <w:sz w:val="23"/>
          <w:szCs w:val="23"/>
        </w:rPr>
        <w:t>coscholastic</w:t>
      </w:r>
      <w:proofErr w:type="spellEnd"/>
      <w:r w:rsidRPr="003E0215">
        <w:rPr>
          <w:sz w:val="23"/>
          <w:szCs w:val="23"/>
        </w:rPr>
        <w:t>), teachers, young adults, women, new entrants at workplace/entrepreneurs (MSMEs), senior citizens, persons with disabilities, illiterate people, etc.</w:t>
      </w:r>
    </w:p>
    <w:p w14:paraId="53B3B9CA" w14:textId="77777777" w:rsidR="00F46E8F" w:rsidRPr="003E0215" w:rsidRDefault="00F46E8F" w:rsidP="00F46E8F">
      <w:pPr>
        <w:pStyle w:val="Default"/>
        <w:spacing w:line="276" w:lineRule="auto"/>
        <w:jc w:val="both"/>
        <w:rPr>
          <w:sz w:val="23"/>
          <w:szCs w:val="23"/>
        </w:rPr>
      </w:pPr>
    </w:p>
    <w:p w14:paraId="30EB6D79" w14:textId="77777777" w:rsidR="00F46E8F" w:rsidRPr="003E0215" w:rsidRDefault="00F46E8F" w:rsidP="00F46E8F">
      <w:pPr>
        <w:pStyle w:val="Default"/>
        <w:spacing w:line="276" w:lineRule="auto"/>
        <w:jc w:val="both"/>
        <w:rPr>
          <w:b/>
          <w:bCs/>
          <w:sz w:val="23"/>
          <w:szCs w:val="23"/>
        </w:rPr>
      </w:pPr>
      <w:r w:rsidRPr="003E0215">
        <w:rPr>
          <w:b/>
          <w:bCs/>
          <w:sz w:val="23"/>
          <w:szCs w:val="23"/>
        </w:rPr>
        <w:t>Capacity</w:t>
      </w:r>
    </w:p>
    <w:p w14:paraId="52D394CC" w14:textId="77777777" w:rsidR="00F46E8F" w:rsidRPr="003E0215" w:rsidRDefault="00F46E8F" w:rsidP="00F46E8F">
      <w:pPr>
        <w:pStyle w:val="Default"/>
        <w:spacing w:line="276" w:lineRule="auto"/>
        <w:jc w:val="both"/>
        <w:rPr>
          <w:sz w:val="23"/>
          <w:szCs w:val="23"/>
        </w:rPr>
      </w:pPr>
    </w:p>
    <w:p w14:paraId="1A0027C9" w14:textId="77777777" w:rsidR="00F46E8F" w:rsidRPr="003E0215" w:rsidRDefault="00F46E8F" w:rsidP="00F46E8F">
      <w:pPr>
        <w:pStyle w:val="Default"/>
        <w:spacing w:line="276" w:lineRule="auto"/>
        <w:jc w:val="both"/>
        <w:rPr>
          <w:sz w:val="23"/>
          <w:szCs w:val="23"/>
        </w:rPr>
      </w:pPr>
      <w:r w:rsidRPr="003E0215">
        <w:rPr>
          <w:sz w:val="23"/>
          <w:szCs w:val="23"/>
        </w:rPr>
        <w:t>• Develop the capacity of various intermediaries who can be involved in providing financial literacy.</w:t>
      </w:r>
    </w:p>
    <w:p w14:paraId="1302FD0C" w14:textId="77777777" w:rsidR="00F46E8F" w:rsidRPr="003E0215" w:rsidRDefault="00F46E8F" w:rsidP="00F46E8F">
      <w:pPr>
        <w:pStyle w:val="Default"/>
        <w:spacing w:line="276" w:lineRule="auto"/>
        <w:jc w:val="both"/>
        <w:rPr>
          <w:sz w:val="23"/>
          <w:szCs w:val="23"/>
        </w:rPr>
      </w:pPr>
      <w:r w:rsidRPr="003E0215">
        <w:rPr>
          <w:sz w:val="23"/>
          <w:szCs w:val="23"/>
        </w:rPr>
        <w:t>• Develop a ‘Code of Conduct’ for financial education providers.</w:t>
      </w:r>
    </w:p>
    <w:p w14:paraId="74B28395" w14:textId="77777777" w:rsidR="00F46E8F" w:rsidRPr="003E0215" w:rsidRDefault="00F46E8F" w:rsidP="00F46E8F">
      <w:pPr>
        <w:pStyle w:val="Default"/>
        <w:spacing w:line="276" w:lineRule="auto"/>
        <w:jc w:val="both"/>
        <w:rPr>
          <w:b/>
          <w:bCs/>
          <w:sz w:val="23"/>
          <w:szCs w:val="23"/>
        </w:rPr>
      </w:pPr>
    </w:p>
    <w:p w14:paraId="7F6EDD3E" w14:textId="77777777" w:rsidR="00F46E8F" w:rsidRPr="003E0215" w:rsidRDefault="00F46E8F" w:rsidP="00F46E8F">
      <w:pPr>
        <w:pStyle w:val="Default"/>
        <w:spacing w:line="276" w:lineRule="auto"/>
        <w:jc w:val="both"/>
        <w:rPr>
          <w:b/>
          <w:bCs/>
          <w:sz w:val="23"/>
          <w:szCs w:val="23"/>
        </w:rPr>
      </w:pPr>
      <w:r w:rsidRPr="003E0215">
        <w:rPr>
          <w:b/>
          <w:bCs/>
          <w:sz w:val="23"/>
          <w:szCs w:val="23"/>
        </w:rPr>
        <w:t>Community</w:t>
      </w:r>
    </w:p>
    <w:p w14:paraId="5B2A85F0" w14:textId="77777777" w:rsidR="00F46E8F" w:rsidRPr="003E0215" w:rsidRDefault="00F46E8F" w:rsidP="00F46E8F">
      <w:pPr>
        <w:pStyle w:val="Default"/>
        <w:spacing w:line="276" w:lineRule="auto"/>
        <w:jc w:val="both"/>
        <w:rPr>
          <w:sz w:val="23"/>
          <w:szCs w:val="23"/>
        </w:rPr>
      </w:pPr>
    </w:p>
    <w:p w14:paraId="0961301E" w14:textId="77777777" w:rsidR="00F46E8F" w:rsidRPr="003E0215" w:rsidRDefault="00F46E8F" w:rsidP="00F46E8F">
      <w:pPr>
        <w:pStyle w:val="Default"/>
        <w:spacing w:line="276" w:lineRule="auto"/>
        <w:jc w:val="both"/>
        <w:rPr>
          <w:sz w:val="23"/>
          <w:szCs w:val="23"/>
        </w:rPr>
      </w:pPr>
      <w:r w:rsidRPr="003E0215">
        <w:rPr>
          <w:sz w:val="23"/>
          <w:szCs w:val="23"/>
        </w:rPr>
        <w:t>• Evolve community led approaches for disseminating financial literacy in a sustainable manner.</w:t>
      </w:r>
    </w:p>
    <w:p w14:paraId="707F9FE6" w14:textId="77777777" w:rsidR="00F46E8F" w:rsidRPr="003E0215" w:rsidRDefault="00F46E8F" w:rsidP="00F46E8F">
      <w:pPr>
        <w:pStyle w:val="Default"/>
        <w:spacing w:line="276" w:lineRule="auto"/>
        <w:jc w:val="both"/>
        <w:rPr>
          <w:sz w:val="23"/>
          <w:szCs w:val="23"/>
        </w:rPr>
      </w:pPr>
    </w:p>
    <w:p w14:paraId="6B2632D0" w14:textId="77777777" w:rsidR="00F46E8F" w:rsidRPr="003E0215" w:rsidRDefault="00F46E8F" w:rsidP="00F46E8F">
      <w:pPr>
        <w:pStyle w:val="Default"/>
        <w:spacing w:line="276" w:lineRule="auto"/>
        <w:jc w:val="both"/>
        <w:rPr>
          <w:b/>
          <w:bCs/>
          <w:sz w:val="23"/>
          <w:szCs w:val="23"/>
        </w:rPr>
      </w:pPr>
      <w:r w:rsidRPr="003E0215">
        <w:rPr>
          <w:b/>
          <w:bCs/>
          <w:sz w:val="23"/>
          <w:szCs w:val="23"/>
        </w:rPr>
        <w:t>Communication</w:t>
      </w:r>
    </w:p>
    <w:p w14:paraId="337843EF" w14:textId="77777777" w:rsidR="00F46E8F" w:rsidRPr="003E0215" w:rsidRDefault="00F46E8F" w:rsidP="00F46E8F">
      <w:pPr>
        <w:pStyle w:val="Default"/>
        <w:spacing w:line="276" w:lineRule="auto"/>
        <w:jc w:val="both"/>
        <w:rPr>
          <w:sz w:val="23"/>
          <w:szCs w:val="23"/>
        </w:rPr>
      </w:pPr>
    </w:p>
    <w:p w14:paraId="27D2F0BB" w14:textId="77777777" w:rsidR="00F46E8F" w:rsidRPr="003E0215" w:rsidRDefault="00F46E8F" w:rsidP="00F46E8F">
      <w:pPr>
        <w:pStyle w:val="Default"/>
        <w:spacing w:line="276" w:lineRule="auto"/>
        <w:jc w:val="both"/>
        <w:rPr>
          <w:sz w:val="23"/>
          <w:szCs w:val="23"/>
        </w:rPr>
      </w:pPr>
      <w:r w:rsidRPr="003E0215">
        <w:rPr>
          <w:sz w:val="23"/>
          <w:szCs w:val="23"/>
        </w:rPr>
        <w:t>• Use technology, mass media channels and innovative ways of communication for dissemination of financial education messages.</w:t>
      </w:r>
    </w:p>
    <w:p w14:paraId="626A05A8" w14:textId="77777777" w:rsidR="00F46E8F" w:rsidRPr="003E0215" w:rsidRDefault="00F46E8F" w:rsidP="00F46E8F">
      <w:pPr>
        <w:pStyle w:val="Default"/>
        <w:spacing w:line="276" w:lineRule="auto"/>
        <w:jc w:val="both"/>
        <w:rPr>
          <w:sz w:val="23"/>
          <w:szCs w:val="23"/>
        </w:rPr>
      </w:pPr>
      <w:r w:rsidRPr="003E0215">
        <w:rPr>
          <w:sz w:val="23"/>
          <w:szCs w:val="23"/>
        </w:rPr>
        <w:t>• Identify a specific period in the year to disseminate financial literacy messages on a large/ focused scale.</w:t>
      </w:r>
    </w:p>
    <w:p w14:paraId="1867E210" w14:textId="77777777" w:rsidR="00F46E8F" w:rsidRPr="003E0215" w:rsidRDefault="00F46E8F" w:rsidP="00F46E8F">
      <w:pPr>
        <w:pStyle w:val="Default"/>
        <w:spacing w:line="276" w:lineRule="auto"/>
        <w:jc w:val="both"/>
        <w:rPr>
          <w:sz w:val="23"/>
          <w:szCs w:val="23"/>
        </w:rPr>
      </w:pPr>
      <w:r w:rsidRPr="003E0215">
        <w:rPr>
          <w:sz w:val="23"/>
          <w:szCs w:val="23"/>
        </w:rPr>
        <w:t>• Leverage on Public Places with greater visibility (e.g. Bus Stands, Railway Stations, etc.) for meaningful dissemination of financial literacy messages.</w:t>
      </w:r>
    </w:p>
    <w:p w14:paraId="64584618" w14:textId="77777777" w:rsidR="00F46E8F" w:rsidRPr="003E0215" w:rsidRDefault="00F46E8F" w:rsidP="00F46E8F">
      <w:pPr>
        <w:pStyle w:val="Default"/>
        <w:spacing w:line="276" w:lineRule="auto"/>
        <w:jc w:val="both"/>
        <w:rPr>
          <w:sz w:val="23"/>
          <w:szCs w:val="23"/>
        </w:rPr>
      </w:pPr>
    </w:p>
    <w:p w14:paraId="2985EF18" w14:textId="77777777" w:rsidR="00F46E8F" w:rsidRPr="003E0215" w:rsidRDefault="00F46E8F" w:rsidP="00F46E8F">
      <w:pPr>
        <w:pStyle w:val="Default"/>
        <w:spacing w:line="276" w:lineRule="auto"/>
        <w:jc w:val="both"/>
        <w:rPr>
          <w:b/>
          <w:bCs/>
          <w:sz w:val="23"/>
          <w:szCs w:val="23"/>
        </w:rPr>
      </w:pPr>
      <w:r w:rsidRPr="003E0215">
        <w:rPr>
          <w:b/>
          <w:bCs/>
          <w:sz w:val="23"/>
          <w:szCs w:val="23"/>
        </w:rPr>
        <w:t>Collaboration</w:t>
      </w:r>
    </w:p>
    <w:p w14:paraId="12324689" w14:textId="77777777" w:rsidR="00F46E8F" w:rsidRPr="003E0215" w:rsidRDefault="00F46E8F" w:rsidP="00F46E8F">
      <w:pPr>
        <w:pStyle w:val="Default"/>
        <w:spacing w:line="276" w:lineRule="auto"/>
        <w:jc w:val="both"/>
        <w:rPr>
          <w:sz w:val="23"/>
          <w:szCs w:val="23"/>
        </w:rPr>
      </w:pPr>
    </w:p>
    <w:p w14:paraId="2DC8AEF1" w14:textId="77777777" w:rsidR="00F46E8F" w:rsidRPr="003E0215" w:rsidRDefault="00F46E8F" w:rsidP="00F46E8F">
      <w:pPr>
        <w:pStyle w:val="Default"/>
        <w:spacing w:line="276" w:lineRule="auto"/>
        <w:jc w:val="both"/>
        <w:rPr>
          <w:sz w:val="23"/>
          <w:szCs w:val="23"/>
        </w:rPr>
      </w:pPr>
      <w:r w:rsidRPr="003E0215">
        <w:rPr>
          <w:sz w:val="23"/>
          <w:szCs w:val="23"/>
        </w:rPr>
        <w:t>• Preparation of an Information Dashboard.</w:t>
      </w:r>
    </w:p>
    <w:p w14:paraId="06EC1DBC" w14:textId="77777777" w:rsidR="00F46E8F" w:rsidRPr="003E0215" w:rsidRDefault="00F46E8F" w:rsidP="00F46E8F">
      <w:pPr>
        <w:pStyle w:val="Default"/>
        <w:spacing w:line="276" w:lineRule="auto"/>
        <w:jc w:val="both"/>
        <w:rPr>
          <w:sz w:val="23"/>
          <w:szCs w:val="23"/>
        </w:rPr>
      </w:pPr>
      <w:r w:rsidRPr="003E0215">
        <w:rPr>
          <w:sz w:val="23"/>
          <w:szCs w:val="23"/>
        </w:rPr>
        <w:lastRenderedPageBreak/>
        <w:t xml:space="preserve">• Integrate financial education content in school curriculum, various Professional and Vocational courses (undertaken by Ministry of Skill Development and Entrepreneurship (MSD&amp;E) through their Sector Skilling Missions and the likes of B.Ed./M.Ed. </w:t>
      </w:r>
      <w:proofErr w:type="spellStart"/>
      <w:r w:rsidRPr="003E0215">
        <w:rPr>
          <w:sz w:val="23"/>
          <w:szCs w:val="23"/>
        </w:rPr>
        <w:t>programmes</w:t>
      </w:r>
      <w:proofErr w:type="spellEnd"/>
      <w:r w:rsidRPr="003E0215">
        <w:rPr>
          <w:sz w:val="23"/>
          <w:szCs w:val="23"/>
        </w:rPr>
        <w:t>.</w:t>
      </w:r>
    </w:p>
    <w:p w14:paraId="2B3D6208" w14:textId="77777777" w:rsidR="00F46E8F" w:rsidRPr="003E0215" w:rsidRDefault="00F46E8F" w:rsidP="00F46E8F">
      <w:pPr>
        <w:pStyle w:val="Default"/>
        <w:spacing w:line="276" w:lineRule="auto"/>
        <w:jc w:val="both"/>
        <w:rPr>
          <w:sz w:val="23"/>
          <w:szCs w:val="23"/>
        </w:rPr>
      </w:pPr>
      <w:r w:rsidRPr="003E0215">
        <w:rPr>
          <w:sz w:val="23"/>
          <w:szCs w:val="23"/>
        </w:rPr>
        <w:t xml:space="preserve">• Integrate financial education dissemination as part of various on-going </w:t>
      </w:r>
      <w:proofErr w:type="spellStart"/>
      <w:r w:rsidRPr="003E0215">
        <w:rPr>
          <w:sz w:val="23"/>
          <w:szCs w:val="23"/>
        </w:rPr>
        <w:t>programmes</w:t>
      </w:r>
      <w:proofErr w:type="spellEnd"/>
      <w:r w:rsidRPr="003E0215">
        <w:rPr>
          <w:sz w:val="23"/>
          <w:szCs w:val="23"/>
        </w:rPr>
        <w:t>.</w:t>
      </w:r>
    </w:p>
    <w:p w14:paraId="6CE6913D" w14:textId="77777777" w:rsidR="00F46E8F" w:rsidRPr="003E0215" w:rsidRDefault="00F46E8F" w:rsidP="00F46E8F">
      <w:pPr>
        <w:pStyle w:val="Default"/>
        <w:spacing w:line="276" w:lineRule="auto"/>
        <w:jc w:val="both"/>
        <w:rPr>
          <w:sz w:val="23"/>
          <w:szCs w:val="23"/>
        </w:rPr>
      </w:pPr>
      <w:r w:rsidRPr="003E0215">
        <w:rPr>
          <w:sz w:val="23"/>
          <w:szCs w:val="23"/>
        </w:rPr>
        <w:t>• Streamline efforts of other stakeholders for financial literacy.</w:t>
      </w:r>
    </w:p>
    <w:p w14:paraId="645EC42C" w14:textId="77777777" w:rsidR="00F46E8F" w:rsidRPr="003E0215" w:rsidRDefault="00F46E8F" w:rsidP="00F46E8F">
      <w:pPr>
        <w:pStyle w:val="Default"/>
        <w:spacing w:line="276" w:lineRule="auto"/>
        <w:jc w:val="both"/>
        <w:rPr>
          <w:sz w:val="23"/>
          <w:szCs w:val="23"/>
        </w:rPr>
      </w:pPr>
    </w:p>
    <w:p w14:paraId="2298C54C" w14:textId="77777777" w:rsidR="00F46E8F" w:rsidRPr="003E0215" w:rsidRDefault="00F46E8F" w:rsidP="00F46E8F">
      <w:pPr>
        <w:pStyle w:val="Default"/>
        <w:spacing w:line="276" w:lineRule="auto"/>
        <w:jc w:val="both"/>
        <w:rPr>
          <w:sz w:val="23"/>
          <w:szCs w:val="23"/>
        </w:rPr>
      </w:pPr>
      <w:r w:rsidRPr="003E0215">
        <w:rPr>
          <w:sz w:val="23"/>
          <w:szCs w:val="23"/>
        </w:rPr>
        <w:t xml:space="preserve">The Strategy also suggests adoption of a robust </w:t>
      </w:r>
      <w:proofErr w:type="spellStart"/>
      <w:r w:rsidRPr="003E0215">
        <w:rPr>
          <w:sz w:val="23"/>
          <w:szCs w:val="23"/>
        </w:rPr>
        <w:t>‘Monitoring</w:t>
      </w:r>
      <w:proofErr w:type="spellEnd"/>
      <w:r w:rsidRPr="003E0215">
        <w:rPr>
          <w:sz w:val="23"/>
          <w:szCs w:val="23"/>
        </w:rPr>
        <w:t xml:space="preserve"> and Evaluation Framework’ to assess the progress made under the Strategy.</w:t>
      </w:r>
    </w:p>
    <w:p w14:paraId="59D5AB02" w14:textId="77777777" w:rsidR="00F46E8F" w:rsidRPr="003E0215" w:rsidRDefault="00F46E8F" w:rsidP="00F46E8F">
      <w:pPr>
        <w:pStyle w:val="Default"/>
        <w:spacing w:line="276" w:lineRule="auto"/>
        <w:jc w:val="both"/>
        <w:rPr>
          <w:sz w:val="23"/>
          <w:szCs w:val="23"/>
        </w:rPr>
      </w:pPr>
    </w:p>
    <w:p w14:paraId="750E409E" w14:textId="77777777" w:rsidR="00F46E8F" w:rsidRPr="003E0215" w:rsidRDefault="00F46E8F" w:rsidP="00F46E8F">
      <w:pPr>
        <w:pStyle w:val="Default"/>
        <w:spacing w:line="276" w:lineRule="auto"/>
        <w:jc w:val="both"/>
        <w:rPr>
          <w:sz w:val="23"/>
          <w:szCs w:val="23"/>
        </w:rPr>
      </w:pPr>
      <w:r w:rsidRPr="003E0215">
        <w:rPr>
          <w:sz w:val="23"/>
          <w:szCs w:val="23"/>
        </w:rPr>
        <w:t>Representative from Reserve Bank of India is requested to elaborate.</w:t>
      </w:r>
    </w:p>
    <w:p w14:paraId="69BD6EE4" w14:textId="77777777" w:rsidR="00EA70C7" w:rsidRPr="003E0215" w:rsidRDefault="00EA70C7" w:rsidP="00F46E8F">
      <w:pPr>
        <w:pStyle w:val="Default"/>
        <w:spacing w:line="276" w:lineRule="auto"/>
        <w:jc w:val="both"/>
        <w:rPr>
          <w:sz w:val="23"/>
          <w:szCs w:val="23"/>
        </w:rPr>
      </w:pPr>
    </w:p>
    <w:tbl>
      <w:tblPr>
        <w:tblW w:w="9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1"/>
        <w:gridCol w:w="7776"/>
      </w:tblGrid>
      <w:tr w:rsidR="00F46E8F" w:rsidRPr="003E0215" w14:paraId="4C20EAB9" w14:textId="77777777" w:rsidTr="00F46E8F">
        <w:trPr>
          <w:trHeight w:val="674"/>
        </w:trPr>
        <w:tc>
          <w:tcPr>
            <w:tcW w:w="2091" w:type="dxa"/>
          </w:tcPr>
          <w:p w14:paraId="156CEBF1" w14:textId="600992A1" w:rsidR="00F46E8F" w:rsidRPr="003E0215" w:rsidRDefault="00F46E8F" w:rsidP="00F46E8F">
            <w:pPr>
              <w:pStyle w:val="PlainText"/>
              <w:jc w:val="left"/>
              <w:rPr>
                <w:rFonts w:ascii="Arial" w:hAnsi="Arial" w:cs="Arial"/>
                <w:color w:val="000000"/>
                <w:sz w:val="23"/>
                <w:szCs w:val="23"/>
                <w:lang w:val="en-IN" w:eastAsia="en-IN"/>
              </w:rPr>
            </w:pPr>
            <w:r w:rsidRPr="003E0215">
              <w:rPr>
                <w:rFonts w:ascii="Arial" w:hAnsi="Arial" w:cs="Arial"/>
                <w:b/>
                <w:color w:val="000000"/>
                <w:sz w:val="23"/>
                <w:szCs w:val="23"/>
                <w:lang w:val="en-IN" w:eastAsia="en-IN"/>
              </w:rPr>
              <w:t xml:space="preserve">AGENDA ITEM NO. </w:t>
            </w:r>
            <w:r w:rsidR="00D370AF" w:rsidRPr="003E0215">
              <w:rPr>
                <w:rFonts w:ascii="Arial" w:hAnsi="Arial" w:cs="Arial"/>
                <w:b/>
                <w:color w:val="000000"/>
                <w:sz w:val="23"/>
                <w:szCs w:val="23"/>
                <w:lang w:val="en-IN" w:eastAsia="en-IN"/>
              </w:rPr>
              <w:t>7</w:t>
            </w:r>
          </w:p>
        </w:tc>
        <w:tc>
          <w:tcPr>
            <w:tcW w:w="7776" w:type="dxa"/>
          </w:tcPr>
          <w:p w14:paraId="0EA4320E" w14:textId="77777777" w:rsidR="00F46E8F" w:rsidRPr="003E0215" w:rsidRDefault="00F46E8F" w:rsidP="00F46E8F">
            <w:pPr>
              <w:pStyle w:val="PlainText"/>
              <w:rPr>
                <w:rFonts w:ascii="Arial" w:hAnsi="Arial" w:cs="Arial"/>
                <w:b/>
                <w:bCs w:val="0"/>
                <w:color w:val="000000"/>
                <w:sz w:val="23"/>
                <w:szCs w:val="23"/>
                <w:lang w:val="en-IN" w:eastAsia="en-IN"/>
              </w:rPr>
            </w:pPr>
            <w:r w:rsidRPr="003E0215">
              <w:rPr>
                <w:rFonts w:ascii="Arial" w:hAnsi="Arial" w:cs="Arial"/>
                <w:b/>
                <w:color w:val="000000"/>
                <w:sz w:val="23"/>
                <w:szCs w:val="23"/>
                <w:lang w:val="en-IN" w:eastAsia="en-IN"/>
              </w:rPr>
              <w:t>NATIONAL STRATEGY FOR FINANCIAL INCLUSION (NSFI): 2019-24</w:t>
            </w:r>
          </w:p>
        </w:tc>
      </w:tr>
    </w:tbl>
    <w:p w14:paraId="25D9986B" w14:textId="77777777" w:rsidR="00F46E8F" w:rsidRPr="003E0215" w:rsidRDefault="00F46E8F" w:rsidP="00F46E8F">
      <w:pPr>
        <w:pStyle w:val="Default"/>
        <w:spacing w:line="276" w:lineRule="auto"/>
        <w:jc w:val="both"/>
        <w:rPr>
          <w:sz w:val="23"/>
          <w:szCs w:val="23"/>
        </w:rPr>
      </w:pPr>
    </w:p>
    <w:p w14:paraId="27B91937" w14:textId="77777777" w:rsidR="00F46E8F" w:rsidRPr="003E0215" w:rsidRDefault="00F46E8F" w:rsidP="00F46E8F">
      <w:pPr>
        <w:pStyle w:val="Default"/>
        <w:spacing w:line="276" w:lineRule="auto"/>
        <w:jc w:val="both"/>
        <w:rPr>
          <w:sz w:val="23"/>
          <w:szCs w:val="23"/>
        </w:rPr>
      </w:pPr>
      <w:r w:rsidRPr="003E0215">
        <w:rPr>
          <w:sz w:val="23"/>
          <w:szCs w:val="23"/>
        </w:rPr>
        <w:t>The National Strategy for Financial Inclusion (NSFI): 2019-24 sets forth the vision and key objectives of the Financial Inclusion policies in India to help expand and sustain the financial inclusion process.  The strategy aims to provide access to formal financial services in an affordable manner, broadening and deepening financial inclusion and promoting financial literacy and consumer protection.</w:t>
      </w:r>
    </w:p>
    <w:p w14:paraId="03090C61" w14:textId="77777777" w:rsidR="00F46E8F" w:rsidRPr="003E0215" w:rsidRDefault="00F46E8F" w:rsidP="00F46E8F">
      <w:pPr>
        <w:pStyle w:val="Default"/>
        <w:spacing w:line="276" w:lineRule="auto"/>
        <w:jc w:val="both"/>
        <w:rPr>
          <w:sz w:val="23"/>
          <w:szCs w:val="23"/>
        </w:rPr>
      </w:pPr>
    </w:p>
    <w:p w14:paraId="0D2C9DF6" w14:textId="77777777" w:rsidR="00F46E8F" w:rsidRPr="003E0215" w:rsidRDefault="00F46E8F" w:rsidP="00F46E8F">
      <w:pPr>
        <w:pStyle w:val="Default"/>
        <w:spacing w:line="276" w:lineRule="auto"/>
        <w:jc w:val="both"/>
        <w:rPr>
          <w:sz w:val="23"/>
          <w:szCs w:val="23"/>
        </w:rPr>
      </w:pPr>
      <w:r w:rsidRPr="003E0215">
        <w:rPr>
          <w:sz w:val="23"/>
          <w:szCs w:val="23"/>
        </w:rPr>
        <w:t>In this regard, RBI has desired details of mode of coverage of identified villages under the NSFI milestone of providing banking access to every village within a 5 KM radius/ hamlet of 500 households.  SLBC Haryana is in the process of compiling data from all LDMs in this regard.</w:t>
      </w:r>
    </w:p>
    <w:p w14:paraId="70F3E824" w14:textId="77777777" w:rsidR="00254868" w:rsidRPr="003E0215" w:rsidRDefault="00254868" w:rsidP="00F46E8F">
      <w:pPr>
        <w:spacing w:line="240" w:lineRule="auto"/>
        <w:jc w:val="both"/>
        <w:rPr>
          <w:rFonts w:ascii="Arial" w:hAnsi="Arial" w:cs="Arial"/>
          <w:sz w:val="23"/>
          <w:szCs w:val="23"/>
        </w:rPr>
      </w:pPr>
    </w:p>
    <w:p w14:paraId="2B5C3D06" w14:textId="77DCE96D" w:rsidR="00F46E8F" w:rsidRPr="003E0215" w:rsidRDefault="00F46E8F" w:rsidP="00F46E8F">
      <w:pPr>
        <w:spacing w:line="240" w:lineRule="auto"/>
        <w:jc w:val="both"/>
        <w:rPr>
          <w:rFonts w:ascii="Arial" w:hAnsi="Arial" w:cs="Arial"/>
          <w:sz w:val="23"/>
          <w:szCs w:val="23"/>
        </w:rPr>
      </w:pPr>
      <w:r w:rsidRPr="003E0215">
        <w:rPr>
          <w:rFonts w:ascii="Arial" w:hAnsi="Arial" w:cs="Arial"/>
          <w:sz w:val="23"/>
          <w:szCs w:val="23"/>
        </w:rPr>
        <w:t>Representative from Reserve Bank of India is requested to elaborate.</w:t>
      </w:r>
      <w:r w:rsidR="00D370AF" w:rsidRPr="003E0215">
        <w:rPr>
          <w:rFonts w:ascii="Arial" w:hAnsi="Arial" w:cs="Arial"/>
          <w:sz w:val="23"/>
          <w:szCs w:val="23"/>
        </w:rPr>
        <w:t xml:space="preserve"> </w:t>
      </w:r>
    </w:p>
    <w:tbl>
      <w:tblPr>
        <w:tblW w:w="0" w:type="auto"/>
        <w:tblLayout w:type="fixed"/>
        <w:tblCellMar>
          <w:left w:w="0" w:type="dxa"/>
          <w:right w:w="0" w:type="dxa"/>
        </w:tblCellMar>
        <w:tblLook w:val="04A0" w:firstRow="1" w:lastRow="0" w:firstColumn="1" w:lastColumn="0" w:noHBand="0" w:noVBand="1"/>
      </w:tblPr>
      <w:tblGrid>
        <w:gridCol w:w="2254"/>
        <w:gridCol w:w="7684"/>
      </w:tblGrid>
      <w:tr w:rsidR="00F46E8F" w:rsidRPr="003E0215" w14:paraId="42C66AAC" w14:textId="77777777" w:rsidTr="00F46E8F">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9DE3A1" w14:textId="77777777" w:rsidR="00F46E8F" w:rsidRPr="003E0215" w:rsidRDefault="00F46E8F" w:rsidP="00F46E8F">
            <w:pPr>
              <w:pStyle w:val="PlainText"/>
              <w:jc w:val="left"/>
              <w:rPr>
                <w:rFonts w:ascii="Arial" w:hAnsi="Arial" w:cs="Arial"/>
                <w:b/>
                <w:color w:val="000000"/>
                <w:sz w:val="23"/>
                <w:szCs w:val="23"/>
                <w:lang w:val="en-IN" w:eastAsia="en-IN"/>
              </w:rPr>
            </w:pPr>
            <w:r w:rsidRPr="003E0215">
              <w:rPr>
                <w:rFonts w:ascii="Arial" w:hAnsi="Arial" w:cs="Arial"/>
                <w:b/>
                <w:color w:val="000000"/>
                <w:sz w:val="23"/>
                <w:szCs w:val="23"/>
                <w:lang w:val="en-IN" w:eastAsia="en-IN"/>
              </w:rPr>
              <w:t>AGENDA ITEM NO. 8</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23FCD" w14:textId="77777777" w:rsidR="00F46E8F" w:rsidRPr="003E0215" w:rsidRDefault="00F46E8F" w:rsidP="00F46E8F">
            <w:pPr>
              <w:pStyle w:val="PlainText"/>
              <w:jc w:val="left"/>
              <w:rPr>
                <w:rFonts w:ascii="Arial" w:hAnsi="Arial" w:cs="Arial"/>
                <w:b/>
                <w:color w:val="000000"/>
                <w:sz w:val="23"/>
                <w:szCs w:val="23"/>
                <w:lang w:val="en-IN" w:eastAsia="en-IN"/>
              </w:rPr>
            </w:pPr>
            <w:r w:rsidRPr="003E0215">
              <w:rPr>
                <w:rFonts w:ascii="Arial" w:hAnsi="Arial" w:cs="Arial"/>
                <w:b/>
                <w:color w:val="000000"/>
                <w:sz w:val="23"/>
                <w:szCs w:val="23"/>
                <w:lang w:val="en-IN" w:eastAsia="en-IN"/>
              </w:rPr>
              <w:t>TRADE RECEIVABLES DISCOUNTING SYSTEM (</w:t>
            </w:r>
            <w:proofErr w:type="spellStart"/>
            <w:r w:rsidRPr="003E0215">
              <w:rPr>
                <w:rFonts w:ascii="Arial" w:hAnsi="Arial" w:cs="Arial"/>
                <w:b/>
                <w:color w:val="000000"/>
                <w:sz w:val="23"/>
                <w:szCs w:val="23"/>
                <w:lang w:val="en-IN" w:eastAsia="en-IN"/>
              </w:rPr>
              <w:t>TReDS</w:t>
            </w:r>
            <w:proofErr w:type="spellEnd"/>
            <w:r w:rsidRPr="003E0215">
              <w:rPr>
                <w:rFonts w:ascii="Arial" w:hAnsi="Arial" w:cs="Arial"/>
                <w:b/>
                <w:color w:val="000000"/>
                <w:sz w:val="23"/>
                <w:szCs w:val="23"/>
                <w:lang w:val="en-IN" w:eastAsia="en-IN"/>
              </w:rPr>
              <w:t xml:space="preserve">) SCHEME </w:t>
            </w:r>
          </w:p>
        </w:tc>
      </w:tr>
    </w:tbl>
    <w:p w14:paraId="50F72219" w14:textId="77777777" w:rsidR="00F46E8F" w:rsidRPr="003E0215" w:rsidRDefault="00F46E8F" w:rsidP="00F46E8F">
      <w:pPr>
        <w:spacing w:line="240" w:lineRule="auto"/>
        <w:jc w:val="both"/>
        <w:rPr>
          <w:rFonts w:ascii="Arial" w:hAnsi="Arial" w:cs="Arial"/>
          <w:sz w:val="23"/>
          <w:szCs w:val="23"/>
        </w:rPr>
      </w:pPr>
    </w:p>
    <w:p w14:paraId="33E3FC37"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r w:rsidRPr="003E0215">
        <w:rPr>
          <w:rFonts w:ascii="Arial" w:hAnsi="Arial" w:cs="Arial"/>
          <w:bCs/>
          <w:color w:val="000000"/>
          <w:sz w:val="23"/>
          <w:szCs w:val="23"/>
        </w:rPr>
        <w:t>Micro, Small and Medium Enterprises (MSMEs), despite the important role played by them in the economic fabric of the country, continue to face constraints in obtaining adequate finance, particularly in terms of their ability to convert their trade receivables into liquid funds.  In order to address this pan-India issue through setting up of an institutional mechanism for financing trade receivables, the RBI has formulated “</w:t>
      </w:r>
      <w:proofErr w:type="spellStart"/>
      <w:r w:rsidRPr="003E0215">
        <w:rPr>
          <w:rFonts w:ascii="Arial" w:hAnsi="Arial" w:cs="Arial"/>
          <w:bCs/>
          <w:color w:val="000000"/>
          <w:sz w:val="23"/>
          <w:szCs w:val="23"/>
        </w:rPr>
        <w:t>TReDS</w:t>
      </w:r>
      <w:proofErr w:type="spellEnd"/>
      <w:r w:rsidRPr="003E0215">
        <w:rPr>
          <w:rFonts w:ascii="Arial" w:hAnsi="Arial" w:cs="Arial"/>
          <w:bCs/>
          <w:color w:val="000000"/>
          <w:sz w:val="23"/>
          <w:szCs w:val="23"/>
        </w:rPr>
        <w:t>” (Trade Receivables Discounting System).</w:t>
      </w:r>
    </w:p>
    <w:p w14:paraId="4C4F895F"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p>
    <w:p w14:paraId="2255CE9D"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proofErr w:type="spellStart"/>
      <w:r w:rsidRPr="003E0215">
        <w:rPr>
          <w:rFonts w:ascii="Arial" w:hAnsi="Arial" w:cs="Arial"/>
          <w:bCs/>
          <w:color w:val="000000"/>
          <w:sz w:val="23"/>
          <w:szCs w:val="23"/>
        </w:rPr>
        <w:t>TReDS</w:t>
      </w:r>
      <w:proofErr w:type="spellEnd"/>
      <w:r w:rsidRPr="003E0215">
        <w:rPr>
          <w:rFonts w:ascii="Arial" w:hAnsi="Arial" w:cs="Arial"/>
          <w:bCs/>
          <w:color w:val="000000"/>
          <w:sz w:val="23"/>
          <w:szCs w:val="23"/>
        </w:rPr>
        <w:t xml:space="preserve"> is an electronic platform for facilitating the financing/discounting of trade receivables of Micro, Small and Medium Enterprises (MSMEs) through multiple financiers. These receivables can be due from corporates and other buyers, including Government Departments and Public Sector Undertakings (PSUs).</w:t>
      </w:r>
    </w:p>
    <w:p w14:paraId="50E4335A"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p>
    <w:p w14:paraId="5D92E720"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r w:rsidRPr="003E0215">
        <w:rPr>
          <w:rFonts w:ascii="Arial" w:hAnsi="Arial" w:cs="Arial"/>
          <w:bCs/>
          <w:color w:val="000000"/>
          <w:sz w:val="23"/>
          <w:szCs w:val="23"/>
        </w:rPr>
        <w:t>On 14.07.2023, Department of MSME organized one day workshop at New Delhi which was attended by Deputy General Manager, SLBC Haryana and during the meeting it was advised that this issue be placed before SLBC for discussion amongst member banks.</w:t>
      </w:r>
    </w:p>
    <w:p w14:paraId="67B991E3"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p>
    <w:p w14:paraId="551E9472"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r w:rsidRPr="003E0215">
        <w:rPr>
          <w:rFonts w:ascii="Arial" w:hAnsi="Arial" w:cs="Arial"/>
          <w:bCs/>
          <w:color w:val="000000"/>
          <w:sz w:val="23"/>
          <w:szCs w:val="23"/>
        </w:rPr>
        <w:t xml:space="preserve">A </w:t>
      </w:r>
      <w:proofErr w:type="spellStart"/>
      <w:r w:rsidRPr="003E0215">
        <w:rPr>
          <w:rFonts w:ascii="Arial" w:hAnsi="Arial" w:cs="Arial"/>
          <w:bCs/>
          <w:color w:val="000000"/>
          <w:sz w:val="23"/>
          <w:szCs w:val="23"/>
        </w:rPr>
        <w:t>TReDS</w:t>
      </w:r>
      <w:proofErr w:type="spellEnd"/>
      <w:r w:rsidRPr="003E0215">
        <w:rPr>
          <w:rFonts w:ascii="Arial" w:hAnsi="Arial" w:cs="Arial"/>
          <w:bCs/>
          <w:color w:val="000000"/>
          <w:sz w:val="23"/>
          <w:szCs w:val="23"/>
        </w:rPr>
        <w:t xml:space="preserve"> </w:t>
      </w:r>
      <w:proofErr w:type="spellStart"/>
      <w:r w:rsidRPr="003E0215">
        <w:rPr>
          <w:rFonts w:ascii="Arial" w:hAnsi="Arial" w:cs="Arial"/>
          <w:bCs/>
          <w:color w:val="000000"/>
          <w:sz w:val="23"/>
          <w:szCs w:val="23"/>
        </w:rPr>
        <w:t>sensitisation</w:t>
      </w:r>
      <w:proofErr w:type="spellEnd"/>
      <w:r w:rsidRPr="003E0215">
        <w:rPr>
          <w:rFonts w:ascii="Arial" w:hAnsi="Arial" w:cs="Arial"/>
          <w:bCs/>
          <w:color w:val="000000"/>
          <w:sz w:val="23"/>
          <w:szCs w:val="23"/>
        </w:rPr>
        <w:t xml:space="preserve"> </w:t>
      </w:r>
      <w:proofErr w:type="spellStart"/>
      <w:r w:rsidRPr="003E0215">
        <w:rPr>
          <w:rFonts w:ascii="Arial" w:hAnsi="Arial" w:cs="Arial"/>
          <w:bCs/>
          <w:color w:val="000000"/>
          <w:sz w:val="23"/>
          <w:szCs w:val="23"/>
        </w:rPr>
        <w:t>programme</w:t>
      </w:r>
      <w:proofErr w:type="spellEnd"/>
      <w:r w:rsidRPr="003E0215">
        <w:rPr>
          <w:rFonts w:ascii="Arial" w:hAnsi="Arial" w:cs="Arial"/>
          <w:bCs/>
          <w:color w:val="000000"/>
          <w:sz w:val="23"/>
          <w:szCs w:val="23"/>
        </w:rPr>
        <w:t xml:space="preserve"> was also </w:t>
      </w:r>
      <w:proofErr w:type="spellStart"/>
      <w:r w:rsidRPr="003E0215">
        <w:rPr>
          <w:rFonts w:ascii="Arial" w:hAnsi="Arial" w:cs="Arial"/>
          <w:bCs/>
          <w:color w:val="000000"/>
          <w:sz w:val="23"/>
          <w:szCs w:val="23"/>
        </w:rPr>
        <w:t>organised</w:t>
      </w:r>
      <w:proofErr w:type="spellEnd"/>
      <w:r w:rsidRPr="003E0215">
        <w:rPr>
          <w:rFonts w:ascii="Arial" w:hAnsi="Arial" w:cs="Arial"/>
          <w:bCs/>
          <w:color w:val="000000"/>
          <w:sz w:val="23"/>
          <w:szCs w:val="23"/>
        </w:rPr>
        <w:t xml:space="preserve"> by SLBC Haryana on 02.08.2023 where-in presentation was given by Team from MSME Department and was attended by bankers.</w:t>
      </w:r>
    </w:p>
    <w:p w14:paraId="1131B13C" w14:textId="77777777" w:rsidR="00F46E8F" w:rsidRPr="003E0215" w:rsidRDefault="00F46E8F" w:rsidP="00F46E8F">
      <w:pPr>
        <w:autoSpaceDE w:val="0"/>
        <w:autoSpaceDN w:val="0"/>
        <w:adjustRightInd w:val="0"/>
        <w:spacing w:after="0" w:line="240" w:lineRule="auto"/>
        <w:jc w:val="both"/>
        <w:rPr>
          <w:rFonts w:ascii="Arial" w:hAnsi="Arial" w:cs="Arial"/>
          <w:bCs/>
          <w:color w:val="000000"/>
          <w:sz w:val="23"/>
          <w:szCs w:val="23"/>
        </w:rPr>
      </w:pPr>
    </w:p>
    <w:p w14:paraId="3A68F9C7" w14:textId="77777777" w:rsidR="00F46E8F" w:rsidRPr="003E0215" w:rsidRDefault="00F46E8F" w:rsidP="00F46E8F">
      <w:pPr>
        <w:autoSpaceDE w:val="0"/>
        <w:autoSpaceDN w:val="0"/>
        <w:adjustRightInd w:val="0"/>
        <w:spacing w:after="0" w:line="240" w:lineRule="auto"/>
        <w:jc w:val="both"/>
        <w:rPr>
          <w:rFonts w:ascii="Arial" w:hAnsi="Arial" w:cs="Arial"/>
          <w:b/>
          <w:color w:val="000000"/>
          <w:sz w:val="23"/>
          <w:szCs w:val="23"/>
        </w:rPr>
      </w:pPr>
      <w:r w:rsidRPr="003E0215">
        <w:rPr>
          <w:rFonts w:ascii="Arial" w:hAnsi="Arial" w:cs="Arial"/>
          <w:b/>
          <w:color w:val="000000"/>
          <w:sz w:val="23"/>
          <w:szCs w:val="23"/>
        </w:rPr>
        <w:lastRenderedPageBreak/>
        <w:t>The house may discuss.</w:t>
      </w:r>
    </w:p>
    <w:p w14:paraId="68431CDC" w14:textId="77777777" w:rsidR="00F46E8F" w:rsidRPr="003E0215" w:rsidRDefault="00F46E8F" w:rsidP="00F46E8F">
      <w:pPr>
        <w:autoSpaceDE w:val="0"/>
        <w:autoSpaceDN w:val="0"/>
        <w:adjustRightInd w:val="0"/>
        <w:spacing w:after="0" w:line="240" w:lineRule="auto"/>
        <w:jc w:val="both"/>
        <w:rPr>
          <w:rFonts w:ascii="Arial" w:hAnsi="Arial" w:cs="Arial"/>
          <w:b/>
          <w:color w:val="000000"/>
          <w:sz w:val="23"/>
          <w:szCs w:val="23"/>
        </w:rPr>
      </w:pPr>
    </w:p>
    <w:tbl>
      <w:tblPr>
        <w:tblW w:w="9938" w:type="dxa"/>
        <w:tblLayout w:type="fixed"/>
        <w:tblCellMar>
          <w:left w:w="0" w:type="dxa"/>
          <w:right w:w="0" w:type="dxa"/>
        </w:tblCellMar>
        <w:tblLook w:val="04A0" w:firstRow="1" w:lastRow="0" w:firstColumn="1" w:lastColumn="0" w:noHBand="0" w:noVBand="1"/>
      </w:tblPr>
      <w:tblGrid>
        <w:gridCol w:w="2254"/>
        <w:gridCol w:w="7684"/>
      </w:tblGrid>
      <w:tr w:rsidR="00F46E8F" w:rsidRPr="003E0215" w14:paraId="47BAB65C" w14:textId="77777777" w:rsidTr="0074475C">
        <w:trPr>
          <w:trHeight w:val="657"/>
        </w:trPr>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2DB3F7" w14:textId="77777777" w:rsidR="00F46E8F" w:rsidRPr="003E0215" w:rsidRDefault="00F46E8F" w:rsidP="00F46E8F">
            <w:pPr>
              <w:pStyle w:val="PlainText"/>
              <w:jc w:val="left"/>
              <w:rPr>
                <w:rFonts w:ascii="Arial" w:hAnsi="Arial" w:cs="Arial"/>
                <w:b/>
                <w:color w:val="000000"/>
                <w:sz w:val="23"/>
                <w:szCs w:val="23"/>
                <w:lang w:val="en-IN" w:eastAsia="en-IN"/>
              </w:rPr>
            </w:pPr>
            <w:r w:rsidRPr="003E0215">
              <w:rPr>
                <w:rFonts w:ascii="Arial" w:hAnsi="Arial" w:cs="Arial"/>
                <w:b/>
                <w:color w:val="000000"/>
                <w:sz w:val="23"/>
                <w:szCs w:val="23"/>
                <w:lang w:val="en-IN" w:eastAsia="en-IN"/>
              </w:rPr>
              <w:t>AGENDA ITEM NO. 9</w:t>
            </w:r>
          </w:p>
        </w:tc>
        <w:tc>
          <w:tcPr>
            <w:tcW w:w="7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DDB81" w14:textId="77777777" w:rsidR="00F46E8F" w:rsidRPr="003E0215" w:rsidRDefault="00F46E8F" w:rsidP="00F46E8F">
            <w:pPr>
              <w:pStyle w:val="PlainText"/>
              <w:rPr>
                <w:rFonts w:ascii="Arial" w:hAnsi="Arial" w:cs="Arial"/>
                <w:b/>
                <w:color w:val="000000"/>
                <w:sz w:val="23"/>
                <w:szCs w:val="23"/>
                <w:lang w:val="en-IN" w:eastAsia="en-IN"/>
              </w:rPr>
            </w:pPr>
            <w:r w:rsidRPr="003E0215">
              <w:rPr>
                <w:rFonts w:ascii="Arial" w:hAnsi="Arial" w:cs="Arial"/>
                <w:b/>
                <w:color w:val="000000"/>
                <w:sz w:val="23"/>
                <w:szCs w:val="23"/>
                <w:lang w:val="en-IN" w:eastAsia="en-IN"/>
              </w:rPr>
              <w:t xml:space="preserve">ADOPTION OF BHIM-UPI IN PANCHAYATI RAJ INSTITUTIONS (PRIs) </w:t>
            </w:r>
          </w:p>
        </w:tc>
      </w:tr>
    </w:tbl>
    <w:p w14:paraId="60F2C0BC" w14:textId="77777777" w:rsidR="00F46E8F" w:rsidRPr="003E0215" w:rsidRDefault="00F46E8F" w:rsidP="00F46E8F">
      <w:pPr>
        <w:autoSpaceDE w:val="0"/>
        <w:autoSpaceDN w:val="0"/>
        <w:adjustRightInd w:val="0"/>
        <w:spacing w:after="0" w:line="240" w:lineRule="auto"/>
        <w:jc w:val="both"/>
        <w:rPr>
          <w:rFonts w:ascii="Arial" w:hAnsi="Arial" w:cs="Arial"/>
          <w:b/>
          <w:color w:val="000000"/>
          <w:sz w:val="23"/>
          <w:szCs w:val="23"/>
        </w:rPr>
      </w:pPr>
    </w:p>
    <w:p w14:paraId="5BD8D9EA" w14:textId="77777777" w:rsidR="00F46E8F" w:rsidRPr="003E0215" w:rsidRDefault="00F46E8F" w:rsidP="00F46E8F">
      <w:pPr>
        <w:autoSpaceDE w:val="0"/>
        <w:autoSpaceDN w:val="0"/>
        <w:adjustRightInd w:val="0"/>
        <w:spacing w:after="0" w:line="240" w:lineRule="auto"/>
        <w:jc w:val="both"/>
        <w:rPr>
          <w:rFonts w:ascii="Arial" w:eastAsia="Calibri" w:hAnsi="Arial" w:cs="Arial"/>
          <w:color w:val="000000"/>
          <w:sz w:val="23"/>
          <w:szCs w:val="23"/>
          <w:lang w:bidi="ar-SA"/>
        </w:rPr>
      </w:pPr>
    </w:p>
    <w:p w14:paraId="292CDC3F" w14:textId="77777777" w:rsidR="00F46E8F" w:rsidRPr="003E0215" w:rsidRDefault="00F46E8F" w:rsidP="00F46E8F">
      <w:pPr>
        <w:autoSpaceDE w:val="0"/>
        <w:autoSpaceDN w:val="0"/>
        <w:adjustRightInd w:val="0"/>
        <w:spacing w:after="0" w:line="276" w:lineRule="auto"/>
        <w:jc w:val="both"/>
        <w:rPr>
          <w:rFonts w:ascii="Arial" w:hAnsi="Arial" w:cs="Arial"/>
          <w:bCs/>
          <w:color w:val="000000"/>
          <w:sz w:val="23"/>
          <w:szCs w:val="23"/>
        </w:rPr>
      </w:pPr>
      <w:r w:rsidRPr="003E0215">
        <w:rPr>
          <w:rFonts w:ascii="Arial" w:hAnsi="Arial" w:cs="Arial"/>
          <w:bCs/>
          <w:color w:val="000000"/>
          <w:sz w:val="23"/>
          <w:szCs w:val="23"/>
        </w:rPr>
        <w:t>Ministry of Panchayati Rai (</w:t>
      </w:r>
      <w:proofErr w:type="spellStart"/>
      <w:r w:rsidRPr="003E0215">
        <w:rPr>
          <w:rFonts w:ascii="Arial" w:hAnsi="Arial" w:cs="Arial"/>
          <w:bCs/>
          <w:color w:val="000000"/>
          <w:sz w:val="23"/>
          <w:szCs w:val="23"/>
        </w:rPr>
        <w:t>MoPR</w:t>
      </w:r>
      <w:proofErr w:type="spellEnd"/>
      <w:r w:rsidRPr="003E0215">
        <w:rPr>
          <w:rFonts w:ascii="Arial" w:hAnsi="Arial" w:cs="Arial"/>
          <w:bCs/>
          <w:color w:val="000000"/>
          <w:sz w:val="23"/>
          <w:szCs w:val="23"/>
        </w:rPr>
        <w:t>), in consultation with the National payments corporation of India (NPCI), has come out with a detailed Standard operating Procedure (</w:t>
      </w:r>
      <w:proofErr w:type="spellStart"/>
      <w:r w:rsidRPr="003E0215">
        <w:rPr>
          <w:rFonts w:ascii="Arial" w:hAnsi="Arial" w:cs="Arial"/>
          <w:bCs/>
          <w:color w:val="000000"/>
          <w:sz w:val="23"/>
          <w:szCs w:val="23"/>
        </w:rPr>
        <w:t>SoP</w:t>
      </w:r>
      <w:proofErr w:type="spellEnd"/>
      <w:r w:rsidRPr="003E0215">
        <w:rPr>
          <w:rFonts w:ascii="Arial" w:hAnsi="Arial" w:cs="Arial"/>
          <w:bCs/>
          <w:color w:val="000000"/>
          <w:sz w:val="23"/>
          <w:szCs w:val="23"/>
        </w:rPr>
        <w:t xml:space="preserve">) to promote UPI based digital payment system in the Panchayats. All the Stares/UTs have been requested to adopt BHIM-UPI in all PRIs to enhance the ease of living for citizens. </w:t>
      </w:r>
    </w:p>
    <w:p w14:paraId="390A287D" w14:textId="77777777" w:rsidR="00F46E8F" w:rsidRPr="003E0215" w:rsidRDefault="00F46E8F" w:rsidP="00F46E8F">
      <w:pPr>
        <w:autoSpaceDE w:val="0"/>
        <w:autoSpaceDN w:val="0"/>
        <w:adjustRightInd w:val="0"/>
        <w:spacing w:after="0" w:line="276" w:lineRule="auto"/>
        <w:jc w:val="both"/>
        <w:rPr>
          <w:rFonts w:ascii="Arial" w:hAnsi="Arial" w:cs="Arial"/>
          <w:bCs/>
          <w:color w:val="000000"/>
          <w:sz w:val="23"/>
          <w:szCs w:val="23"/>
        </w:rPr>
      </w:pPr>
    </w:p>
    <w:p w14:paraId="55C027D0" w14:textId="77777777" w:rsidR="00F46E8F" w:rsidRPr="003E0215" w:rsidRDefault="00F46E8F" w:rsidP="00F46E8F">
      <w:pPr>
        <w:autoSpaceDE w:val="0"/>
        <w:autoSpaceDN w:val="0"/>
        <w:adjustRightInd w:val="0"/>
        <w:spacing w:after="0" w:line="276" w:lineRule="auto"/>
        <w:jc w:val="both"/>
        <w:rPr>
          <w:rFonts w:ascii="Arial" w:hAnsi="Arial" w:cs="Arial"/>
          <w:bCs/>
          <w:color w:val="000000"/>
          <w:sz w:val="23"/>
          <w:szCs w:val="23"/>
        </w:rPr>
      </w:pPr>
      <w:r w:rsidRPr="003E0215">
        <w:rPr>
          <w:rFonts w:ascii="Arial" w:hAnsi="Arial" w:cs="Arial"/>
          <w:bCs/>
          <w:color w:val="000000"/>
          <w:sz w:val="23"/>
          <w:szCs w:val="23"/>
        </w:rPr>
        <w:t xml:space="preserve">As per the SOP, the Gram Panchayats / Block Panchayats / District panchayats need to contact the respective Banks to obtain UPI ID/VPA to link their Bank account with the UPI Platform for account-linked payments and/or obtain QR codes for its installation at payment counters in the Panchayat </w:t>
      </w:r>
      <w:proofErr w:type="spellStart"/>
      <w:r w:rsidRPr="003E0215">
        <w:rPr>
          <w:rFonts w:ascii="Arial" w:hAnsi="Arial" w:cs="Arial"/>
          <w:bCs/>
          <w:color w:val="000000"/>
          <w:sz w:val="23"/>
          <w:szCs w:val="23"/>
        </w:rPr>
        <w:t>Bhawans</w:t>
      </w:r>
      <w:proofErr w:type="spellEnd"/>
      <w:r w:rsidRPr="003E0215">
        <w:rPr>
          <w:rFonts w:ascii="Arial" w:hAnsi="Arial" w:cs="Arial"/>
          <w:bCs/>
          <w:color w:val="000000"/>
          <w:sz w:val="23"/>
          <w:szCs w:val="23"/>
        </w:rPr>
        <w:t>. This Bank Account should be one where all taxes and fees levied by the PRIs are deposited. Expeditious adoption of BHIM-UPI by PRIs will enable convenient, automatic transfer of funds and easy payment option for the common man.</w:t>
      </w:r>
    </w:p>
    <w:p w14:paraId="47C43FB0" w14:textId="77777777" w:rsidR="00F46E8F" w:rsidRPr="003E0215" w:rsidRDefault="00F46E8F" w:rsidP="00F46E8F">
      <w:pPr>
        <w:autoSpaceDE w:val="0"/>
        <w:autoSpaceDN w:val="0"/>
        <w:adjustRightInd w:val="0"/>
        <w:spacing w:after="0" w:line="276" w:lineRule="auto"/>
        <w:jc w:val="both"/>
        <w:rPr>
          <w:rFonts w:ascii="Arial" w:hAnsi="Arial" w:cs="Arial"/>
          <w:bCs/>
          <w:color w:val="000000"/>
          <w:sz w:val="23"/>
          <w:szCs w:val="23"/>
        </w:rPr>
      </w:pPr>
    </w:p>
    <w:p w14:paraId="4ECC16B5" w14:textId="77777777" w:rsidR="00F46E8F" w:rsidRPr="003E0215" w:rsidRDefault="00F46E8F" w:rsidP="00F46E8F">
      <w:pPr>
        <w:jc w:val="both"/>
        <w:rPr>
          <w:rFonts w:ascii="Arial" w:hAnsi="Arial" w:cs="Arial"/>
          <w:bCs/>
          <w:color w:val="000000"/>
          <w:sz w:val="23"/>
          <w:szCs w:val="23"/>
        </w:rPr>
      </w:pPr>
      <w:r w:rsidRPr="003E0215">
        <w:rPr>
          <w:rFonts w:ascii="Arial" w:hAnsi="Arial" w:cs="Arial"/>
          <w:bCs/>
          <w:color w:val="000000"/>
          <w:sz w:val="23"/>
          <w:szCs w:val="23"/>
        </w:rPr>
        <w:t xml:space="preserve">We have forwarded a copy of instructions issued by the Director General, Development and Panchayats Department, Haryana to the Deputy Commissioners, </w:t>
      </w:r>
      <w:proofErr w:type="spellStart"/>
      <w:r w:rsidRPr="003E0215">
        <w:rPr>
          <w:rFonts w:ascii="Arial" w:hAnsi="Arial" w:cs="Arial"/>
          <w:bCs/>
          <w:color w:val="000000"/>
          <w:sz w:val="23"/>
          <w:szCs w:val="23"/>
        </w:rPr>
        <w:t>Zila</w:t>
      </w:r>
      <w:proofErr w:type="spellEnd"/>
      <w:r w:rsidRPr="003E0215">
        <w:rPr>
          <w:rFonts w:ascii="Arial" w:hAnsi="Arial" w:cs="Arial"/>
          <w:bCs/>
          <w:color w:val="000000"/>
          <w:sz w:val="23"/>
          <w:szCs w:val="23"/>
        </w:rPr>
        <w:t xml:space="preserve"> </w:t>
      </w:r>
      <w:proofErr w:type="spellStart"/>
      <w:r w:rsidRPr="003E0215">
        <w:rPr>
          <w:rFonts w:ascii="Arial" w:hAnsi="Arial" w:cs="Arial"/>
          <w:bCs/>
          <w:color w:val="000000"/>
          <w:sz w:val="23"/>
          <w:szCs w:val="23"/>
        </w:rPr>
        <w:t>Parisads</w:t>
      </w:r>
      <w:proofErr w:type="spellEnd"/>
      <w:r w:rsidRPr="003E0215">
        <w:rPr>
          <w:rFonts w:ascii="Arial" w:hAnsi="Arial" w:cs="Arial"/>
          <w:bCs/>
          <w:color w:val="000000"/>
          <w:sz w:val="23"/>
          <w:szCs w:val="23"/>
        </w:rPr>
        <w:t xml:space="preserve"> and District Development &amp; Panchayat Officers (DDPOs) for adoption of BHIM-UPI to declare all the PRIs to be BHIM-UPI compliant before 31.07.2023.</w:t>
      </w:r>
    </w:p>
    <w:p w14:paraId="068FFA72" w14:textId="4546BCC2" w:rsidR="00F46E8F" w:rsidRPr="003E0215" w:rsidRDefault="00F46E8F" w:rsidP="00F46E8F">
      <w:pPr>
        <w:jc w:val="both"/>
        <w:rPr>
          <w:rFonts w:ascii="Arial" w:hAnsi="Arial" w:cs="Arial"/>
          <w:bCs/>
          <w:color w:val="000000"/>
          <w:sz w:val="23"/>
          <w:szCs w:val="23"/>
        </w:rPr>
      </w:pPr>
      <w:r w:rsidRPr="003E0215">
        <w:rPr>
          <w:rFonts w:ascii="Arial" w:hAnsi="Arial" w:cs="Arial"/>
          <w:b/>
          <w:color w:val="000000"/>
          <w:sz w:val="23"/>
          <w:szCs w:val="23"/>
        </w:rPr>
        <w:t>The house to discuss</w:t>
      </w:r>
      <w:r w:rsidRPr="003E0215">
        <w:rPr>
          <w:rFonts w:ascii="Arial" w:hAnsi="Arial" w:cs="Arial"/>
          <w:bCs/>
          <w:color w:val="000000"/>
          <w:sz w:val="23"/>
          <w:szCs w:val="23"/>
        </w:rPr>
        <w:t>.</w:t>
      </w:r>
    </w:p>
    <w:tbl>
      <w:tblPr>
        <w:tblW w:w="9917" w:type="dxa"/>
        <w:tblCellMar>
          <w:left w:w="0" w:type="dxa"/>
          <w:right w:w="0" w:type="dxa"/>
        </w:tblCellMar>
        <w:tblLook w:val="04A0" w:firstRow="1" w:lastRow="0" w:firstColumn="1" w:lastColumn="0" w:noHBand="0" w:noVBand="1"/>
      </w:tblPr>
      <w:tblGrid>
        <w:gridCol w:w="1890"/>
        <w:gridCol w:w="8027"/>
      </w:tblGrid>
      <w:tr w:rsidR="003D4F29" w:rsidRPr="003E0215" w14:paraId="42DF739D" w14:textId="77777777" w:rsidTr="00523F78">
        <w:trPr>
          <w:trHeight w:val="1020"/>
        </w:trPr>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2AB2FB" w14:textId="740A2003" w:rsidR="003D4F29" w:rsidRPr="003E0215" w:rsidRDefault="003D4F29" w:rsidP="00523F78">
            <w:pPr>
              <w:spacing w:line="240" w:lineRule="auto"/>
              <w:jc w:val="both"/>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AGENDA ITEM NO. 1</w:t>
            </w:r>
            <w:r w:rsidR="009164B3" w:rsidRPr="003E0215">
              <w:rPr>
                <w:rFonts w:ascii="Arial" w:eastAsia="Times New Roman" w:hAnsi="Arial" w:cs="Arial"/>
                <w:b/>
                <w:bCs/>
                <w:color w:val="000000"/>
                <w:sz w:val="23"/>
                <w:szCs w:val="23"/>
                <w:lang w:val="en-IN" w:eastAsia="en-IN"/>
              </w:rPr>
              <w:t>0</w:t>
            </w:r>
          </w:p>
        </w:tc>
        <w:tc>
          <w:tcPr>
            <w:tcW w:w="80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213448" w14:textId="02E8B7D4" w:rsidR="003D4F29" w:rsidRPr="003E0215" w:rsidRDefault="003D4F29" w:rsidP="00523F78">
            <w:pPr>
              <w:spacing w:line="240" w:lineRule="auto"/>
              <w:jc w:val="both"/>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 xml:space="preserve">ACTION POINTS OF SUB COMMITTEE MEETING TO SLBC HARYANA TO DISCUSS AGRICULTURE SECTOR RELATED ISSUES HELD ON </w:t>
            </w:r>
            <w:r w:rsidR="0074475C" w:rsidRPr="003E0215">
              <w:rPr>
                <w:rFonts w:ascii="Arial" w:eastAsia="Times New Roman" w:hAnsi="Arial" w:cs="Arial"/>
                <w:b/>
                <w:bCs/>
                <w:color w:val="000000"/>
                <w:sz w:val="23"/>
                <w:szCs w:val="23"/>
                <w:lang w:val="en-IN" w:eastAsia="en-IN"/>
              </w:rPr>
              <w:t>05.02.2024</w:t>
            </w:r>
          </w:p>
        </w:tc>
      </w:tr>
    </w:tbl>
    <w:p w14:paraId="13EB1EC7" w14:textId="77777777" w:rsidR="00537251" w:rsidRPr="003E0215" w:rsidRDefault="00537251" w:rsidP="003D4F29">
      <w:pPr>
        <w:jc w:val="both"/>
        <w:rPr>
          <w:rFonts w:ascii="Arial" w:eastAsia="Calibri" w:hAnsi="Arial" w:cs="Arial"/>
          <w:color w:val="000000"/>
          <w:sz w:val="23"/>
          <w:szCs w:val="23"/>
          <w:lang w:bidi="ar-SA"/>
        </w:rPr>
      </w:pPr>
    </w:p>
    <w:p w14:paraId="262E14D5" w14:textId="23540695" w:rsidR="003D4F29" w:rsidRPr="003E0215" w:rsidRDefault="003D4F29" w:rsidP="003D4F29">
      <w:pPr>
        <w:jc w:val="both"/>
        <w:rPr>
          <w:rFonts w:ascii="Arial" w:eastAsia="Calibri" w:hAnsi="Arial" w:cs="Arial"/>
          <w:color w:val="000000"/>
          <w:sz w:val="23"/>
          <w:szCs w:val="23"/>
          <w:lang w:bidi="ar-SA"/>
        </w:rPr>
      </w:pPr>
      <w:r w:rsidRPr="003E0215">
        <w:rPr>
          <w:rFonts w:ascii="Arial" w:eastAsia="Calibri" w:hAnsi="Arial" w:cs="Arial"/>
          <w:color w:val="000000"/>
          <w:sz w:val="23"/>
          <w:szCs w:val="23"/>
          <w:lang w:bidi="ar-SA"/>
        </w:rPr>
        <w:t xml:space="preserve">Sub-Committee Meeting to SLBC Haryana to discuss the agriculture sector related issues was convened on </w:t>
      </w:r>
      <w:r w:rsidR="0074475C" w:rsidRPr="003E0215">
        <w:rPr>
          <w:rFonts w:ascii="Arial" w:eastAsia="Calibri" w:hAnsi="Arial" w:cs="Arial"/>
          <w:color w:val="000000"/>
          <w:sz w:val="23"/>
          <w:szCs w:val="23"/>
          <w:lang w:bidi="ar-SA"/>
        </w:rPr>
        <w:t>05.02.2024</w:t>
      </w:r>
      <w:r w:rsidRPr="003E0215">
        <w:rPr>
          <w:rFonts w:ascii="Arial" w:eastAsia="Times New Roman" w:hAnsi="Arial" w:cs="Arial"/>
          <w:b/>
          <w:bCs/>
          <w:color w:val="000000"/>
          <w:sz w:val="23"/>
          <w:szCs w:val="23"/>
          <w:lang w:val="en-IN" w:eastAsia="en-IN"/>
        </w:rPr>
        <w:t xml:space="preserve"> </w:t>
      </w:r>
      <w:r w:rsidRPr="003E0215">
        <w:rPr>
          <w:rFonts w:ascii="Arial" w:eastAsia="Calibri" w:hAnsi="Arial" w:cs="Arial"/>
          <w:color w:val="000000"/>
          <w:sz w:val="23"/>
          <w:szCs w:val="23"/>
          <w:lang w:bidi="ar-SA"/>
        </w:rPr>
        <w:t>in which Convener SLBC, Haryana, representatives of RBI, Agriculture &amp; Farmers’ Welfare Department, Haryana, Animal Husbandry &amp; Dairying Department, Haryana, Horticulture Deptt., controlling heads/representatives of banks and General Insurance Companies involved in Pradhan Mantri Fasal Bima Yojana (PMFBY) also participated.</w:t>
      </w:r>
    </w:p>
    <w:p w14:paraId="6179BF2F"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The Convener SLBC Haryana briefed the house about </w:t>
      </w:r>
      <w:proofErr w:type="spellStart"/>
      <w:r w:rsidRPr="003E0215">
        <w:rPr>
          <w:rFonts w:ascii="Arial" w:hAnsi="Arial" w:cs="Arial"/>
          <w:b/>
          <w:sz w:val="23"/>
          <w:szCs w:val="23"/>
        </w:rPr>
        <w:t>Ghar</w:t>
      </w:r>
      <w:proofErr w:type="spellEnd"/>
      <w:r w:rsidRPr="003E0215">
        <w:rPr>
          <w:rFonts w:ascii="Arial" w:hAnsi="Arial" w:cs="Arial"/>
          <w:b/>
          <w:sz w:val="23"/>
          <w:szCs w:val="23"/>
        </w:rPr>
        <w:t xml:space="preserve"> </w:t>
      </w:r>
      <w:proofErr w:type="spellStart"/>
      <w:r w:rsidRPr="003E0215">
        <w:rPr>
          <w:rFonts w:ascii="Arial" w:hAnsi="Arial" w:cs="Arial"/>
          <w:b/>
          <w:sz w:val="23"/>
          <w:szCs w:val="23"/>
        </w:rPr>
        <w:t>Ghar</w:t>
      </w:r>
      <w:proofErr w:type="spellEnd"/>
      <w:r w:rsidRPr="003E0215">
        <w:rPr>
          <w:rFonts w:ascii="Arial" w:hAnsi="Arial" w:cs="Arial"/>
          <w:b/>
          <w:sz w:val="23"/>
          <w:szCs w:val="23"/>
        </w:rPr>
        <w:t xml:space="preserve"> KCC Abhiyan – saturation of PM KISAN beneficiaries</w:t>
      </w:r>
      <w:r w:rsidRPr="003E0215">
        <w:rPr>
          <w:rFonts w:ascii="Arial" w:hAnsi="Arial" w:cs="Arial"/>
          <w:bCs/>
          <w:sz w:val="23"/>
          <w:szCs w:val="23"/>
        </w:rPr>
        <w:t xml:space="preserve"> and elaborated that under PM KISAN beneficiaries can be categorized in three stages: farmers who have already been sanctioned KCC; farmers who are not yet eligible/not interested in availing KCC and the remaining farmers are to be covered under KCC as per their eligibility.</w:t>
      </w:r>
    </w:p>
    <w:p w14:paraId="16A85A59" w14:textId="77777777" w:rsidR="00EA70C7" w:rsidRPr="003E0215" w:rsidRDefault="00EA70C7" w:rsidP="00EA70C7">
      <w:pPr>
        <w:spacing w:after="0"/>
        <w:ind w:left="720"/>
        <w:jc w:val="both"/>
        <w:rPr>
          <w:rFonts w:ascii="Arial" w:hAnsi="Arial" w:cs="Arial"/>
          <w:bCs/>
          <w:sz w:val="23"/>
          <w:szCs w:val="23"/>
        </w:rPr>
      </w:pPr>
    </w:p>
    <w:p w14:paraId="539ECDDD"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All Banks and LDMs were advised to ensure saturation of uncovered farmers.</w:t>
      </w:r>
    </w:p>
    <w:p w14:paraId="0E4C86B5" w14:textId="77777777" w:rsidR="00EA70C7" w:rsidRPr="003E0215" w:rsidRDefault="00EA70C7" w:rsidP="00EA70C7">
      <w:pPr>
        <w:spacing w:after="0"/>
        <w:ind w:left="720"/>
        <w:jc w:val="both"/>
        <w:rPr>
          <w:rFonts w:ascii="Arial" w:hAnsi="Arial" w:cs="Arial"/>
          <w:bCs/>
          <w:sz w:val="23"/>
          <w:szCs w:val="23"/>
        </w:rPr>
      </w:pPr>
    </w:p>
    <w:p w14:paraId="28D8850D"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While replying to the query raised by Chief Manager SLBC about difficulties being faced by banks in data uploaded in NCIP portal for Rabi 2023-24 season, representative from Department of Agriculture &amp; Farmers Welfare informed that they have been able to resolve most of the issues with regard to NCIP portal and remaining issues shall be got resolved </w:t>
      </w:r>
      <w:r w:rsidRPr="003E0215">
        <w:rPr>
          <w:rFonts w:ascii="Arial" w:hAnsi="Arial" w:cs="Arial"/>
          <w:bCs/>
          <w:sz w:val="23"/>
          <w:szCs w:val="23"/>
        </w:rPr>
        <w:lastRenderedPageBreak/>
        <w:t xml:space="preserve">soon.  She informed that NCIP portal is linked with UIDAI portal and Land Records of Govt of Haryana portal in case of any technical problem with these portals, NCIP portal gets affected. She also informed that Land Records portal was not updated which is still causing problems.  </w:t>
      </w:r>
      <w:proofErr w:type="spellStart"/>
      <w:r w:rsidRPr="003E0215">
        <w:rPr>
          <w:rFonts w:ascii="Arial" w:hAnsi="Arial" w:cs="Arial"/>
          <w:bCs/>
          <w:sz w:val="23"/>
          <w:szCs w:val="23"/>
        </w:rPr>
        <w:t>Ms</w:t>
      </w:r>
      <w:proofErr w:type="spellEnd"/>
      <w:r w:rsidRPr="003E0215">
        <w:rPr>
          <w:rFonts w:ascii="Arial" w:hAnsi="Arial" w:cs="Arial"/>
          <w:bCs/>
          <w:sz w:val="23"/>
          <w:szCs w:val="23"/>
        </w:rPr>
        <w:t xml:space="preserve"> Kiran </w:t>
      </w:r>
      <w:proofErr w:type="spellStart"/>
      <w:r w:rsidRPr="003E0215">
        <w:rPr>
          <w:rFonts w:ascii="Arial" w:hAnsi="Arial" w:cs="Arial"/>
          <w:bCs/>
          <w:sz w:val="23"/>
          <w:szCs w:val="23"/>
        </w:rPr>
        <w:t>Lekha</w:t>
      </w:r>
      <w:proofErr w:type="spellEnd"/>
      <w:r w:rsidRPr="003E0215">
        <w:rPr>
          <w:rFonts w:ascii="Arial" w:hAnsi="Arial" w:cs="Arial"/>
          <w:bCs/>
          <w:sz w:val="23"/>
          <w:szCs w:val="23"/>
        </w:rPr>
        <w:t xml:space="preserve"> </w:t>
      </w:r>
      <w:proofErr w:type="spellStart"/>
      <w:r w:rsidRPr="003E0215">
        <w:rPr>
          <w:rFonts w:ascii="Arial" w:hAnsi="Arial" w:cs="Arial"/>
          <w:bCs/>
          <w:sz w:val="23"/>
          <w:szCs w:val="23"/>
        </w:rPr>
        <w:t>Walia</w:t>
      </w:r>
      <w:proofErr w:type="spellEnd"/>
      <w:r w:rsidRPr="003E0215">
        <w:rPr>
          <w:rFonts w:ascii="Arial" w:hAnsi="Arial" w:cs="Arial"/>
          <w:bCs/>
          <w:sz w:val="23"/>
          <w:szCs w:val="23"/>
        </w:rPr>
        <w:t xml:space="preserve">, CFA, advised rep from </w:t>
      </w:r>
      <w:proofErr w:type="spellStart"/>
      <w:r w:rsidRPr="003E0215">
        <w:rPr>
          <w:rFonts w:ascii="Arial" w:hAnsi="Arial" w:cs="Arial"/>
          <w:bCs/>
          <w:sz w:val="23"/>
          <w:szCs w:val="23"/>
        </w:rPr>
        <w:t>DoA</w:t>
      </w:r>
      <w:proofErr w:type="spellEnd"/>
      <w:r w:rsidRPr="003E0215">
        <w:rPr>
          <w:rFonts w:ascii="Arial" w:hAnsi="Arial" w:cs="Arial"/>
          <w:bCs/>
          <w:sz w:val="23"/>
          <w:szCs w:val="23"/>
        </w:rPr>
        <w:t xml:space="preserve"> to take up suitably with ACS Revenue in the matter. </w:t>
      </w:r>
    </w:p>
    <w:p w14:paraId="15751F83" w14:textId="77777777" w:rsidR="00EA70C7" w:rsidRPr="003E0215" w:rsidRDefault="00EA70C7" w:rsidP="00EA70C7">
      <w:pPr>
        <w:spacing w:after="0"/>
        <w:ind w:left="720"/>
        <w:jc w:val="both"/>
        <w:rPr>
          <w:rFonts w:ascii="Arial" w:hAnsi="Arial" w:cs="Arial"/>
          <w:bCs/>
          <w:sz w:val="23"/>
          <w:szCs w:val="23"/>
        </w:rPr>
      </w:pPr>
    </w:p>
    <w:p w14:paraId="4946AB9F"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Representative from Department of Agriculture submitted that banks have not remitted the entire premium amount deducted from farmers’ accounts to insurance companies in respect of Rabi 2023 within fixed time-line.  The Convener asked for the bank branches with details there-</w:t>
      </w:r>
      <w:proofErr w:type="spellStart"/>
      <w:r w:rsidRPr="003E0215">
        <w:rPr>
          <w:rFonts w:ascii="Arial" w:hAnsi="Arial" w:cs="Arial"/>
          <w:bCs/>
          <w:sz w:val="23"/>
          <w:szCs w:val="23"/>
        </w:rPr>
        <w:t>of</w:t>
      </w:r>
      <w:proofErr w:type="spellEnd"/>
      <w:r w:rsidRPr="003E0215">
        <w:rPr>
          <w:rFonts w:ascii="Arial" w:hAnsi="Arial" w:cs="Arial"/>
          <w:bCs/>
          <w:sz w:val="23"/>
          <w:szCs w:val="23"/>
        </w:rPr>
        <w:t xml:space="preserve"> for taking up the matter with banks and requested Department to arrange for generation of challans for remittance of remaining premium of Rabi 2023.</w:t>
      </w:r>
    </w:p>
    <w:p w14:paraId="3732D418" w14:textId="77777777" w:rsidR="00EA70C7" w:rsidRPr="003E0215" w:rsidRDefault="00EA70C7" w:rsidP="00EA70C7">
      <w:pPr>
        <w:pStyle w:val="ListParagraph"/>
        <w:rPr>
          <w:rFonts w:ascii="Arial" w:hAnsi="Arial" w:cs="Arial"/>
          <w:bCs/>
          <w:sz w:val="23"/>
          <w:szCs w:val="23"/>
        </w:rPr>
      </w:pPr>
    </w:p>
    <w:p w14:paraId="33FF74B0"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The DGM SLBC informed that recently SLGC meeting was held where-in issues of crop mis-match and village mis-match were main issues. The issues were discussed in detail and it was proposed that crop mentioned by farmer in </w:t>
      </w:r>
      <w:r w:rsidRPr="003E0215">
        <w:rPr>
          <w:rFonts w:ascii="Arial" w:hAnsi="Arial" w:cs="Arial"/>
          <w:b/>
          <w:sz w:val="23"/>
          <w:szCs w:val="23"/>
        </w:rPr>
        <w:t xml:space="preserve">Meri Fasal </w:t>
      </w:r>
      <w:proofErr w:type="spellStart"/>
      <w:r w:rsidRPr="003E0215">
        <w:rPr>
          <w:rFonts w:ascii="Arial" w:hAnsi="Arial" w:cs="Arial"/>
          <w:b/>
          <w:sz w:val="23"/>
          <w:szCs w:val="23"/>
        </w:rPr>
        <w:t>Mera</w:t>
      </w:r>
      <w:proofErr w:type="spellEnd"/>
      <w:r w:rsidRPr="003E0215">
        <w:rPr>
          <w:rFonts w:ascii="Arial" w:hAnsi="Arial" w:cs="Arial"/>
          <w:b/>
          <w:sz w:val="23"/>
          <w:szCs w:val="23"/>
        </w:rPr>
        <w:t xml:space="preserve"> </w:t>
      </w:r>
      <w:proofErr w:type="spellStart"/>
      <w:r w:rsidRPr="003E0215">
        <w:rPr>
          <w:rFonts w:ascii="Arial" w:hAnsi="Arial" w:cs="Arial"/>
          <w:b/>
          <w:sz w:val="23"/>
          <w:szCs w:val="23"/>
        </w:rPr>
        <w:t>Byora</w:t>
      </w:r>
      <w:proofErr w:type="spellEnd"/>
      <w:r w:rsidRPr="003E0215">
        <w:rPr>
          <w:rFonts w:ascii="Arial" w:hAnsi="Arial" w:cs="Arial"/>
          <w:b/>
          <w:sz w:val="23"/>
          <w:szCs w:val="23"/>
        </w:rPr>
        <w:t xml:space="preserve"> (MFMB)</w:t>
      </w:r>
      <w:r w:rsidRPr="003E0215">
        <w:rPr>
          <w:rFonts w:ascii="Arial" w:hAnsi="Arial" w:cs="Arial"/>
          <w:bCs/>
          <w:sz w:val="23"/>
          <w:szCs w:val="23"/>
        </w:rPr>
        <w:t xml:space="preserve"> may be considered as final crop sown by farmer as on the date of submission of data in NCIP portal to avoid any ambiguity and dispute. However, LDM Fatehabad, who happens to be a farmer also, clarified that there is considerable difference in the time-lines/cut-off dates for both PMFBY and MFMB portals.  Moreover, MFMB portal is opened frequently for farmer registration and farmers complete their registration at very later stage, when the harvest reaches mandis for sale/proceeds are to be received to their bank accounts.  After discussing the issue in detail, it was opined by the house that there are still a lot of issues while considering technical integration of these portal so a final decision in this regard can only be taken once the technical issues are resolved.  </w:t>
      </w:r>
    </w:p>
    <w:p w14:paraId="6A2C40DA" w14:textId="77777777" w:rsidR="00EA70C7" w:rsidRPr="003E0215" w:rsidRDefault="00EA70C7" w:rsidP="00EA70C7">
      <w:pPr>
        <w:spacing w:after="0"/>
        <w:ind w:left="720"/>
        <w:jc w:val="both"/>
        <w:rPr>
          <w:rFonts w:ascii="Arial" w:hAnsi="Arial" w:cs="Arial"/>
          <w:bCs/>
          <w:sz w:val="23"/>
          <w:szCs w:val="23"/>
        </w:rPr>
      </w:pPr>
    </w:p>
    <w:p w14:paraId="3EC0DEE3"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While discussing village mis-match issue, Department of Agriculture informed that revenue data is not being updated by Patwaris which is main area of concern. </w:t>
      </w:r>
    </w:p>
    <w:p w14:paraId="08336F54" w14:textId="77777777" w:rsidR="00EA70C7" w:rsidRPr="003E0215" w:rsidRDefault="00EA70C7" w:rsidP="00EA70C7">
      <w:pPr>
        <w:pStyle w:val="ListParagraph"/>
        <w:rPr>
          <w:rFonts w:ascii="Arial" w:hAnsi="Arial" w:cs="Arial"/>
          <w:bCs/>
          <w:sz w:val="23"/>
          <w:szCs w:val="23"/>
        </w:rPr>
      </w:pPr>
    </w:p>
    <w:p w14:paraId="38429A38"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While touching </w:t>
      </w:r>
      <w:r w:rsidRPr="003E0215">
        <w:rPr>
          <w:rFonts w:ascii="Arial" w:hAnsi="Arial" w:cs="Arial"/>
          <w:b/>
          <w:sz w:val="23"/>
          <w:szCs w:val="23"/>
        </w:rPr>
        <w:t>Doubling of Farmers’ Income</w:t>
      </w:r>
      <w:r w:rsidRPr="003E0215">
        <w:rPr>
          <w:rFonts w:ascii="Arial" w:hAnsi="Arial" w:cs="Arial"/>
          <w:bCs/>
          <w:sz w:val="23"/>
          <w:szCs w:val="23"/>
        </w:rPr>
        <w:t xml:space="preserve">, Shri Mukesh Kumar, </w:t>
      </w:r>
      <w:proofErr w:type="spellStart"/>
      <w:r w:rsidRPr="003E0215">
        <w:rPr>
          <w:rFonts w:ascii="Arial" w:hAnsi="Arial" w:cs="Arial"/>
          <w:bCs/>
          <w:sz w:val="23"/>
          <w:szCs w:val="23"/>
        </w:rPr>
        <w:t>DoA&amp;FW</w:t>
      </w:r>
      <w:proofErr w:type="spellEnd"/>
      <w:r w:rsidRPr="003E0215">
        <w:rPr>
          <w:rFonts w:ascii="Arial" w:hAnsi="Arial" w:cs="Arial"/>
          <w:bCs/>
          <w:sz w:val="23"/>
          <w:szCs w:val="23"/>
        </w:rPr>
        <w:t xml:space="preserve"> informed the house that final report of the survey conducted has been submitted, but the approval was still pending with Director-General for approval.</w:t>
      </w:r>
    </w:p>
    <w:p w14:paraId="6E2332BA" w14:textId="77777777" w:rsidR="00EA70C7" w:rsidRPr="003E0215" w:rsidRDefault="00EA70C7" w:rsidP="00EA70C7">
      <w:pPr>
        <w:spacing w:after="0"/>
        <w:ind w:left="720"/>
        <w:jc w:val="both"/>
        <w:rPr>
          <w:rFonts w:ascii="Arial" w:hAnsi="Arial" w:cs="Arial"/>
          <w:bCs/>
          <w:sz w:val="23"/>
          <w:szCs w:val="23"/>
        </w:rPr>
      </w:pPr>
    </w:p>
    <w:p w14:paraId="55618B69"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Dr V S </w:t>
      </w:r>
      <w:proofErr w:type="spellStart"/>
      <w:r w:rsidRPr="003E0215">
        <w:rPr>
          <w:rFonts w:ascii="Arial" w:hAnsi="Arial" w:cs="Arial"/>
          <w:bCs/>
          <w:sz w:val="23"/>
          <w:szCs w:val="23"/>
        </w:rPr>
        <w:t>Rathi</w:t>
      </w:r>
      <w:proofErr w:type="spellEnd"/>
      <w:r w:rsidRPr="003E0215">
        <w:rPr>
          <w:rFonts w:ascii="Arial" w:hAnsi="Arial" w:cs="Arial"/>
          <w:bCs/>
          <w:sz w:val="23"/>
          <w:szCs w:val="23"/>
        </w:rPr>
        <w:t xml:space="preserve">, Deputy Director from Animal Husbandry Department, informed the house that Ministry of Fisheries, Animal Husbandry &amp; Dairying, Govt of India have resumed the KCC Campaign from 01.05.2023 to 31.03.2024.  </w:t>
      </w:r>
    </w:p>
    <w:p w14:paraId="1A2E289E" w14:textId="77777777" w:rsidR="00EA70C7" w:rsidRPr="003E0215" w:rsidRDefault="00EA70C7" w:rsidP="00EA70C7">
      <w:pPr>
        <w:spacing w:after="0"/>
        <w:ind w:left="720"/>
        <w:jc w:val="both"/>
        <w:rPr>
          <w:rFonts w:ascii="Arial" w:hAnsi="Arial" w:cs="Arial"/>
          <w:bCs/>
          <w:sz w:val="23"/>
          <w:szCs w:val="23"/>
        </w:rPr>
      </w:pPr>
    </w:p>
    <w:p w14:paraId="77D8F755"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The performance of the Campaign was reviewed district-wise and laggard banks were advised to get the pendency reduced within a week’s time. </w:t>
      </w:r>
    </w:p>
    <w:p w14:paraId="59957216" w14:textId="77777777" w:rsidR="00EA70C7" w:rsidRPr="003E0215" w:rsidRDefault="00EA70C7" w:rsidP="00EA70C7">
      <w:pPr>
        <w:pStyle w:val="ListParagraph"/>
        <w:rPr>
          <w:rFonts w:ascii="Arial" w:hAnsi="Arial" w:cs="Arial"/>
          <w:bCs/>
          <w:sz w:val="23"/>
          <w:szCs w:val="23"/>
        </w:rPr>
      </w:pPr>
    </w:p>
    <w:p w14:paraId="554699B9"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While reviewing performance of banks under KCC (Fisheries), it was observed that rejection rate was on higher side. LDMs were advised to re-visit the rejected applications and re-</w:t>
      </w:r>
      <w:proofErr w:type="spellStart"/>
      <w:r w:rsidRPr="003E0215">
        <w:rPr>
          <w:rFonts w:ascii="Arial" w:hAnsi="Arial" w:cs="Arial"/>
          <w:bCs/>
          <w:sz w:val="23"/>
          <w:szCs w:val="23"/>
        </w:rPr>
        <w:t>concile</w:t>
      </w:r>
      <w:proofErr w:type="spellEnd"/>
      <w:r w:rsidRPr="003E0215">
        <w:rPr>
          <w:rFonts w:ascii="Arial" w:hAnsi="Arial" w:cs="Arial"/>
          <w:bCs/>
          <w:sz w:val="23"/>
          <w:szCs w:val="23"/>
        </w:rPr>
        <w:t xml:space="preserve"> the data with Department of Animal Husbandry and Fisheries Department and submit data on portal accordingly.</w:t>
      </w:r>
    </w:p>
    <w:p w14:paraId="10841EFC" w14:textId="77777777" w:rsidR="00EA70C7" w:rsidRPr="003E0215" w:rsidRDefault="00EA70C7" w:rsidP="00EA70C7">
      <w:pPr>
        <w:pStyle w:val="ListParagraph"/>
        <w:rPr>
          <w:rFonts w:ascii="Arial" w:hAnsi="Arial" w:cs="Arial"/>
          <w:bCs/>
          <w:sz w:val="23"/>
          <w:szCs w:val="23"/>
        </w:rPr>
      </w:pPr>
    </w:p>
    <w:p w14:paraId="37A555AE"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t xml:space="preserve">Shri Vikram </w:t>
      </w:r>
      <w:proofErr w:type="spellStart"/>
      <w:r w:rsidRPr="003E0215">
        <w:rPr>
          <w:rFonts w:ascii="Arial" w:hAnsi="Arial" w:cs="Arial"/>
          <w:bCs/>
          <w:sz w:val="23"/>
          <w:szCs w:val="23"/>
        </w:rPr>
        <w:t>Dhanda</w:t>
      </w:r>
      <w:proofErr w:type="spellEnd"/>
      <w:r w:rsidRPr="003E0215">
        <w:rPr>
          <w:rFonts w:ascii="Arial" w:hAnsi="Arial" w:cs="Arial"/>
          <w:bCs/>
          <w:sz w:val="23"/>
          <w:szCs w:val="23"/>
        </w:rPr>
        <w:t xml:space="preserve">, AGM, RBI also advised bankers to get the pendency cleared and also to ensure 100% coverage of all eligible farmers in the State of Haryana. </w:t>
      </w:r>
    </w:p>
    <w:p w14:paraId="40F03896" w14:textId="77777777" w:rsidR="00EA70C7" w:rsidRPr="003E0215" w:rsidRDefault="00EA70C7" w:rsidP="00EA70C7">
      <w:pPr>
        <w:numPr>
          <w:ilvl w:val="0"/>
          <w:numId w:val="36"/>
        </w:numPr>
        <w:spacing w:after="0" w:line="276" w:lineRule="auto"/>
        <w:jc w:val="both"/>
        <w:rPr>
          <w:rFonts w:ascii="Arial" w:hAnsi="Arial" w:cs="Arial"/>
          <w:bCs/>
          <w:sz w:val="23"/>
          <w:szCs w:val="23"/>
        </w:rPr>
      </w:pPr>
      <w:r w:rsidRPr="003E0215">
        <w:rPr>
          <w:rFonts w:ascii="Arial" w:hAnsi="Arial" w:cs="Arial"/>
          <w:bCs/>
          <w:sz w:val="23"/>
          <w:szCs w:val="23"/>
        </w:rPr>
        <w:lastRenderedPageBreak/>
        <w:t xml:space="preserve">Shri </w:t>
      </w:r>
      <w:r w:rsidRPr="003E0215">
        <w:rPr>
          <w:rFonts w:ascii="Arial" w:hAnsi="Arial" w:cs="Arial"/>
          <w:sz w:val="23"/>
          <w:szCs w:val="23"/>
        </w:rPr>
        <w:t>C M Dhiman, Team Leader, PMU AIF informed that against the target of Rs 925 crores for the financial year 2023-24, loans amounting to Rs 775.56 crore stand sanctioned thus achieving target by 84%. He noted that performance of few districts was on lower side. LDMs of Faridabad, Nuh and Palwal were advised to accelerate their efforts under the scheme. He requested all banks to ensure to get all pending cases dispose of at the earliest.</w:t>
      </w:r>
    </w:p>
    <w:p w14:paraId="5147427A" w14:textId="77777777" w:rsidR="00EA70C7" w:rsidRPr="003E0215" w:rsidRDefault="00EA70C7" w:rsidP="00EA70C7">
      <w:pPr>
        <w:spacing w:after="0"/>
        <w:ind w:left="720"/>
        <w:jc w:val="right"/>
        <w:rPr>
          <w:rFonts w:ascii="Arial" w:hAnsi="Arial" w:cs="Arial"/>
          <w:b/>
          <w:sz w:val="23"/>
          <w:szCs w:val="23"/>
        </w:rPr>
      </w:pPr>
    </w:p>
    <w:p w14:paraId="35CE16D7" w14:textId="77777777" w:rsidR="00EA70C7" w:rsidRPr="003E0215" w:rsidRDefault="00EA70C7" w:rsidP="00EA70C7">
      <w:pPr>
        <w:numPr>
          <w:ilvl w:val="0"/>
          <w:numId w:val="36"/>
        </w:numPr>
        <w:spacing w:after="0" w:line="276" w:lineRule="auto"/>
        <w:jc w:val="both"/>
        <w:rPr>
          <w:rFonts w:ascii="Arial" w:hAnsi="Arial" w:cs="Arial"/>
          <w:sz w:val="23"/>
          <w:szCs w:val="23"/>
        </w:rPr>
      </w:pPr>
      <w:r w:rsidRPr="003E0215">
        <w:rPr>
          <w:rFonts w:ascii="Arial" w:hAnsi="Arial" w:cs="Arial"/>
          <w:sz w:val="23"/>
          <w:szCs w:val="23"/>
        </w:rPr>
        <w:t xml:space="preserve">The representative from PM FME informed the house that they are in the process of empaneling DRPs at field level.  </w:t>
      </w:r>
    </w:p>
    <w:p w14:paraId="3E4F0BC0" w14:textId="77777777" w:rsidR="00EA70C7" w:rsidRPr="003E0215" w:rsidRDefault="00EA70C7" w:rsidP="00EA70C7">
      <w:pPr>
        <w:spacing w:after="0"/>
        <w:ind w:left="360"/>
        <w:jc w:val="both"/>
        <w:rPr>
          <w:rFonts w:ascii="Arial" w:hAnsi="Arial" w:cs="Arial"/>
          <w:sz w:val="23"/>
          <w:szCs w:val="23"/>
        </w:rPr>
      </w:pPr>
    </w:p>
    <w:p w14:paraId="79828FD3" w14:textId="32EC33DF" w:rsidR="00EA70C7" w:rsidRPr="003E0215" w:rsidRDefault="00EA70C7" w:rsidP="00EA70C7">
      <w:pPr>
        <w:spacing w:after="0"/>
        <w:ind w:left="720"/>
        <w:jc w:val="both"/>
        <w:rPr>
          <w:rFonts w:ascii="Arial" w:hAnsi="Arial" w:cs="Arial"/>
          <w:sz w:val="23"/>
          <w:szCs w:val="23"/>
        </w:rPr>
      </w:pPr>
      <w:r w:rsidRPr="003E0215">
        <w:rPr>
          <w:rFonts w:ascii="Arial" w:hAnsi="Arial" w:cs="Arial"/>
          <w:sz w:val="23"/>
          <w:szCs w:val="23"/>
        </w:rPr>
        <w:t>The Convener SLBC Haryana informed that contribution of all banks is required for over-all development.</w:t>
      </w:r>
    </w:p>
    <w:p w14:paraId="2A8EBE5E" w14:textId="77777777" w:rsidR="00AD01F8" w:rsidRPr="003E0215" w:rsidRDefault="00AD01F8" w:rsidP="00EA70C7">
      <w:pPr>
        <w:spacing w:after="0"/>
        <w:ind w:left="720"/>
        <w:jc w:val="both"/>
        <w:rPr>
          <w:rFonts w:ascii="Arial" w:hAnsi="Arial" w:cs="Arial"/>
          <w:sz w:val="23"/>
          <w:szCs w:val="23"/>
        </w:rPr>
      </w:pPr>
    </w:p>
    <w:p w14:paraId="025E747B" w14:textId="77777777" w:rsidR="00EA70C7" w:rsidRPr="003E0215" w:rsidRDefault="00EA70C7" w:rsidP="00EA70C7">
      <w:pPr>
        <w:numPr>
          <w:ilvl w:val="0"/>
          <w:numId w:val="36"/>
        </w:numPr>
        <w:spacing w:after="0" w:line="276" w:lineRule="auto"/>
        <w:jc w:val="both"/>
        <w:rPr>
          <w:rFonts w:ascii="Arial" w:hAnsi="Arial" w:cs="Arial"/>
          <w:sz w:val="23"/>
          <w:szCs w:val="23"/>
        </w:rPr>
      </w:pPr>
      <w:r w:rsidRPr="003E0215">
        <w:rPr>
          <w:rFonts w:ascii="Arial" w:hAnsi="Arial" w:cs="Arial"/>
          <w:bCs/>
          <w:sz w:val="23"/>
          <w:szCs w:val="23"/>
        </w:rPr>
        <w:t xml:space="preserve">Dr V S </w:t>
      </w:r>
      <w:proofErr w:type="spellStart"/>
      <w:r w:rsidRPr="003E0215">
        <w:rPr>
          <w:rFonts w:ascii="Arial" w:hAnsi="Arial" w:cs="Arial"/>
          <w:bCs/>
          <w:sz w:val="23"/>
          <w:szCs w:val="23"/>
        </w:rPr>
        <w:t>Rathi</w:t>
      </w:r>
      <w:proofErr w:type="spellEnd"/>
      <w:r w:rsidRPr="003E0215">
        <w:rPr>
          <w:rFonts w:ascii="Arial" w:hAnsi="Arial" w:cs="Arial"/>
          <w:bCs/>
          <w:sz w:val="23"/>
          <w:szCs w:val="23"/>
        </w:rPr>
        <w:t xml:space="preserve">, Deputy Director from Animal Husbandry Department, </w:t>
      </w:r>
      <w:proofErr w:type="spellStart"/>
      <w:r w:rsidRPr="003E0215">
        <w:rPr>
          <w:rFonts w:ascii="Arial" w:hAnsi="Arial" w:cs="Arial"/>
          <w:sz w:val="23"/>
          <w:szCs w:val="23"/>
        </w:rPr>
        <w:t>Rathi</w:t>
      </w:r>
      <w:proofErr w:type="spellEnd"/>
      <w:r w:rsidRPr="003E0215">
        <w:rPr>
          <w:rFonts w:ascii="Arial" w:hAnsi="Arial" w:cs="Arial"/>
          <w:sz w:val="23"/>
          <w:szCs w:val="23"/>
        </w:rPr>
        <w:t xml:space="preserve">, informed in brief about AHIDF Scheme to the bankers. </w:t>
      </w:r>
    </w:p>
    <w:p w14:paraId="7CA7372C" w14:textId="77777777" w:rsidR="00EA70C7" w:rsidRPr="003E0215" w:rsidRDefault="00EA70C7" w:rsidP="00EA70C7">
      <w:pPr>
        <w:spacing w:after="0"/>
        <w:ind w:left="720"/>
        <w:jc w:val="both"/>
        <w:rPr>
          <w:rFonts w:ascii="Arial" w:hAnsi="Arial" w:cs="Arial"/>
          <w:sz w:val="23"/>
          <w:szCs w:val="23"/>
        </w:rPr>
      </w:pPr>
    </w:p>
    <w:p w14:paraId="23E35204" w14:textId="77777777" w:rsidR="00EA70C7" w:rsidRPr="003E0215" w:rsidRDefault="00EA70C7" w:rsidP="00EA70C7">
      <w:pPr>
        <w:numPr>
          <w:ilvl w:val="0"/>
          <w:numId w:val="36"/>
        </w:numPr>
        <w:spacing w:after="0" w:line="276" w:lineRule="auto"/>
        <w:jc w:val="both"/>
        <w:rPr>
          <w:rFonts w:ascii="Arial" w:hAnsi="Arial" w:cs="Arial"/>
          <w:sz w:val="23"/>
          <w:szCs w:val="23"/>
        </w:rPr>
      </w:pPr>
      <w:r w:rsidRPr="003E0215">
        <w:rPr>
          <w:rFonts w:ascii="Arial" w:hAnsi="Arial" w:cs="Arial"/>
          <w:sz w:val="23"/>
          <w:szCs w:val="23"/>
        </w:rPr>
        <w:t>The Chief Manager, SLBC informed the house that as per communication received from RBI, the issue adoption of fintech, particularly in agriculture sector and challenges/issues in the financial sector with entry of fintech entities was included as agenda items.</w:t>
      </w:r>
    </w:p>
    <w:p w14:paraId="31C43103" w14:textId="77777777" w:rsidR="00EA70C7" w:rsidRPr="003E0215" w:rsidRDefault="00EA70C7" w:rsidP="00EA70C7">
      <w:pPr>
        <w:spacing w:after="0"/>
        <w:ind w:left="360"/>
        <w:jc w:val="right"/>
        <w:rPr>
          <w:rFonts w:ascii="Arial" w:hAnsi="Arial" w:cs="Arial"/>
          <w:bCs/>
          <w:sz w:val="23"/>
          <w:szCs w:val="23"/>
        </w:rPr>
      </w:pPr>
    </w:p>
    <w:p w14:paraId="4E98FC55" w14:textId="77777777" w:rsidR="00EA70C7" w:rsidRPr="003E0215" w:rsidRDefault="00EA70C7" w:rsidP="00EA70C7">
      <w:pPr>
        <w:numPr>
          <w:ilvl w:val="0"/>
          <w:numId w:val="36"/>
        </w:numPr>
        <w:tabs>
          <w:tab w:val="left" w:pos="709"/>
        </w:tabs>
        <w:spacing w:after="200" w:line="276" w:lineRule="auto"/>
        <w:jc w:val="both"/>
        <w:rPr>
          <w:rFonts w:ascii="Arial" w:hAnsi="Arial" w:cs="Arial"/>
          <w:bCs/>
          <w:sz w:val="23"/>
          <w:szCs w:val="23"/>
        </w:rPr>
      </w:pPr>
      <w:r w:rsidRPr="003E0215">
        <w:rPr>
          <w:rFonts w:ascii="Arial" w:hAnsi="Arial" w:cs="Arial"/>
          <w:bCs/>
          <w:sz w:val="23"/>
          <w:szCs w:val="23"/>
        </w:rPr>
        <w:t xml:space="preserve">The Chief Manager SLBC Haryana informed that NABARD has since prepared Potential Linked Plan (PLP) for 2024-25 and Lead District Managers were advised to prepare District Credit Plan for 2024-25 and get the same approved in DLRC/DCC meeting of their district. He informed that Annual Credit Plan (ACP) for 2024-25 of Haryana State was prepared by SLBC on the basis of District Credit Plan submitted by LDMs, after getting the same approved from their respective DLRC/DCC meetings.  </w:t>
      </w:r>
    </w:p>
    <w:p w14:paraId="5E152437" w14:textId="77777777" w:rsidR="00EA70C7" w:rsidRPr="003E0215" w:rsidRDefault="00EA70C7" w:rsidP="00EA70C7">
      <w:pPr>
        <w:pStyle w:val="PlainText"/>
        <w:numPr>
          <w:ilvl w:val="0"/>
          <w:numId w:val="36"/>
        </w:numPr>
        <w:spacing w:after="0" w:line="276" w:lineRule="auto"/>
        <w:rPr>
          <w:rFonts w:ascii="Arial" w:hAnsi="Arial" w:cs="Arial"/>
          <w:bCs w:val="0"/>
          <w:sz w:val="23"/>
          <w:szCs w:val="23"/>
          <w:lang w:val="en-US" w:eastAsia="en-US"/>
        </w:rPr>
      </w:pPr>
      <w:r w:rsidRPr="003E0215">
        <w:rPr>
          <w:rFonts w:ascii="Arial" w:hAnsi="Arial" w:cs="Arial"/>
          <w:bCs w:val="0"/>
          <w:sz w:val="23"/>
          <w:szCs w:val="23"/>
          <w:lang w:val="en-US" w:eastAsia="en-US"/>
        </w:rPr>
        <w:t xml:space="preserve">A comparative analysis of chart showing Broad Sector wise PLP Projections for the year 2023-24 and 2024-25 was done. </w:t>
      </w:r>
    </w:p>
    <w:p w14:paraId="6C1B3BED" w14:textId="77777777" w:rsidR="00EA70C7" w:rsidRPr="003E0215" w:rsidRDefault="00EA70C7" w:rsidP="00EA70C7">
      <w:pPr>
        <w:pStyle w:val="PlainText"/>
        <w:spacing w:after="0" w:line="276" w:lineRule="auto"/>
        <w:ind w:left="720"/>
        <w:rPr>
          <w:rFonts w:ascii="Arial" w:hAnsi="Arial" w:cs="Arial"/>
          <w:bCs w:val="0"/>
          <w:sz w:val="23"/>
          <w:szCs w:val="23"/>
          <w:lang w:val="en-US" w:eastAsia="en-US"/>
        </w:rPr>
      </w:pPr>
    </w:p>
    <w:p w14:paraId="6BD6ED27" w14:textId="77777777" w:rsidR="00EA70C7" w:rsidRPr="003E0215" w:rsidRDefault="00EA70C7" w:rsidP="00EA70C7">
      <w:pPr>
        <w:numPr>
          <w:ilvl w:val="0"/>
          <w:numId w:val="36"/>
        </w:numPr>
        <w:spacing w:after="200" w:line="276" w:lineRule="auto"/>
        <w:jc w:val="both"/>
        <w:rPr>
          <w:rFonts w:ascii="Arial" w:hAnsi="Arial" w:cs="Arial"/>
          <w:sz w:val="23"/>
          <w:szCs w:val="23"/>
        </w:rPr>
      </w:pPr>
      <w:r w:rsidRPr="003E0215">
        <w:rPr>
          <w:rFonts w:ascii="Arial" w:hAnsi="Arial" w:cs="Arial"/>
          <w:sz w:val="23"/>
          <w:szCs w:val="23"/>
        </w:rPr>
        <w:t xml:space="preserve">The Chief Manager, SLBC Haryana further informed the house that RBI vide their letter No. </w:t>
      </w:r>
      <w:proofErr w:type="gramStart"/>
      <w:r w:rsidRPr="003E0215">
        <w:rPr>
          <w:rFonts w:ascii="Arial" w:hAnsi="Arial" w:cs="Arial"/>
          <w:sz w:val="23"/>
          <w:szCs w:val="23"/>
        </w:rPr>
        <w:t>FIDD.CO.LBS.No.</w:t>
      </w:r>
      <w:proofErr w:type="gramEnd"/>
      <w:r w:rsidRPr="003E0215">
        <w:rPr>
          <w:rFonts w:ascii="Arial" w:hAnsi="Arial" w:cs="Arial"/>
          <w:sz w:val="23"/>
          <w:szCs w:val="23"/>
        </w:rPr>
        <w:t xml:space="preserve">1960/02.01.010/2023-24 dated </w:t>
      </w:r>
      <w:r w:rsidRPr="003E0215">
        <w:rPr>
          <w:rFonts w:ascii="Arial" w:hAnsi="Arial" w:cs="Arial"/>
          <w:color w:val="000000"/>
          <w:sz w:val="23"/>
          <w:szCs w:val="23"/>
        </w:rPr>
        <w:t xml:space="preserve">03.04.2023 </w:t>
      </w:r>
      <w:r w:rsidRPr="003E0215">
        <w:rPr>
          <w:rFonts w:ascii="Arial" w:hAnsi="Arial" w:cs="Arial"/>
          <w:sz w:val="23"/>
          <w:szCs w:val="23"/>
        </w:rPr>
        <w:t>has informed that as per Revamp of Lead Bank Scheme–Action Points for SLBC Convener Banks/Lead Banks, SLBC Convener Banks have been advised that corporate business targets for branches, blocks, districts and States of banks may be aligned with the Annual Credit Plan (ACP) under the Lead Bank Scheme to ensure its better implementation.  Accordingly, he requested controlling offices of the banks to synchronize their internal business plans with the ACP at branch/block/district/state level in each State/Union Territory.</w:t>
      </w:r>
    </w:p>
    <w:p w14:paraId="2F54ED53" w14:textId="77777777" w:rsidR="00EA70C7" w:rsidRPr="003E0215" w:rsidRDefault="00EA70C7" w:rsidP="00EA70C7">
      <w:pPr>
        <w:numPr>
          <w:ilvl w:val="0"/>
          <w:numId w:val="36"/>
        </w:numPr>
        <w:spacing w:after="0" w:line="276" w:lineRule="auto"/>
        <w:jc w:val="both"/>
        <w:rPr>
          <w:rFonts w:ascii="Arial" w:hAnsi="Arial" w:cs="Arial"/>
          <w:sz w:val="23"/>
          <w:szCs w:val="23"/>
        </w:rPr>
      </w:pPr>
      <w:r w:rsidRPr="003E0215">
        <w:rPr>
          <w:rFonts w:ascii="Arial" w:hAnsi="Arial" w:cs="Arial"/>
          <w:sz w:val="23"/>
          <w:szCs w:val="23"/>
        </w:rPr>
        <w:t>Bank-wise and sector-wise targets 2024-25 were deliberated at length and after detailed discussions, house approved the ACP targets for 2024-25. However, suggestions were given by AGM RBI which shall be incorporated while placing before 167</w:t>
      </w:r>
      <w:r w:rsidRPr="003E0215">
        <w:rPr>
          <w:rFonts w:ascii="Arial" w:hAnsi="Arial" w:cs="Arial"/>
          <w:sz w:val="23"/>
          <w:szCs w:val="23"/>
          <w:vertAlign w:val="superscript"/>
        </w:rPr>
        <w:t>th</w:t>
      </w:r>
      <w:r w:rsidRPr="003E0215">
        <w:rPr>
          <w:rFonts w:ascii="Arial" w:hAnsi="Arial" w:cs="Arial"/>
          <w:sz w:val="23"/>
          <w:szCs w:val="23"/>
        </w:rPr>
        <w:t xml:space="preserve"> SLBC Meeting. </w:t>
      </w:r>
    </w:p>
    <w:p w14:paraId="6821623D" w14:textId="77777777" w:rsidR="00EA70C7" w:rsidRPr="003E0215" w:rsidRDefault="00EA70C7" w:rsidP="00EA70C7">
      <w:pPr>
        <w:spacing w:after="0"/>
        <w:ind w:left="720"/>
        <w:jc w:val="both"/>
        <w:rPr>
          <w:rFonts w:ascii="Arial" w:hAnsi="Arial" w:cs="Arial"/>
          <w:sz w:val="23"/>
          <w:szCs w:val="23"/>
        </w:rPr>
      </w:pPr>
      <w:r w:rsidRPr="003E0215">
        <w:rPr>
          <w:rFonts w:ascii="Arial" w:hAnsi="Arial" w:cs="Arial"/>
          <w:sz w:val="23"/>
          <w:szCs w:val="23"/>
        </w:rPr>
        <w:tab/>
      </w:r>
    </w:p>
    <w:p w14:paraId="63C2BD3D" w14:textId="77777777" w:rsidR="00EA70C7" w:rsidRPr="003E0215" w:rsidRDefault="00EA70C7" w:rsidP="00EA70C7">
      <w:pPr>
        <w:numPr>
          <w:ilvl w:val="0"/>
          <w:numId w:val="36"/>
        </w:numPr>
        <w:spacing w:after="0" w:line="276" w:lineRule="auto"/>
        <w:jc w:val="both"/>
        <w:rPr>
          <w:rFonts w:ascii="Arial" w:hAnsi="Arial" w:cs="Arial"/>
          <w:sz w:val="23"/>
          <w:szCs w:val="23"/>
        </w:rPr>
      </w:pPr>
      <w:r w:rsidRPr="003E0215">
        <w:rPr>
          <w:rFonts w:ascii="Arial" w:hAnsi="Arial" w:cs="Arial"/>
          <w:sz w:val="23"/>
          <w:szCs w:val="23"/>
        </w:rPr>
        <w:t xml:space="preserve">During her concluding remarks, </w:t>
      </w:r>
      <w:proofErr w:type="spellStart"/>
      <w:r w:rsidRPr="003E0215">
        <w:rPr>
          <w:rFonts w:ascii="Arial" w:hAnsi="Arial" w:cs="Arial"/>
          <w:sz w:val="23"/>
          <w:szCs w:val="23"/>
        </w:rPr>
        <w:t>Ms</w:t>
      </w:r>
      <w:proofErr w:type="spellEnd"/>
      <w:r w:rsidRPr="003E0215">
        <w:rPr>
          <w:rFonts w:ascii="Arial" w:hAnsi="Arial" w:cs="Arial"/>
          <w:sz w:val="23"/>
          <w:szCs w:val="23"/>
        </w:rPr>
        <w:t xml:space="preserve"> Kiran </w:t>
      </w:r>
      <w:proofErr w:type="spellStart"/>
      <w:r w:rsidRPr="003E0215">
        <w:rPr>
          <w:rFonts w:ascii="Arial" w:hAnsi="Arial" w:cs="Arial"/>
          <w:sz w:val="23"/>
          <w:szCs w:val="23"/>
        </w:rPr>
        <w:t>Lekha</w:t>
      </w:r>
      <w:proofErr w:type="spellEnd"/>
      <w:r w:rsidRPr="003E0215">
        <w:rPr>
          <w:rFonts w:ascii="Arial" w:hAnsi="Arial" w:cs="Arial"/>
          <w:sz w:val="23"/>
          <w:szCs w:val="23"/>
        </w:rPr>
        <w:t xml:space="preserve"> </w:t>
      </w:r>
      <w:proofErr w:type="spellStart"/>
      <w:r w:rsidRPr="003E0215">
        <w:rPr>
          <w:rFonts w:ascii="Arial" w:hAnsi="Arial" w:cs="Arial"/>
          <w:sz w:val="23"/>
          <w:szCs w:val="23"/>
        </w:rPr>
        <w:t>Walia</w:t>
      </w:r>
      <w:proofErr w:type="spellEnd"/>
      <w:r w:rsidRPr="003E0215">
        <w:rPr>
          <w:rFonts w:ascii="Arial" w:hAnsi="Arial" w:cs="Arial"/>
          <w:sz w:val="23"/>
          <w:szCs w:val="23"/>
        </w:rPr>
        <w:t xml:space="preserve">, Chief Financial Advisor, IFCC, advised NABARD to get State Focus Paper released well before coming SLBC meeting. </w:t>
      </w:r>
    </w:p>
    <w:p w14:paraId="40E2A966" w14:textId="77777777" w:rsidR="00EA70C7" w:rsidRPr="003E0215" w:rsidRDefault="00EA70C7" w:rsidP="00EA70C7">
      <w:pPr>
        <w:ind w:left="720"/>
        <w:jc w:val="both"/>
        <w:rPr>
          <w:rFonts w:ascii="Arial" w:hAnsi="Arial" w:cs="Arial"/>
          <w:sz w:val="23"/>
          <w:szCs w:val="23"/>
        </w:rPr>
      </w:pPr>
    </w:p>
    <w:p w14:paraId="52897888" w14:textId="77777777" w:rsidR="00EA70C7" w:rsidRPr="003E0215" w:rsidRDefault="00EA70C7" w:rsidP="00EA70C7">
      <w:pPr>
        <w:numPr>
          <w:ilvl w:val="0"/>
          <w:numId w:val="36"/>
        </w:numPr>
        <w:spacing w:after="200" w:line="276" w:lineRule="auto"/>
        <w:jc w:val="both"/>
        <w:rPr>
          <w:rFonts w:ascii="Arial" w:hAnsi="Arial" w:cs="Arial"/>
          <w:bCs/>
          <w:sz w:val="23"/>
          <w:szCs w:val="23"/>
        </w:rPr>
      </w:pPr>
      <w:r w:rsidRPr="003E0215">
        <w:rPr>
          <w:rFonts w:ascii="Arial" w:hAnsi="Arial" w:cs="Arial"/>
          <w:sz w:val="23"/>
          <w:szCs w:val="23"/>
        </w:rPr>
        <w:lastRenderedPageBreak/>
        <w:t xml:space="preserve">AGM RBI informed the house that fake assurance certificates are being issued in the name of </w:t>
      </w:r>
      <w:proofErr w:type="spellStart"/>
      <w:r w:rsidRPr="003E0215">
        <w:rPr>
          <w:rFonts w:ascii="Arial" w:hAnsi="Arial" w:cs="Arial"/>
          <w:sz w:val="23"/>
          <w:szCs w:val="23"/>
        </w:rPr>
        <w:t>Karz</w:t>
      </w:r>
      <w:proofErr w:type="spellEnd"/>
      <w:r w:rsidRPr="003E0215">
        <w:rPr>
          <w:rFonts w:ascii="Arial" w:hAnsi="Arial" w:cs="Arial"/>
          <w:sz w:val="23"/>
          <w:szCs w:val="23"/>
        </w:rPr>
        <w:t xml:space="preserve"> Mukti Abhiyan and advised banks and LDMs to make citizens aware about it through FLCs etc.</w:t>
      </w:r>
      <w:r w:rsidRPr="003E0215">
        <w:rPr>
          <w:rFonts w:ascii="Arial" w:hAnsi="Arial" w:cs="Arial"/>
          <w:bCs/>
          <w:sz w:val="23"/>
          <w:szCs w:val="23"/>
        </w:rPr>
        <w:t xml:space="preserve"> </w:t>
      </w:r>
    </w:p>
    <w:p w14:paraId="37492416" w14:textId="77777777" w:rsidR="0074475C" w:rsidRPr="003E0215" w:rsidRDefault="0074475C" w:rsidP="0074475C">
      <w:pPr>
        <w:pStyle w:val="ListParagraph"/>
        <w:rPr>
          <w:rFonts w:ascii="Arial" w:hAnsi="Arial" w:cs="Arial"/>
          <w:bCs/>
          <w:color w:val="FF0000"/>
          <w:sz w:val="23"/>
          <w:szCs w:val="23"/>
          <w:lang w:bidi="ar-SA"/>
        </w:rPr>
      </w:pPr>
    </w:p>
    <w:tbl>
      <w:tblPr>
        <w:tblW w:w="0" w:type="auto"/>
        <w:tblInd w:w="108" w:type="dxa"/>
        <w:tblCellMar>
          <w:left w:w="0" w:type="dxa"/>
          <w:right w:w="0" w:type="dxa"/>
        </w:tblCellMar>
        <w:tblLook w:val="04A0" w:firstRow="1" w:lastRow="0" w:firstColumn="1" w:lastColumn="0" w:noHBand="0" w:noVBand="1"/>
      </w:tblPr>
      <w:tblGrid>
        <w:gridCol w:w="1940"/>
        <w:gridCol w:w="7825"/>
      </w:tblGrid>
      <w:tr w:rsidR="0074475C" w:rsidRPr="003E0215" w14:paraId="7CFB67C7" w14:textId="77777777" w:rsidTr="00254868">
        <w:tc>
          <w:tcPr>
            <w:tcW w:w="19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1F007E" w14:textId="41CB7028" w:rsidR="0074475C" w:rsidRPr="003E0215" w:rsidRDefault="0074475C"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t>AGENDA ITEM NO. 1</w:t>
            </w:r>
            <w:r w:rsidR="002316D6" w:rsidRPr="003E0215">
              <w:rPr>
                <w:rFonts w:ascii="Arial" w:hAnsi="Arial" w:cs="Arial"/>
                <w:b/>
                <w:bCs/>
                <w:color w:val="000000"/>
                <w:sz w:val="23"/>
                <w:szCs w:val="23"/>
              </w:rPr>
              <w:t>1</w:t>
            </w:r>
          </w:p>
        </w:tc>
        <w:tc>
          <w:tcPr>
            <w:tcW w:w="78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D62A907" w14:textId="77777777" w:rsidR="0074475C" w:rsidRPr="003E0215" w:rsidRDefault="0074475C" w:rsidP="00A6349E">
            <w:pPr>
              <w:spacing w:after="0" w:line="240" w:lineRule="auto"/>
              <w:jc w:val="both"/>
              <w:rPr>
                <w:rFonts w:ascii="Arial" w:hAnsi="Arial" w:cs="Arial"/>
                <w:b/>
                <w:bCs/>
                <w:color w:val="000000"/>
                <w:sz w:val="23"/>
                <w:szCs w:val="23"/>
              </w:rPr>
            </w:pPr>
            <w:r w:rsidRPr="003E0215">
              <w:rPr>
                <w:rFonts w:ascii="Arial" w:hAnsi="Arial" w:cs="Arial"/>
                <w:b/>
                <w:bCs/>
                <w:sz w:val="23"/>
                <w:szCs w:val="23"/>
              </w:rPr>
              <w:t xml:space="preserve">GHAR </w:t>
            </w:r>
            <w:proofErr w:type="spellStart"/>
            <w:r w:rsidRPr="003E0215">
              <w:rPr>
                <w:rFonts w:ascii="Arial" w:hAnsi="Arial" w:cs="Arial"/>
                <w:b/>
                <w:bCs/>
                <w:sz w:val="23"/>
                <w:szCs w:val="23"/>
              </w:rPr>
              <w:t>GHAR</w:t>
            </w:r>
            <w:proofErr w:type="spellEnd"/>
            <w:r w:rsidRPr="003E0215">
              <w:rPr>
                <w:rFonts w:ascii="Arial" w:hAnsi="Arial" w:cs="Arial"/>
                <w:b/>
                <w:bCs/>
                <w:sz w:val="23"/>
                <w:szCs w:val="23"/>
              </w:rPr>
              <w:t xml:space="preserve"> KCC ABHIYAN FOR SATURATION OF PM KISAN BENEFICIARIES – 01.10.2023 TO 31.12.2023</w:t>
            </w:r>
          </w:p>
        </w:tc>
      </w:tr>
    </w:tbl>
    <w:p w14:paraId="53C92F68" w14:textId="77777777" w:rsidR="0074475C" w:rsidRPr="003E0215" w:rsidRDefault="0074475C" w:rsidP="0074475C">
      <w:pPr>
        <w:spacing w:after="0" w:line="240" w:lineRule="auto"/>
        <w:jc w:val="both"/>
        <w:textAlignment w:val="baseline"/>
        <w:rPr>
          <w:rFonts w:ascii="Arial" w:hAnsi="Arial" w:cs="Arial"/>
          <w:sz w:val="23"/>
          <w:szCs w:val="23"/>
        </w:rPr>
      </w:pPr>
    </w:p>
    <w:p w14:paraId="682C9B32" w14:textId="77777777" w:rsidR="0074475C" w:rsidRPr="003E0215" w:rsidRDefault="0074475C" w:rsidP="0074475C">
      <w:pPr>
        <w:spacing w:after="0"/>
        <w:jc w:val="both"/>
        <w:textAlignment w:val="baseline"/>
        <w:rPr>
          <w:rFonts w:ascii="Arial" w:hAnsi="Arial" w:cs="Arial"/>
          <w:b/>
          <w:bCs/>
          <w:sz w:val="23"/>
          <w:szCs w:val="23"/>
        </w:rPr>
      </w:pPr>
      <w:r w:rsidRPr="003E0215">
        <w:rPr>
          <w:rFonts w:ascii="Arial" w:hAnsi="Arial" w:cs="Arial"/>
          <w:sz w:val="23"/>
          <w:szCs w:val="23"/>
        </w:rPr>
        <w:t xml:space="preserve">The Hon'ble Minister of Finance &amp; Corporate Affairs and Hon'ble Minister of Agriculture &amp; Farmers Welfare, Gol have launched </w:t>
      </w:r>
      <w:r w:rsidRPr="003E0215">
        <w:rPr>
          <w:rFonts w:ascii="Arial" w:hAnsi="Arial" w:cs="Arial"/>
          <w:b/>
          <w:bCs/>
          <w:sz w:val="23"/>
          <w:szCs w:val="23"/>
        </w:rPr>
        <w:t>"</w:t>
      </w:r>
      <w:proofErr w:type="spellStart"/>
      <w:r w:rsidRPr="003E0215">
        <w:rPr>
          <w:rFonts w:ascii="Arial" w:hAnsi="Arial" w:cs="Arial"/>
          <w:b/>
          <w:bCs/>
          <w:sz w:val="23"/>
          <w:szCs w:val="23"/>
        </w:rPr>
        <w:t>Ghar</w:t>
      </w:r>
      <w:proofErr w:type="spellEnd"/>
      <w:r w:rsidRPr="003E0215">
        <w:rPr>
          <w:rFonts w:ascii="Arial" w:hAnsi="Arial" w:cs="Arial"/>
          <w:b/>
          <w:bCs/>
          <w:sz w:val="23"/>
          <w:szCs w:val="23"/>
        </w:rPr>
        <w:t xml:space="preserve"> </w:t>
      </w:r>
      <w:proofErr w:type="spellStart"/>
      <w:r w:rsidRPr="003E0215">
        <w:rPr>
          <w:rFonts w:ascii="Arial" w:hAnsi="Arial" w:cs="Arial"/>
          <w:b/>
          <w:bCs/>
          <w:sz w:val="23"/>
          <w:szCs w:val="23"/>
        </w:rPr>
        <w:t>Ghar</w:t>
      </w:r>
      <w:proofErr w:type="spellEnd"/>
      <w:r w:rsidRPr="003E0215">
        <w:rPr>
          <w:rFonts w:ascii="Arial" w:hAnsi="Arial" w:cs="Arial"/>
          <w:b/>
          <w:bCs/>
          <w:sz w:val="23"/>
          <w:szCs w:val="23"/>
        </w:rPr>
        <w:t xml:space="preserve"> KCC Abhiyan"</w:t>
      </w:r>
      <w:r w:rsidRPr="003E0215">
        <w:rPr>
          <w:rFonts w:ascii="Arial" w:hAnsi="Arial" w:cs="Arial"/>
          <w:sz w:val="23"/>
          <w:szCs w:val="23"/>
        </w:rPr>
        <w:t xml:space="preserve"> on 19th September 2023 to saturate the remaining PM </w:t>
      </w:r>
      <w:proofErr w:type="spellStart"/>
      <w:r w:rsidRPr="003E0215">
        <w:rPr>
          <w:rFonts w:ascii="Arial" w:hAnsi="Arial" w:cs="Arial"/>
          <w:sz w:val="23"/>
          <w:szCs w:val="23"/>
        </w:rPr>
        <w:t>Kisan</w:t>
      </w:r>
      <w:proofErr w:type="spellEnd"/>
      <w:r w:rsidRPr="003E0215">
        <w:rPr>
          <w:rFonts w:ascii="Arial" w:hAnsi="Arial" w:cs="Arial"/>
          <w:sz w:val="23"/>
          <w:szCs w:val="23"/>
        </w:rPr>
        <w:t xml:space="preserve"> beneficiaries with Short Term Agriculture Loans through KCC. The campaign has started from </w:t>
      </w:r>
      <w:r w:rsidRPr="003E0215">
        <w:rPr>
          <w:rFonts w:ascii="Arial" w:hAnsi="Arial" w:cs="Arial"/>
          <w:b/>
          <w:bCs/>
          <w:sz w:val="23"/>
          <w:szCs w:val="23"/>
        </w:rPr>
        <w:t>1st October 2023 and will continue up to 31st December 2023.</w:t>
      </w:r>
    </w:p>
    <w:p w14:paraId="124AB505" w14:textId="77777777" w:rsidR="0074475C" w:rsidRPr="003E0215" w:rsidRDefault="0074475C" w:rsidP="0074475C">
      <w:pPr>
        <w:pStyle w:val="NoSpacing"/>
        <w:spacing w:line="276" w:lineRule="auto"/>
        <w:jc w:val="both"/>
        <w:rPr>
          <w:rFonts w:ascii="Arial" w:hAnsi="Arial" w:cs="Arial"/>
          <w:sz w:val="23"/>
          <w:szCs w:val="23"/>
          <w:lang w:bidi="hi-IN"/>
        </w:rPr>
      </w:pPr>
    </w:p>
    <w:p w14:paraId="570F2ADA" w14:textId="77777777" w:rsidR="0074475C" w:rsidRPr="003E0215" w:rsidRDefault="0074475C" w:rsidP="0074475C">
      <w:pPr>
        <w:spacing w:after="0"/>
        <w:jc w:val="both"/>
        <w:textAlignment w:val="baseline"/>
        <w:rPr>
          <w:rFonts w:ascii="Arial" w:hAnsi="Arial" w:cs="Arial"/>
          <w:sz w:val="23"/>
          <w:szCs w:val="23"/>
        </w:rPr>
      </w:pPr>
      <w:r w:rsidRPr="003E0215">
        <w:rPr>
          <w:rFonts w:ascii="Arial" w:hAnsi="Arial" w:cs="Arial"/>
          <w:sz w:val="23"/>
          <w:szCs w:val="23"/>
        </w:rPr>
        <w:t xml:space="preserve">As per the </w:t>
      </w:r>
      <w:proofErr w:type="spellStart"/>
      <w:r w:rsidRPr="003E0215">
        <w:rPr>
          <w:rFonts w:ascii="Arial" w:hAnsi="Arial" w:cs="Arial"/>
          <w:sz w:val="23"/>
          <w:szCs w:val="23"/>
        </w:rPr>
        <w:t>SoP</w:t>
      </w:r>
      <w:proofErr w:type="spellEnd"/>
      <w:r w:rsidRPr="003E0215">
        <w:rPr>
          <w:rFonts w:ascii="Arial" w:hAnsi="Arial" w:cs="Arial"/>
          <w:sz w:val="23"/>
          <w:szCs w:val="23"/>
        </w:rPr>
        <w:t xml:space="preserve"> for the campaign, LDMs across all districts have to convene the special District Consultative Committee (DCC) meeting of Distt. Coordinators/DDM/Govt. Officials/ Panchayati Raj Institutions and organize special camps for sensitization of farmers on GGKA. Similarly, the Block Level Bankers Committee (BLBC) meetings are to be convened in coordination with block level State Govt. functionaries, Bank branches, etc.</w:t>
      </w:r>
    </w:p>
    <w:p w14:paraId="7BEBC336" w14:textId="77777777" w:rsidR="0074475C" w:rsidRPr="003E0215" w:rsidRDefault="0074475C" w:rsidP="0074475C">
      <w:pPr>
        <w:spacing w:after="0"/>
        <w:jc w:val="both"/>
        <w:textAlignment w:val="baseline"/>
        <w:rPr>
          <w:rFonts w:ascii="Arial" w:hAnsi="Arial" w:cs="Arial"/>
          <w:sz w:val="23"/>
          <w:szCs w:val="23"/>
        </w:rPr>
      </w:pPr>
    </w:p>
    <w:p w14:paraId="1EACDC8A" w14:textId="77777777" w:rsidR="0074475C" w:rsidRPr="003E0215" w:rsidRDefault="0074475C" w:rsidP="0074475C">
      <w:pPr>
        <w:pStyle w:val="NoSpacing"/>
        <w:spacing w:line="276" w:lineRule="auto"/>
        <w:jc w:val="both"/>
        <w:rPr>
          <w:rFonts w:ascii="Arial" w:hAnsi="Arial" w:cs="Arial"/>
          <w:sz w:val="23"/>
          <w:szCs w:val="23"/>
          <w:lang w:bidi="hi-IN"/>
        </w:rPr>
      </w:pPr>
      <w:r w:rsidRPr="003E0215">
        <w:rPr>
          <w:rFonts w:ascii="Arial" w:hAnsi="Arial" w:cs="Arial"/>
          <w:sz w:val="23"/>
          <w:szCs w:val="23"/>
          <w:lang w:bidi="hi-IN"/>
        </w:rPr>
        <w:t>In this context, a special SLBC Meeting was convened on 29.09.2023 which was co- chaired by Convener SLBC and Director General, IFCC (Finance Dept.), Govt of Haryana and attended by all Line Departments, Senior Officers from NABARD, Controlling Heads of Banks, DDMs and LDMs of all the districts in the State. All the technical aspects of the Campaign were deliberated by senior Officials from NABARD by way of a power point presentation and minutes of the Meeting have already been circulated to all the Stakeholders.</w:t>
      </w:r>
    </w:p>
    <w:p w14:paraId="68955F97" w14:textId="77777777" w:rsidR="0074475C" w:rsidRPr="003E0215" w:rsidRDefault="0074475C" w:rsidP="0074475C">
      <w:pPr>
        <w:spacing w:after="0"/>
        <w:jc w:val="both"/>
        <w:textAlignment w:val="baseline"/>
        <w:rPr>
          <w:rFonts w:ascii="Arial" w:hAnsi="Arial" w:cs="Arial"/>
          <w:sz w:val="23"/>
          <w:szCs w:val="23"/>
        </w:rPr>
      </w:pPr>
    </w:p>
    <w:p w14:paraId="45810C4E" w14:textId="77777777" w:rsidR="0074475C" w:rsidRPr="003E0215" w:rsidRDefault="0074475C" w:rsidP="0074475C">
      <w:pPr>
        <w:spacing w:after="0"/>
        <w:jc w:val="both"/>
        <w:textAlignment w:val="baseline"/>
        <w:rPr>
          <w:rFonts w:ascii="Arial" w:hAnsi="Arial" w:cs="Arial"/>
          <w:sz w:val="23"/>
          <w:szCs w:val="23"/>
        </w:rPr>
      </w:pPr>
      <w:r w:rsidRPr="003E0215">
        <w:rPr>
          <w:rFonts w:ascii="Arial" w:hAnsi="Arial" w:cs="Arial"/>
          <w:sz w:val="23"/>
          <w:szCs w:val="23"/>
        </w:rPr>
        <w:t>Keeping above in view, SLBC advised all LDMs to ensure that special DCC &amp; BLBC meetings are convened at the earliest and the progress is monitored on a regular basis and all the pending beneficiaries are saturated with KCC at the earliest.</w:t>
      </w:r>
    </w:p>
    <w:p w14:paraId="02C1EE1F" w14:textId="77777777" w:rsidR="0074475C" w:rsidRPr="003E0215" w:rsidRDefault="0074475C" w:rsidP="0074475C">
      <w:pPr>
        <w:jc w:val="both"/>
        <w:rPr>
          <w:rFonts w:ascii="Arial" w:hAnsi="Arial" w:cs="Arial"/>
          <w:sz w:val="23"/>
          <w:szCs w:val="23"/>
        </w:rPr>
      </w:pPr>
    </w:p>
    <w:p w14:paraId="64D8D04F" w14:textId="77777777" w:rsidR="0074475C" w:rsidRPr="003E0215" w:rsidRDefault="0074475C" w:rsidP="0074475C">
      <w:pPr>
        <w:jc w:val="both"/>
        <w:rPr>
          <w:rFonts w:ascii="Arial" w:hAnsi="Arial" w:cs="Arial"/>
          <w:sz w:val="23"/>
          <w:szCs w:val="23"/>
        </w:rPr>
      </w:pPr>
      <w:r w:rsidRPr="003E0215">
        <w:rPr>
          <w:rFonts w:ascii="Arial" w:hAnsi="Arial" w:cs="Arial"/>
          <w:sz w:val="23"/>
          <w:szCs w:val="23"/>
        </w:rPr>
        <w:t xml:space="preserve">Controlling heads of all banks are requested to sensitize field functionaries regarding the Campaign and cover all eligible PM KISAN beneficiaries and update PMFBY portal on regular basis for effective monitoring. </w:t>
      </w:r>
    </w:p>
    <w:p w14:paraId="107A2EFA" w14:textId="77777777" w:rsidR="0074475C" w:rsidRPr="003E0215" w:rsidRDefault="0074475C" w:rsidP="0074475C">
      <w:pPr>
        <w:spacing w:after="0"/>
        <w:jc w:val="both"/>
        <w:textAlignment w:val="baseline"/>
        <w:rPr>
          <w:rFonts w:ascii="Arial" w:hAnsi="Arial" w:cs="Arial"/>
          <w:sz w:val="23"/>
          <w:szCs w:val="23"/>
        </w:rPr>
      </w:pPr>
      <w:r w:rsidRPr="003E0215">
        <w:rPr>
          <w:rFonts w:ascii="Arial" w:hAnsi="Arial" w:cs="Arial"/>
          <w:sz w:val="23"/>
          <w:szCs w:val="23"/>
        </w:rPr>
        <w:t xml:space="preserve">Hon’ble Chief Secretary of Haryana also reviewed the performance of Banks under various Flagship Schemes in December 2023 and had advised Dept of Agriculture &amp; FW, Haryana to work in close co-ordination with SLBC and NABARD to achieve 100% Saturation by providing KCC to each PM </w:t>
      </w:r>
      <w:proofErr w:type="spellStart"/>
      <w:r w:rsidRPr="003E0215">
        <w:rPr>
          <w:rFonts w:ascii="Arial" w:hAnsi="Arial" w:cs="Arial"/>
          <w:sz w:val="23"/>
          <w:szCs w:val="23"/>
        </w:rPr>
        <w:t>Kisan</w:t>
      </w:r>
      <w:proofErr w:type="spellEnd"/>
      <w:r w:rsidRPr="003E0215">
        <w:rPr>
          <w:rFonts w:ascii="Arial" w:hAnsi="Arial" w:cs="Arial"/>
          <w:sz w:val="23"/>
          <w:szCs w:val="23"/>
        </w:rPr>
        <w:t xml:space="preserve"> Beneficiary under the Campaign by connecting with each beneficiary at the grass root levels.</w:t>
      </w:r>
    </w:p>
    <w:p w14:paraId="3A68F9EC" w14:textId="77777777" w:rsidR="0074475C" w:rsidRPr="003E0215" w:rsidRDefault="0074475C" w:rsidP="0074475C">
      <w:pPr>
        <w:spacing w:after="0"/>
        <w:jc w:val="both"/>
        <w:textAlignment w:val="baseline"/>
        <w:rPr>
          <w:rFonts w:ascii="Arial" w:hAnsi="Arial" w:cs="Arial"/>
          <w:sz w:val="23"/>
          <w:szCs w:val="23"/>
        </w:rPr>
      </w:pPr>
    </w:p>
    <w:p w14:paraId="6848A90D" w14:textId="77777777" w:rsidR="0074475C" w:rsidRPr="003E0215" w:rsidRDefault="0074475C" w:rsidP="0074475C">
      <w:pPr>
        <w:spacing w:after="0"/>
        <w:jc w:val="both"/>
        <w:textAlignment w:val="baseline"/>
        <w:rPr>
          <w:rFonts w:ascii="Arial" w:hAnsi="Arial" w:cs="Arial"/>
          <w:sz w:val="23"/>
          <w:szCs w:val="23"/>
        </w:rPr>
      </w:pPr>
      <w:r w:rsidRPr="003E0215">
        <w:rPr>
          <w:rFonts w:ascii="Arial" w:hAnsi="Arial" w:cs="Arial"/>
          <w:sz w:val="23"/>
          <w:szCs w:val="23"/>
        </w:rPr>
        <w:t>SLBC has advised vide letter dated 29.01.2024 controlling heads of all banks and LDMs to contact the concerned Deputy Directors (Agriculture) in their respective districts and adopt a decisive strategy so that coordinated effort at the ground level can considerably reduce the pendency levels and saturation may be achieved at the earliest. The official instructions to this effect have already been issued by Department of Agriculture to all the DDAs.</w:t>
      </w:r>
    </w:p>
    <w:p w14:paraId="47B0C4D0" w14:textId="77777777" w:rsidR="0069116F" w:rsidRPr="0069116F" w:rsidRDefault="0069116F" w:rsidP="0074475C">
      <w:pPr>
        <w:jc w:val="both"/>
        <w:rPr>
          <w:rFonts w:ascii="Arial" w:hAnsi="Arial" w:cs="Arial"/>
          <w:sz w:val="5"/>
          <w:szCs w:val="5"/>
        </w:rPr>
      </w:pPr>
    </w:p>
    <w:p w14:paraId="400C226E" w14:textId="140A62B8" w:rsidR="0074475C" w:rsidRPr="003E0215" w:rsidRDefault="0074475C" w:rsidP="0074475C">
      <w:pPr>
        <w:jc w:val="both"/>
        <w:rPr>
          <w:rFonts w:ascii="Arial" w:hAnsi="Arial" w:cs="Arial"/>
          <w:b/>
          <w:bCs/>
          <w:sz w:val="23"/>
          <w:szCs w:val="23"/>
        </w:rPr>
      </w:pPr>
      <w:r w:rsidRPr="003E0215">
        <w:rPr>
          <w:rFonts w:ascii="Arial" w:hAnsi="Arial" w:cs="Arial"/>
          <w:sz w:val="23"/>
          <w:szCs w:val="23"/>
        </w:rPr>
        <w:t xml:space="preserve">Bank-wise and district-wise progress is attached as per </w:t>
      </w:r>
      <w:r w:rsidRPr="003E0215">
        <w:rPr>
          <w:rFonts w:ascii="Arial" w:hAnsi="Arial" w:cs="Arial"/>
          <w:b/>
          <w:bCs/>
          <w:sz w:val="23"/>
          <w:szCs w:val="23"/>
        </w:rPr>
        <w:t>Annexure 1</w:t>
      </w:r>
      <w:r w:rsidR="00F95906" w:rsidRPr="003E0215">
        <w:rPr>
          <w:rFonts w:ascii="Arial" w:hAnsi="Arial" w:cs="Arial"/>
          <w:b/>
          <w:bCs/>
          <w:sz w:val="23"/>
          <w:szCs w:val="23"/>
        </w:rPr>
        <w:t>3</w:t>
      </w:r>
      <w:r w:rsidRPr="003E0215">
        <w:rPr>
          <w:rFonts w:ascii="Arial" w:hAnsi="Arial" w:cs="Arial"/>
          <w:b/>
          <w:bCs/>
          <w:sz w:val="23"/>
          <w:szCs w:val="23"/>
        </w:rPr>
        <w:t>.1 &amp; 1</w:t>
      </w:r>
      <w:r w:rsidR="00F95906" w:rsidRPr="003E0215">
        <w:rPr>
          <w:rFonts w:ascii="Arial" w:hAnsi="Arial" w:cs="Arial"/>
          <w:b/>
          <w:bCs/>
          <w:sz w:val="23"/>
          <w:szCs w:val="23"/>
        </w:rPr>
        <w:t>3</w:t>
      </w:r>
      <w:r w:rsidRPr="003E0215">
        <w:rPr>
          <w:rFonts w:ascii="Arial" w:hAnsi="Arial" w:cs="Arial"/>
          <w:b/>
          <w:bCs/>
          <w:sz w:val="23"/>
          <w:szCs w:val="23"/>
        </w:rPr>
        <w:t>.2 (Page 1</w:t>
      </w:r>
      <w:r w:rsidR="00334A62">
        <w:rPr>
          <w:rFonts w:ascii="Arial" w:hAnsi="Arial" w:cs="Arial"/>
          <w:b/>
          <w:bCs/>
          <w:sz w:val="23"/>
          <w:szCs w:val="23"/>
        </w:rPr>
        <w:t>07-108</w:t>
      </w:r>
      <w:r w:rsidRPr="003E0215">
        <w:rPr>
          <w:rFonts w:ascii="Arial" w:hAnsi="Arial" w:cs="Arial"/>
          <w:b/>
          <w:bCs/>
          <w:sz w:val="23"/>
          <w:szCs w:val="23"/>
        </w:rPr>
        <w:t>).</w:t>
      </w:r>
    </w:p>
    <w:tbl>
      <w:tblPr>
        <w:tblW w:w="0" w:type="auto"/>
        <w:tblInd w:w="-10" w:type="dxa"/>
        <w:tblCellMar>
          <w:left w:w="0" w:type="dxa"/>
          <w:right w:w="0" w:type="dxa"/>
        </w:tblCellMar>
        <w:tblLook w:val="04A0" w:firstRow="1" w:lastRow="0" w:firstColumn="1" w:lastColumn="0" w:noHBand="0" w:noVBand="1"/>
      </w:tblPr>
      <w:tblGrid>
        <w:gridCol w:w="2056"/>
        <w:gridCol w:w="7827"/>
      </w:tblGrid>
      <w:tr w:rsidR="0074475C" w:rsidRPr="003E0215" w14:paraId="1B83647F" w14:textId="77777777" w:rsidTr="0069116F">
        <w:tc>
          <w:tcPr>
            <w:tcW w:w="2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C91B8F1" w14:textId="349A9243" w:rsidR="0074475C" w:rsidRPr="003E0215" w:rsidRDefault="0074475C"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lastRenderedPageBreak/>
              <w:t xml:space="preserve">AGENDA ITEM NO. </w:t>
            </w:r>
            <w:r w:rsidR="002316D6" w:rsidRPr="003E0215">
              <w:rPr>
                <w:rFonts w:ascii="Arial" w:hAnsi="Arial" w:cs="Arial"/>
                <w:b/>
                <w:bCs/>
                <w:color w:val="000000"/>
                <w:sz w:val="23"/>
                <w:szCs w:val="23"/>
              </w:rPr>
              <w:t>1</w:t>
            </w:r>
            <w:r w:rsidRPr="003E0215">
              <w:rPr>
                <w:rFonts w:ascii="Arial" w:hAnsi="Arial" w:cs="Arial"/>
                <w:b/>
                <w:bCs/>
                <w:color w:val="000000"/>
                <w:sz w:val="23"/>
                <w:szCs w:val="23"/>
              </w:rPr>
              <w:t>2.1</w:t>
            </w:r>
          </w:p>
        </w:tc>
        <w:tc>
          <w:tcPr>
            <w:tcW w:w="78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D70CD5D" w14:textId="77777777" w:rsidR="0074475C" w:rsidRPr="003E0215" w:rsidRDefault="0074475C"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IMPLEMENTATION OF PRADHAN MANTRI FASAL BIMA YOJANA (PMFBY) </w:t>
            </w:r>
          </w:p>
        </w:tc>
      </w:tr>
    </w:tbl>
    <w:p w14:paraId="1AB30B6B" w14:textId="77777777" w:rsidR="0074475C" w:rsidRPr="003E0215" w:rsidRDefault="0074475C" w:rsidP="0074475C">
      <w:pPr>
        <w:spacing w:after="0" w:line="240" w:lineRule="auto"/>
        <w:jc w:val="both"/>
        <w:rPr>
          <w:rFonts w:ascii="Arial" w:hAnsi="Arial" w:cs="Arial"/>
          <w:b/>
          <w:bCs/>
          <w:color w:val="000000"/>
          <w:sz w:val="23"/>
          <w:szCs w:val="23"/>
        </w:rPr>
      </w:pPr>
    </w:p>
    <w:p w14:paraId="61C9D2F3" w14:textId="77777777" w:rsidR="0074475C" w:rsidRPr="003E0215" w:rsidRDefault="0074475C" w:rsidP="0074475C">
      <w:pPr>
        <w:spacing w:after="0"/>
        <w:jc w:val="both"/>
        <w:rPr>
          <w:rFonts w:ascii="Arial" w:hAnsi="Arial" w:cs="Arial"/>
          <w:sz w:val="23"/>
          <w:szCs w:val="23"/>
        </w:rPr>
      </w:pPr>
      <w:r w:rsidRPr="003E0215">
        <w:rPr>
          <w:rFonts w:ascii="Arial" w:hAnsi="Arial" w:cs="Arial"/>
          <w:sz w:val="23"/>
          <w:szCs w:val="23"/>
        </w:rPr>
        <w:t xml:space="preserve">Department of Agriculture issued PMFBY Notification with regard to Kharif 2023 on 25.07.2023. Data entry on NCIP portal could not be completed within time-line due to various ambiguities on PMFBY portal that arose on account of land integration issues. In districts identified under Cluster-II, identification of Insurance Company is yet to be done.  On account of land integration with NCIP portal, uploading of data became cumbersome job and portal was not supporting and taking much more time. The facts have been discussed with all concerned in the Department by different bankers in </w:t>
      </w:r>
      <w:proofErr w:type="spellStart"/>
      <w:r w:rsidRPr="003E0215">
        <w:rPr>
          <w:rFonts w:ascii="Arial" w:hAnsi="Arial" w:cs="Arial"/>
          <w:sz w:val="23"/>
          <w:szCs w:val="23"/>
        </w:rPr>
        <w:t>Whatsapp</w:t>
      </w:r>
      <w:proofErr w:type="spellEnd"/>
      <w:r w:rsidRPr="003E0215">
        <w:rPr>
          <w:rFonts w:ascii="Arial" w:hAnsi="Arial" w:cs="Arial"/>
          <w:sz w:val="23"/>
          <w:szCs w:val="23"/>
        </w:rPr>
        <w:t xml:space="preserve"> group also, but most of the issues are still unresolved.</w:t>
      </w:r>
    </w:p>
    <w:p w14:paraId="16AE8E45" w14:textId="77777777" w:rsidR="0074475C" w:rsidRPr="003E0215" w:rsidRDefault="0074475C" w:rsidP="0074475C">
      <w:pPr>
        <w:spacing w:after="0"/>
        <w:jc w:val="both"/>
        <w:rPr>
          <w:rFonts w:ascii="Arial" w:hAnsi="Arial" w:cs="Arial"/>
          <w:sz w:val="23"/>
          <w:szCs w:val="23"/>
        </w:rPr>
      </w:pPr>
    </w:p>
    <w:p w14:paraId="4194A650" w14:textId="77777777" w:rsidR="0074475C" w:rsidRPr="003E0215" w:rsidRDefault="0074475C" w:rsidP="0074475C">
      <w:pPr>
        <w:jc w:val="both"/>
        <w:rPr>
          <w:rFonts w:ascii="Arial" w:hAnsi="Arial" w:cs="Arial"/>
          <w:bCs/>
          <w:color w:val="000000"/>
          <w:sz w:val="23"/>
          <w:szCs w:val="23"/>
        </w:rPr>
      </w:pPr>
      <w:r w:rsidRPr="003E0215">
        <w:rPr>
          <w:rFonts w:ascii="Arial" w:hAnsi="Arial" w:cs="Arial"/>
          <w:bCs/>
          <w:color w:val="000000"/>
          <w:sz w:val="23"/>
          <w:szCs w:val="23"/>
        </w:rPr>
        <w:t xml:space="preserve">Some of issues from last season have carried over to Rabi 2023-24 as well. The gist of issue flagged by banks and also brought to the notice of Department of Agriculture are summarized as </w:t>
      </w:r>
      <w:proofErr w:type="gramStart"/>
      <w:r w:rsidRPr="003E0215">
        <w:rPr>
          <w:rFonts w:ascii="Arial" w:hAnsi="Arial" w:cs="Arial"/>
          <w:bCs/>
          <w:color w:val="000000"/>
          <w:sz w:val="23"/>
          <w:szCs w:val="23"/>
        </w:rPr>
        <w:t>under:-</w:t>
      </w:r>
      <w:proofErr w:type="gramEnd"/>
    </w:p>
    <w:p w14:paraId="7EBD1C35"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The portal was taking too much time for land verification.</w:t>
      </w:r>
    </w:p>
    <w:p w14:paraId="37F01298"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‘Aadhaar services is not working’ error while Aadhaar verification.</w:t>
      </w:r>
    </w:p>
    <w:p w14:paraId="10061615"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 xml:space="preserve">Post entering the </w:t>
      </w:r>
      <w:proofErr w:type="spellStart"/>
      <w:r w:rsidRPr="003E0215">
        <w:rPr>
          <w:rFonts w:ascii="Arial" w:hAnsi="Arial" w:cs="Arial"/>
          <w:bCs/>
          <w:color w:val="000000"/>
          <w:sz w:val="23"/>
          <w:szCs w:val="23"/>
        </w:rPr>
        <w:t>killa</w:t>
      </w:r>
      <w:proofErr w:type="spellEnd"/>
      <w:r w:rsidRPr="003E0215">
        <w:rPr>
          <w:rFonts w:ascii="Arial" w:hAnsi="Arial" w:cs="Arial"/>
          <w:bCs/>
          <w:color w:val="000000"/>
          <w:sz w:val="23"/>
          <w:szCs w:val="23"/>
        </w:rPr>
        <w:t xml:space="preserve"> no., land records not fetching and portal shown the error.</w:t>
      </w:r>
    </w:p>
    <w:p w14:paraId="5489D455"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Post submission of policy details, portal is showing error as “Land farmer name/total area is missing.”</w:t>
      </w:r>
    </w:p>
    <w:p w14:paraId="46A39D44"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When there are 2 land owners, receiving an error message ‘You have already made policy’ while updating the details of 2</w:t>
      </w:r>
      <w:r w:rsidRPr="003E0215">
        <w:rPr>
          <w:rFonts w:ascii="Arial" w:hAnsi="Arial" w:cs="Arial"/>
          <w:bCs/>
          <w:color w:val="000000"/>
          <w:sz w:val="23"/>
          <w:szCs w:val="23"/>
          <w:vertAlign w:val="superscript"/>
        </w:rPr>
        <w:t>nd</w:t>
      </w:r>
      <w:r w:rsidRPr="003E0215">
        <w:rPr>
          <w:rFonts w:ascii="Arial" w:hAnsi="Arial" w:cs="Arial"/>
          <w:bCs/>
          <w:color w:val="000000"/>
          <w:sz w:val="23"/>
          <w:szCs w:val="23"/>
        </w:rPr>
        <w:t xml:space="preserve"> land owner.</w:t>
      </w:r>
    </w:p>
    <w:p w14:paraId="0DD5121F"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At the time of submission of policy details receiving an error “no land record found, please refresh and retry”.</w:t>
      </w:r>
    </w:p>
    <w:p w14:paraId="4224EFA0" w14:textId="77777777" w:rsidR="0074475C" w:rsidRPr="003E0215" w:rsidRDefault="0074475C" w:rsidP="006F329D">
      <w:pPr>
        <w:numPr>
          <w:ilvl w:val="0"/>
          <w:numId w:val="45"/>
        </w:numPr>
        <w:spacing w:after="200" w:line="276" w:lineRule="auto"/>
        <w:ind w:left="1440"/>
        <w:jc w:val="both"/>
        <w:rPr>
          <w:rFonts w:ascii="Arial" w:hAnsi="Arial" w:cs="Arial"/>
          <w:bCs/>
          <w:color w:val="000000"/>
          <w:sz w:val="23"/>
          <w:szCs w:val="23"/>
        </w:rPr>
      </w:pPr>
      <w:r w:rsidRPr="003E0215">
        <w:rPr>
          <w:rFonts w:ascii="Arial" w:hAnsi="Arial" w:cs="Arial"/>
          <w:bCs/>
          <w:color w:val="000000"/>
          <w:sz w:val="23"/>
          <w:szCs w:val="23"/>
        </w:rPr>
        <w:t>Post updating all the records, at the time of final submission, receiving an error message “only 99 entries are allowed, no land records found.”</w:t>
      </w:r>
    </w:p>
    <w:p w14:paraId="1E09A817" w14:textId="77777777" w:rsidR="0074475C" w:rsidRPr="003E0215" w:rsidRDefault="0074475C" w:rsidP="0074475C">
      <w:pPr>
        <w:jc w:val="both"/>
        <w:rPr>
          <w:rFonts w:ascii="Arial" w:hAnsi="Arial" w:cs="Arial"/>
          <w:bCs/>
          <w:color w:val="000000"/>
          <w:sz w:val="23"/>
          <w:szCs w:val="23"/>
        </w:rPr>
      </w:pPr>
      <w:r w:rsidRPr="003E0215">
        <w:rPr>
          <w:rFonts w:ascii="Arial" w:hAnsi="Arial" w:cs="Arial"/>
          <w:bCs/>
          <w:color w:val="000000"/>
          <w:sz w:val="23"/>
          <w:szCs w:val="23"/>
        </w:rPr>
        <w:t>In-spite of close follow-up with Department of Agriculture including visits of Convener SLBC and DGM SLBC a number of times to discuss the issue, some of the issues are still unresolved.   There are apprehensions that in case farmers lodge claim with Insurance Companies, they may reject genuine claim cases on these technical grounds and bankers will have to face wrath of farmers.</w:t>
      </w:r>
    </w:p>
    <w:p w14:paraId="73824176" w14:textId="77777777" w:rsidR="0074475C" w:rsidRPr="003E0215" w:rsidRDefault="0074475C" w:rsidP="0074475C">
      <w:pPr>
        <w:jc w:val="both"/>
        <w:rPr>
          <w:rFonts w:ascii="Arial" w:hAnsi="Arial" w:cs="Arial"/>
          <w:b/>
          <w:color w:val="000000"/>
          <w:sz w:val="23"/>
          <w:szCs w:val="23"/>
        </w:rPr>
      </w:pPr>
      <w:r w:rsidRPr="003E0215">
        <w:rPr>
          <w:rFonts w:ascii="Arial" w:hAnsi="Arial" w:cs="Arial"/>
          <w:b/>
          <w:color w:val="000000"/>
          <w:sz w:val="23"/>
          <w:szCs w:val="23"/>
        </w:rPr>
        <w:t>House may discuss.</w:t>
      </w:r>
    </w:p>
    <w:tbl>
      <w:tblPr>
        <w:tblW w:w="0" w:type="auto"/>
        <w:tblInd w:w="108" w:type="dxa"/>
        <w:tblCellMar>
          <w:left w:w="0" w:type="dxa"/>
          <w:right w:w="0" w:type="dxa"/>
        </w:tblCellMar>
        <w:tblLook w:val="04A0" w:firstRow="1" w:lastRow="0" w:firstColumn="1" w:lastColumn="0" w:noHBand="0" w:noVBand="1"/>
      </w:tblPr>
      <w:tblGrid>
        <w:gridCol w:w="1942"/>
        <w:gridCol w:w="7823"/>
      </w:tblGrid>
      <w:tr w:rsidR="0074475C" w:rsidRPr="003E0215" w14:paraId="6E2F9DE2" w14:textId="77777777" w:rsidTr="00A6349E">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716342A" w14:textId="13D30C0E" w:rsidR="0074475C" w:rsidRPr="003E0215" w:rsidRDefault="0074475C"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t xml:space="preserve">AGENDA ITEM NO. </w:t>
            </w:r>
            <w:r w:rsidR="006E1B86" w:rsidRPr="003E0215">
              <w:rPr>
                <w:rFonts w:ascii="Arial" w:hAnsi="Arial" w:cs="Arial"/>
                <w:b/>
                <w:bCs/>
                <w:color w:val="000000"/>
                <w:sz w:val="23"/>
                <w:szCs w:val="23"/>
              </w:rPr>
              <w:t>1</w:t>
            </w:r>
            <w:r w:rsidRPr="003E0215">
              <w:rPr>
                <w:rFonts w:ascii="Arial" w:hAnsi="Arial" w:cs="Arial"/>
                <w:b/>
                <w:bCs/>
                <w:color w:val="000000"/>
                <w:sz w:val="23"/>
                <w:szCs w:val="23"/>
              </w:rPr>
              <w:t>2.2</w:t>
            </w:r>
          </w:p>
        </w:tc>
        <w:tc>
          <w:tcPr>
            <w:tcW w:w="81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9DC2977" w14:textId="77777777" w:rsidR="0074475C" w:rsidRPr="003E0215" w:rsidRDefault="0074475C"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RESOLUTION OF COMPLAINTS UNDER PRADHAN MANTRI FASAL BIMA YOJANA</w:t>
            </w:r>
          </w:p>
        </w:tc>
      </w:tr>
    </w:tbl>
    <w:p w14:paraId="33C8D745" w14:textId="77777777" w:rsidR="0074475C" w:rsidRPr="003E0215" w:rsidRDefault="0074475C" w:rsidP="0074475C">
      <w:pPr>
        <w:tabs>
          <w:tab w:val="left" w:pos="1740"/>
        </w:tabs>
        <w:jc w:val="both"/>
        <w:rPr>
          <w:rFonts w:ascii="Arial" w:hAnsi="Arial" w:cs="Arial"/>
          <w:sz w:val="23"/>
          <w:szCs w:val="23"/>
        </w:rPr>
      </w:pPr>
    </w:p>
    <w:p w14:paraId="3AF748C2" w14:textId="77777777" w:rsidR="0074475C" w:rsidRPr="003E0215" w:rsidRDefault="0074475C" w:rsidP="0074475C">
      <w:pPr>
        <w:tabs>
          <w:tab w:val="left" w:pos="1740"/>
        </w:tabs>
        <w:jc w:val="both"/>
        <w:rPr>
          <w:rFonts w:ascii="Arial" w:hAnsi="Arial" w:cs="Arial"/>
          <w:sz w:val="23"/>
          <w:szCs w:val="23"/>
        </w:rPr>
      </w:pPr>
      <w:r w:rsidRPr="003E0215">
        <w:rPr>
          <w:rFonts w:ascii="Arial" w:hAnsi="Arial" w:cs="Arial"/>
          <w:sz w:val="23"/>
          <w:szCs w:val="23"/>
        </w:rPr>
        <w:t xml:space="preserve">As per operative guidelines of PMFBY, in case of any complaint of rejection of PMFBY claim by insurance company, the matter be first taken up with District Level Monitoring Committee (DLMC) and aggrieved party can appeal to State Level Grievance Redressal Committee (SGRC).  Department of Agriculture &amp; Farmers Welfare had convened State Level Grievances Committee (SLGC) Meetings held on 14.01.2021, 03.09.2021, 04.07.2022, 23.11.2022, 08.06.2023 and 29.12.2023.  We have received minutes of the meeting and the same have been circulated to all stakeholders for further necessary action in the matter. </w:t>
      </w:r>
    </w:p>
    <w:p w14:paraId="3BAF1A63" w14:textId="77777777" w:rsidR="0074475C" w:rsidRPr="003E0215" w:rsidRDefault="0074475C" w:rsidP="0074475C">
      <w:pPr>
        <w:tabs>
          <w:tab w:val="left" w:pos="1740"/>
        </w:tabs>
        <w:jc w:val="both"/>
        <w:rPr>
          <w:rFonts w:ascii="Arial" w:hAnsi="Arial" w:cs="Arial"/>
          <w:sz w:val="23"/>
          <w:szCs w:val="23"/>
        </w:rPr>
      </w:pPr>
      <w:r w:rsidRPr="003E0215">
        <w:rPr>
          <w:rFonts w:ascii="Arial" w:hAnsi="Arial" w:cs="Arial"/>
          <w:sz w:val="23"/>
          <w:szCs w:val="23"/>
        </w:rPr>
        <w:lastRenderedPageBreak/>
        <w:t>Most of the banks had filed petition with Hon’ble Punjab &amp; Haryana High Court in the matter their writ petition stands dismissed on 17.11.2023. Banks are in the process of examining the legal recourse in the matter.</w:t>
      </w:r>
    </w:p>
    <w:p w14:paraId="47940E9F" w14:textId="305BD8ED" w:rsidR="0074475C" w:rsidRPr="003E0215" w:rsidRDefault="0074475C" w:rsidP="0074475C">
      <w:pPr>
        <w:pStyle w:val="BodyText"/>
        <w:ind w:right="110"/>
        <w:rPr>
          <w:rFonts w:ascii="Arial" w:hAnsi="Arial" w:cs="Arial"/>
          <w:b/>
          <w:bCs/>
          <w:sz w:val="23"/>
          <w:szCs w:val="23"/>
          <w:lang w:val="en-US" w:eastAsia="en-US"/>
        </w:rPr>
      </w:pPr>
      <w:r w:rsidRPr="003E0215">
        <w:rPr>
          <w:rFonts w:ascii="Arial" w:hAnsi="Arial" w:cs="Arial"/>
          <w:sz w:val="23"/>
          <w:szCs w:val="23"/>
          <w:lang w:val="en-US" w:eastAsia="en-US"/>
        </w:rPr>
        <w:t xml:space="preserve">Bank-wise and district-wise complaint cases of PMFBY, as received from Department of Agriculture &amp; FW are as per </w:t>
      </w:r>
      <w:r w:rsidRPr="003E0215">
        <w:rPr>
          <w:rFonts w:ascii="Arial" w:hAnsi="Arial" w:cs="Arial"/>
          <w:b/>
          <w:bCs/>
          <w:sz w:val="23"/>
          <w:szCs w:val="23"/>
          <w:lang w:val="en-US" w:eastAsia="en-US"/>
        </w:rPr>
        <w:t xml:space="preserve">Annexure </w:t>
      </w:r>
      <w:r w:rsidR="00973BBF" w:rsidRPr="003E0215">
        <w:rPr>
          <w:rFonts w:ascii="Arial" w:hAnsi="Arial" w:cs="Arial"/>
          <w:b/>
          <w:bCs/>
          <w:sz w:val="23"/>
          <w:szCs w:val="23"/>
          <w:lang w:val="en-US" w:eastAsia="en-US"/>
        </w:rPr>
        <w:t>14</w:t>
      </w:r>
      <w:r w:rsidRPr="003E0215">
        <w:rPr>
          <w:rFonts w:ascii="Arial" w:hAnsi="Arial" w:cs="Arial"/>
          <w:b/>
          <w:bCs/>
          <w:sz w:val="23"/>
          <w:szCs w:val="23"/>
          <w:lang w:val="en-US" w:eastAsia="en-US"/>
        </w:rPr>
        <w:t>.1-</w:t>
      </w:r>
      <w:r w:rsidR="00973BBF" w:rsidRPr="003E0215">
        <w:rPr>
          <w:rFonts w:ascii="Arial" w:hAnsi="Arial" w:cs="Arial"/>
          <w:b/>
          <w:bCs/>
          <w:sz w:val="23"/>
          <w:szCs w:val="23"/>
          <w:lang w:val="en-US" w:eastAsia="en-US"/>
        </w:rPr>
        <w:t>14</w:t>
      </w:r>
      <w:r w:rsidRPr="003E0215">
        <w:rPr>
          <w:rFonts w:ascii="Arial" w:hAnsi="Arial" w:cs="Arial"/>
          <w:b/>
          <w:bCs/>
          <w:sz w:val="23"/>
          <w:szCs w:val="23"/>
          <w:lang w:val="en-US" w:eastAsia="en-US"/>
        </w:rPr>
        <w:t>.2 (Page 1</w:t>
      </w:r>
      <w:r w:rsidR="00334A62">
        <w:rPr>
          <w:rFonts w:ascii="Arial" w:hAnsi="Arial" w:cs="Arial"/>
          <w:b/>
          <w:bCs/>
          <w:sz w:val="23"/>
          <w:szCs w:val="23"/>
          <w:lang w:val="en-US" w:eastAsia="en-US"/>
        </w:rPr>
        <w:t>09-110</w:t>
      </w:r>
      <w:r w:rsidRPr="003E0215">
        <w:rPr>
          <w:rFonts w:ascii="Arial" w:hAnsi="Arial" w:cs="Arial"/>
          <w:b/>
          <w:bCs/>
          <w:sz w:val="23"/>
          <w:szCs w:val="23"/>
          <w:lang w:val="en-US" w:eastAsia="en-US"/>
        </w:rPr>
        <w:t>).</w:t>
      </w:r>
    </w:p>
    <w:p w14:paraId="1601CE9E" w14:textId="77777777" w:rsidR="0074475C" w:rsidRPr="003E0215" w:rsidRDefault="0074475C" w:rsidP="0074475C">
      <w:pPr>
        <w:pStyle w:val="BodyText"/>
        <w:ind w:right="110"/>
        <w:rPr>
          <w:rFonts w:ascii="Arial" w:hAnsi="Arial" w:cs="Arial"/>
          <w:sz w:val="23"/>
          <w:szCs w:val="23"/>
          <w:lang w:val="en-US" w:eastAsia="en-US"/>
        </w:rPr>
      </w:pPr>
    </w:p>
    <w:tbl>
      <w:tblPr>
        <w:tblW w:w="0" w:type="auto"/>
        <w:tblInd w:w="-10" w:type="dxa"/>
        <w:tblCellMar>
          <w:left w:w="0" w:type="dxa"/>
          <w:right w:w="0" w:type="dxa"/>
        </w:tblCellMar>
        <w:tblLook w:val="04A0" w:firstRow="1" w:lastRow="0" w:firstColumn="1" w:lastColumn="0" w:noHBand="0" w:noVBand="1"/>
      </w:tblPr>
      <w:tblGrid>
        <w:gridCol w:w="2055"/>
        <w:gridCol w:w="7828"/>
      </w:tblGrid>
      <w:tr w:rsidR="0074475C" w:rsidRPr="003E0215" w14:paraId="79C66B69" w14:textId="77777777" w:rsidTr="0069116F">
        <w:trPr>
          <w:trHeight w:val="704"/>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E60499B" w14:textId="22822830" w:rsidR="0074475C" w:rsidRPr="003E0215" w:rsidRDefault="0074475C"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t xml:space="preserve">AGENDA ITEM NO. </w:t>
            </w:r>
            <w:r w:rsidR="006E1B86" w:rsidRPr="003E0215">
              <w:rPr>
                <w:rFonts w:ascii="Arial" w:hAnsi="Arial" w:cs="Arial"/>
                <w:b/>
                <w:bCs/>
                <w:color w:val="000000"/>
                <w:sz w:val="23"/>
                <w:szCs w:val="23"/>
              </w:rPr>
              <w:t>1</w:t>
            </w:r>
            <w:r w:rsidRPr="003E0215">
              <w:rPr>
                <w:rFonts w:ascii="Arial" w:hAnsi="Arial" w:cs="Arial"/>
                <w:b/>
                <w:bCs/>
                <w:color w:val="000000"/>
                <w:sz w:val="23"/>
                <w:szCs w:val="23"/>
              </w:rPr>
              <w:t>3</w:t>
            </w:r>
          </w:p>
        </w:tc>
        <w:tc>
          <w:tcPr>
            <w:tcW w:w="78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EF4A0B7" w14:textId="77777777" w:rsidR="0074475C" w:rsidRPr="003E0215" w:rsidRDefault="0074475C"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DOUBLING OF FARMERS’ INCOME </w:t>
            </w:r>
          </w:p>
        </w:tc>
      </w:tr>
    </w:tbl>
    <w:p w14:paraId="4C13A0AB" w14:textId="77777777" w:rsidR="0074475C" w:rsidRPr="003E0215" w:rsidRDefault="0074475C" w:rsidP="0074475C">
      <w:pPr>
        <w:pStyle w:val="NormalWeb"/>
        <w:spacing w:after="24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 xml:space="preserve">The Hon’ble Union Finance Minister in his Union Budget Speech for 2016-17 had announced doubling of Farmer’s income by 2022. Hon’ble Prime Minister expressed desire on 28.2.2016 to double the income of farmers by the year 2022, when the country completes 75 years of independence. He unveiled a seven-point strategy to double the income of farmers in six years with measures to step up irrigation, provide better quality seeds and prevent post-harvest losses. He said "In the past, the emphasis has been on agricultural output, rather than on farmers' incomes”. </w:t>
      </w:r>
    </w:p>
    <w:p w14:paraId="28078DF9" w14:textId="77777777" w:rsidR="0074475C" w:rsidRPr="003E0215" w:rsidRDefault="0074475C" w:rsidP="0074475C">
      <w:pPr>
        <w:spacing w:after="240"/>
        <w:jc w:val="both"/>
        <w:rPr>
          <w:rFonts w:ascii="Arial" w:hAnsi="Arial" w:cs="Arial"/>
          <w:sz w:val="23"/>
          <w:szCs w:val="23"/>
        </w:rPr>
      </w:pPr>
      <w:r w:rsidRPr="003E0215">
        <w:rPr>
          <w:rFonts w:ascii="Arial" w:hAnsi="Arial" w:cs="Arial"/>
          <w:sz w:val="23"/>
          <w:szCs w:val="23"/>
        </w:rPr>
        <w:t xml:space="preserve">With a good strategy, well-designed </w:t>
      </w:r>
      <w:proofErr w:type="spellStart"/>
      <w:r w:rsidRPr="003E0215">
        <w:rPr>
          <w:rFonts w:ascii="Arial" w:hAnsi="Arial" w:cs="Arial"/>
          <w:sz w:val="23"/>
          <w:szCs w:val="23"/>
        </w:rPr>
        <w:t>programmes</w:t>
      </w:r>
      <w:proofErr w:type="spellEnd"/>
      <w:r w:rsidRPr="003E0215">
        <w:rPr>
          <w:rFonts w:ascii="Arial" w:hAnsi="Arial" w:cs="Arial"/>
          <w:sz w:val="23"/>
          <w:szCs w:val="23"/>
        </w:rPr>
        <w:t>, adequate resources and good governance in implementation, this target is achievable."</w:t>
      </w:r>
    </w:p>
    <w:p w14:paraId="44DE58BB" w14:textId="77777777" w:rsidR="0074475C" w:rsidRPr="003E0215" w:rsidRDefault="0074475C" w:rsidP="0074475C">
      <w:pPr>
        <w:pStyle w:val="NormalWeb"/>
        <w:spacing w:beforeAutospacing="0" w:after="0" w:afterAutospacing="0" w:line="276" w:lineRule="auto"/>
        <w:ind w:left="990" w:hanging="990"/>
        <w:rPr>
          <w:rFonts w:ascii="Arial" w:hAnsi="Arial" w:cs="Arial"/>
          <w:sz w:val="23"/>
          <w:szCs w:val="23"/>
          <w:lang w:val="en-US" w:eastAsia="en-US" w:bidi="hi-IN"/>
        </w:rPr>
      </w:pPr>
      <w:r w:rsidRPr="003E0215">
        <w:rPr>
          <w:rFonts w:ascii="Arial" w:hAnsi="Arial" w:cs="Arial"/>
          <w:sz w:val="23"/>
          <w:szCs w:val="23"/>
          <w:lang w:val="en-US" w:eastAsia="en-US" w:bidi="hi-IN"/>
        </w:rPr>
        <w:t xml:space="preserve">PM’s Seven </w:t>
      </w:r>
      <w:proofErr w:type="gramStart"/>
      <w:r w:rsidRPr="003E0215">
        <w:rPr>
          <w:rFonts w:ascii="Arial" w:hAnsi="Arial" w:cs="Arial"/>
          <w:sz w:val="23"/>
          <w:szCs w:val="23"/>
          <w:lang w:val="en-US" w:eastAsia="en-US" w:bidi="hi-IN"/>
        </w:rPr>
        <w:t>strategies:-</w:t>
      </w:r>
      <w:proofErr w:type="gramEnd"/>
    </w:p>
    <w:p w14:paraId="20FEDE85"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Big focus on irrigation with large budgets, with the aim of "per drop, more crop."</w:t>
      </w:r>
    </w:p>
    <w:p w14:paraId="6CAB4CF6"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Provision of quality seeds and nutrients based on soil health of each field.</w:t>
      </w:r>
    </w:p>
    <w:p w14:paraId="02B45F80"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Large investments in warehousing and cold chains to prevent post-harvest crop losses.</w:t>
      </w:r>
    </w:p>
    <w:p w14:paraId="5CC054CA"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Promotion of value addition through food processing.</w:t>
      </w:r>
    </w:p>
    <w:p w14:paraId="5981B86D"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Creation of a national farm market, removing distortions and creation of e-platform across 585 stations.</w:t>
      </w:r>
    </w:p>
    <w:p w14:paraId="608D25C8"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Introduction of a new crop insurance scheme to mitigate risks at affordable cost.</w:t>
      </w:r>
    </w:p>
    <w:p w14:paraId="21EF50FC" w14:textId="77777777" w:rsidR="0074475C" w:rsidRPr="003E0215" w:rsidRDefault="0074475C" w:rsidP="0074475C">
      <w:pPr>
        <w:pStyle w:val="NormalWeb"/>
        <w:numPr>
          <w:ilvl w:val="0"/>
          <w:numId w:val="41"/>
        </w:numPr>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Promotion of ancillary activities like poultry, beekeeping and fisheries.</w:t>
      </w:r>
    </w:p>
    <w:p w14:paraId="7B9F055B" w14:textId="77777777" w:rsidR="002D7BF9" w:rsidRPr="003E0215" w:rsidRDefault="002D7BF9" w:rsidP="0074475C">
      <w:pPr>
        <w:pStyle w:val="NormalWeb"/>
        <w:spacing w:beforeAutospacing="0" w:after="0" w:afterAutospacing="0" w:line="276" w:lineRule="auto"/>
        <w:rPr>
          <w:rFonts w:ascii="Arial" w:hAnsi="Arial" w:cs="Arial"/>
          <w:sz w:val="23"/>
          <w:szCs w:val="23"/>
          <w:lang w:val="en-US" w:eastAsia="en-US" w:bidi="hi-IN"/>
        </w:rPr>
      </w:pPr>
    </w:p>
    <w:p w14:paraId="7FC8C2E8" w14:textId="44D6B308" w:rsidR="0074475C" w:rsidRPr="003E0215" w:rsidRDefault="0074475C" w:rsidP="0074475C">
      <w:pPr>
        <w:pStyle w:val="NormalWeb"/>
        <w:spacing w:beforeAutospacing="0" w:after="0" w:afterAutospacing="0" w:line="276" w:lineRule="auto"/>
        <w:rPr>
          <w:rFonts w:ascii="Arial" w:hAnsi="Arial" w:cs="Arial"/>
          <w:sz w:val="23"/>
          <w:szCs w:val="23"/>
          <w:lang w:val="en-US" w:eastAsia="en-US" w:bidi="hi-IN"/>
        </w:rPr>
      </w:pPr>
      <w:r w:rsidRPr="003E0215">
        <w:rPr>
          <w:rFonts w:ascii="Arial" w:hAnsi="Arial" w:cs="Arial"/>
          <w:sz w:val="23"/>
          <w:szCs w:val="23"/>
          <w:lang w:val="en-US" w:eastAsia="en-US" w:bidi="hi-IN"/>
        </w:rPr>
        <w:t>As for doubling of farmers’ income, apart from financing of farmers by banks, a number of other steps are required to be taken by various departments of State Govt i.e. Agriculture, Horticulture, Animal Husbandry, Fisheries, Finance &amp; Planning, Rural Development, Irrigation, Haryana seeds Development Corporation etc.  To discuss and decide the steps to be taken in meeting of State Level Coordination Committee formed for the purpose carries utmost importance.</w:t>
      </w:r>
    </w:p>
    <w:p w14:paraId="53EA29A7" w14:textId="77777777" w:rsidR="0074475C" w:rsidRPr="003E0215" w:rsidRDefault="0074475C" w:rsidP="0074475C">
      <w:pPr>
        <w:pStyle w:val="BodyText"/>
        <w:rPr>
          <w:rFonts w:ascii="Arial" w:hAnsi="Arial" w:cs="Arial"/>
          <w:b/>
          <w:bCs/>
          <w:sz w:val="23"/>
          <w:szCs w:val="23"/>
          <w:lang w:val="en-US" w:eastAsia="en-US"/>
        </w:rPr>
      </w:pPr>
    </w:p>
    <w:p w14:paraId="594CD0BF" w14:textId="1E9D70E4" w:rsidR="0074475C" w:rsidRPr="003E0215" w:rsidRDefault="0074475C" w:rsidP="0074475C">
      <w:pPr>
        <w:pStyle w:val="BodyText"/>
        <w:rPr>
          <w:rFonts w:ascii="Arial" w:hAnsi="Arial" w:cs="Arial"/>
          <w:b/>
          <w:bCs/>
          <w:sz w:val="23"/>
          <w:szCs w:val="23"/>
          <w:lang w:val="en-US" w:eastAsia="en-US"/>
        </w:rPr>
      </w:pPr>
      <w:r w:rsidRPr="003E0215">
        <w:rPr>
          <w:rFonts w:ascii="Arial" w:hAnsi="Arial" w:cs="Arial"/>
          <w:b/>
          <w:bCs/>
          <w:sz w:val="23"/>
          <w:szCs w:val="23"/>
          <w:lang w:val="en-US" w:eastAsia="en-US"/>
        </w:rPr>
        <w:t xml:space="preserve">In previous meeting, it was informed by representative from Department of Agriculture &amp; Farmers Welfare, Government of Haryana informed that they have hired a third-party agency to conduct study on the subject.  The report of the agency will be analyzed and discussed as and when received. </w:t>
      </w:r>
    </w:p>
    <w:p w14:paraId="1900A5FC" w14:textId="77777777" w:rsidR="002D7BF9" w:rsidRPr="003E0215" w:rsidRDefault="002D7BF9" w:rsidP="0074475C">
      <w:pPr>
        <w:pStyle w:val="BodyText"/>
        <w:rPr>
          <w:rFonts w:ascii="Arial" w:hAnsi="Arial" w:cs="Arial"/>
          <w:b/>
          <w:bCs/>
          <w:sz w:val="23"/>
          <w:szCs w:val="23"/>
          <w:lang w:val="en-US" w:eastAsia="en-US"/>
        </w:rPr>
      </w:pPr>
    </w:p>
    <w:p w14:paraId="72F10A7F" w14:textId="7208A47B" w:rsidR="0074475C" w:rsidRPr="003E0215" w:rsidRDefault="0074475C" w:rsidP="0074475C">
      <w:pPr>
        <w:pStyle w:val="BodyText"/>
        <w:rPr>
          <w:rFonts w:ascii="Arial" w:hAnsi="Arial" w:cs="Arial"/>
          <w:b/>
          <w:bCs/>
          <w:sz w:val="23"/>
          <w:szCs w:val="23"/>
          <w:lang w:val="en-US" w:eastAsia="en-US"/>
        </w:rPr>
      </w:pPr>
      <w:r w:rsidRPr="003E0215">
        <w:rPr>
          <w:rFonts w:ascii="Arial" w:hAnsi="Arial" w:cs="Arial"/>
          <w:b/>
          <w:bCs/>
          <w:sz w:val="23"/>
          <w:szCs w:val="23"/>
          <w:lang w:val="en-US" w:eastAsia="en-US"/>
        </w:rPr>
        <w:t>Representative from Department of Agriculture is requested is update the house about the outcome of the study report.</w:t>
      </w:r>
    </w:p>
    <w:p w14:paraId="509AF566" w14:textId="77777777" w:rsidR="006E1B86" w:rsidRPr="003E0215" w:rsidRDefault="006E1B86" w:rsidP="0074475C">
      <w:pPr>
        <w:pStyle w:val="BodyText"/>
        <w:rPr>
          <w:rFonts w:ascii="Arial" w:hAnsi="Arial" w:cs="Arial"/>
          <w:b/>
          <w:bCs/>
          <w:sz w:val="23"/>
          <w:szCs w:val="23"/>
          <w:lang w:val="en-US" w:eastAsia="en-US"/>
        </w:rPr>
      </w:pPr>
    </w:p>
    <w:tbl>
      <w:tblPr>
        <w:tblW w:w="0" w:type="auto"/>
        <w:tblInd w:w="-10" w:type="dxa"/>
        <w:tblCellMar>
          <w:left w:w="0" w:type="dxa"/>
          <w:right w:w="0" w:type="dxa"/>
        </w:tblCellMar>
        <w:tblLook w:val="04A0" w:firstRow="1" w:lastRow="0" w:firstColumn="1" w:lastColumn="0" w:noHBand="0" w:noVBand="1"/>
      </w:tblPr>
      <w:tblGrid>
        <w:gridCol w:w="2053"/>
        <w:gridCol w:w="7830"/>
      </w:tblGrid>
      <w:tr w:rsidR="0074475C" w:rsidRPr="003E0215" w14:paraId="6EF9ED0C" w14:textId="77777777" w:rsidTr="0069116F">
        <w:trPr>
          <w:trHeight w:val="704"/>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2CA58C" w14:textId="764C8EA1" w:rsidR="0074475C" w:rsidRPr="003E0215" w:rsidRDefault="0074475C"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lastRenderedPageBreak/>
              <w:t xml:space="preserve">AGENDA ITEM NO. </w:t>
            </w:r>
            <w:r w:rsidR="006E1B86" w:rsidRPr="003E0215">
              <w:rPr>
                <w:rFonts w:ascii="Arial" w:hAnsi="Arial" w:cs="Arial"/>
                <w:b/>
                <w:bCs/>
                <w:color w:val="000000"/>
                <w:sz w:val="23"/>
                <w:szCs w:val="23"/>
              </w:rPr>
              <w:t>1</w:t>
            </w:r>
            <w:r w:rsidRPr="003E0215">
              <w:rPr>
                <w:rFonts w:ascii="Arial" w:hAnsi="Arial" w:cs="Arial"/>
                <w:b/>
                <w:bCs/>
                <w:color w:val="000000"/>
                <w:sz w:val="23"/>
                <w:szCs w:val="23"/>
              </w:rPr>
              <w:t>4</w:t>
            </w:r>
          </w:p>
        </w:tc>
        <w:tc>
          <w:tcPr>
            <w:tcW w:w="78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FD7A5A1" w14:textId="77777777" w:rsidR="0074475C" w:rsidRPr="003E0215" w:rsidRDefault="0074475C" w:rsidP="00A6349E">
            <w:pPr>
              <w:spacing w:after="0" w:line="240" w:lineRule="auto"/>
              <w:jc w:val="both"/>
              <w:rPr>
                <w:rFonts w:ascii="Arial" w:hAnsi="Arial" w:cs="Arial"/>
                <w:b/>
                <w:bCs/>
                <w:sz w:val="23"/>
                <w:szCs w:val="23"/>
              </w:rPr>
            </w:pPr>
            <w:r w:rsidRPr="003E0215">
              <w:rPr>
                <w:rFonts w:ascii="Arial" w:hAnsi="Arial" w:cs="Arial"/>
                <w:b/>
                <w:bCs/>
                <w:sz w:val="23"/>
                <w:szCs w:val="23"/>
              </w:rPr>
              <w:t>DISTRICT LEVEL SPECIAL KCC CAMPAIGN TO PROVIDE BENEFIT OF KISAN CREDIT CARD TO ELIGIBLE ANIMAL HUSBANDRY AND FISHERIES FARMERS – RESUMING OF NATIONWIDE AHDF KCC CAMPAIGN FROM 1</w:t>
            </w:r>
            <w:r w:rsidRPr="003E0215">
              <w:rPr>
                <w:rFonts w:ascii="Arial" w:hAnsi="Arial" w:cs="Arial"/>
                <w:b/>
                <w:bCs/>
                <w:sz w:val="23"/>
                <w:szCs w:val="23"/>
                <w:vertAlign w:val="superscript"/>
              </w:rPr>
              <w:t>st</w:t>
            </w:r>
            <w:r w:rsidRPr="003E0215">
              <w:rPr>
                <w:rFonts w:ascii="Arial" w:hAnsi="Arial" w:cs="Arial"/>
                <w:b/>
                <w:bCs/>
                <w:sz w:val="23"/>
                <w:szCs w:val="23"/>
              </w:rPr>
              <w:t xml:space="preserve"> MAY 2023 TO 31</w:t>
            </w:r>
            <w:r w:rsidRPr="003E0215">
              <w:rPr>
                <w:rFonts w:ascii="Arial" w:hAnsi="Arial" w:cs="Arial"/>
                <w:b/>
                <w:bCs/>
                <w:sz w:val="23"/>
                <w:szCs w:val="23"/>
                <w:vertAlign w:val="superscript"/>
              </w:rPr>
              <w:t>st</w:t>
            </w:r>
            <w:r w:rsidRPr="003E0215">
              <w:rPr>
                <w:rFonts w:ascii="Arial" w:hAnsi="Arial" w:cs="Arial"/>
                <w:b/>
                <w:bCs/>
                <w:sz w:val="23"/>
                <w:szCs w:val="23"/>
              </w:rPr>
              <w:t xml:space="preserve"> MARCH 2024</w:t>
            </w:r>
          </w:p>
        </w:tc>
      </w:tr>
    </w:tbl>
    <w:p w14:paraId="0507E438" w14:textId="77777777" w:rsidR="0074475C" w:rsidRPr="003E0215" w:rsidRDefault="0074475C" w:rsidP="0074475C">
      <w:pPr>
        <w:pStyle w:val="BodyText"/>
        <w:rPr>
          <w:rFonts w:ascii="Arial" w:hAnsi="Arial" w:cs="Arial"/>
          <w:b/>
          <w:bCs/>
          <w:sz w:val="23"/>
          <w:szCs w:val="23"/>
          <w:lang w:val="en-US" w:eastAsia="en-US"/>
        </w:rPr>
      </w:pPr>
    </w:p>
    <w:p w14:paraId="1ACAD964" w14:textId="77777777" w:rsidR="0074475C" w:rsidRPr="003E0215" w:rsidRDefault="0074475C" w:rsidP="0074475C">
      <w:pPr>
        <w:pStyle w:val="BodyText"/>
        <w:rPr>
          <w:rFonts w:ascii="Arial" w:hAnsi="Arial" w:cs="Arial"/>
          <w:sz w:val="23"/>
          <w:szCs w:val="23"/>
          <w:lang w:val="en-US" w:eastAsia="en-US"/>
        </w:rPr>
      </w:pPr>
      <w:r w:rsidRPr="003E0215">
        <w:rPr>
          <w:rFonts w:ascii="Arial" w:hAnsi="Arial" w:cs="Arial"/>
          <w:sz w:val="23"/>
          <w:szCs w:val="23"/>
          <w:lang w:val="en-US" w:eastAsia="en-US"/>
        </w:rPr>
        <w:t>A campaign for issue of KCC to the eligible beneficiaries for Animal Husbandry &amp; Fisheries activities was launched from 8</w:t>
      </w:r>
      <w:r w:rsidRPr="003E0215">
        <w:rPr>
          <w:rFonts w:ascii="Arial" w:hAnsi="Arial" w:cs="Arial"/>
          <w:sz w:val="23"/>
          <w:szCs w:val="23"/>
          <w:vertAlign w:val="superscript"/>
          <w:lang w:val="en-US" w:eastAsia="en-US"/>
        </w:rPr>
        <w:t>th</w:t>
      </w:r>
      <w:r w:rsidRPr="003E0215">
        <w:rPr>
          <w:rFonts w:ascii="Arial" w:hAnsi="Arial" w:cs="Arial"/>
          <w:sz w:val="23"/>
          <w:szCs w:val="23"/>
          <w:lang w:val="en-US" w:eastAsia="en-US"/>
        </w:rPr>
        <w:t xml:space="preserve"> November, 2021 to be held on every Friday of the week.  </w:t>
      </w:r>
    </w:p>
    <w:p w14:paraId="730288C6" w14:textId="77777777" w:rsidR="0074475C" w:rsidRPr="003E0215" w:rsidRDefault="0074475C" w:rsidP="0074475C">
      <w:pPr>
        <w:spacing w:after="0"/>
        <w:jc w:val="both"/>
        <w:rPr>
          <w:rFonts w:ascii="Arial" w:hAnsi="Arial" w:cs="Arial"/>
          <w:b/>
          <w:bCs/>
          <w:sz w:val="23"/>
          <w:szCs w:val="23"/>
        </w:rPr>
      </w:pPr>
      <w:r w:rsidRPr="003E0215">
        <w:rPr>
          <w:rFonts w:ascii="Arial" w:hAnsi="Arial" w:cs="Arial"/>
          <w:b/>
          <w:bCs/>
          <w:sz w:val="23"/>
          <w:szCs w:val="23"/>
        </w:rPr>
        <w:t xml:space="preserve">The broad contours of the campaign are as </w:t>
      </w:r>
      <w:proofErr w:type="gramStart"/>
      <w:r w:rsidRPr="003E0215">
        <w:rPr>
          <w:rFonts w:ascii="Arial" w:hAnsi="Arial" w:cs="Arial"/>
          <w:b/>
          <w:bCs/>
          <w:sz w:val="23"/>
          <w:szCs w:val="23"/>
        </w:rPr>
        <w:t>under:-</w:t>
      </w:r>
      <w:proofErr w:type="gramEnd"/>
    </w:p>
    <w:p w14:paraId="4345FDA7" w14:textId="77777777" w:rsidR="0074475C" w:rsidRPr="003E0215" w:rsidRDefault="0074475C" w:rsidP="0074475C">
      <w:pPr>
        <w:spacing w:after="0"/>
        <w:jc w:val="both"/>
        <w:rPr>
          <w:rFonts w:ascii="Arial" w:hAnsi="Arial" w:cs="Arial"/>
          <w:b/>
          <w:bCs/>
          <w:sz w:val="23"/>
          <w:szCs w:val="23"/>
        </w:rPr>
      </w:pPr>
    </w:p>
    <w:p w14:paraId="6F20D4E5" w14:textId="77777777" w:rsidR="0074475C" w:rsidRPr="003E0215" w:rsidRDefault="0074475C" w:rsidP="0074475C">
      <w:pPr>
        <w:pStyle w:val="ListParagraph"/>
        <w:numPr>
          <w:ilvl w:val="0"/>
          <w:numId w:val="20"/>
        </w:numPr>
        <w:spacing w:line="276" w:lineRule="auto"/>
        <w:contextualSpacing/>
        <w:rPr>
          <w:rFonts w:ascii="Arial" w:hAnsi="Arial" w:cs="Arial"/>
          <w:sz w:val="23"/>
          <w:szCs w:val="23"/>
          <w:lang w:val="en-US" w:eastAsia="en-US"/>
        </w:rPr>
      </w:pPr>
      <w:r w:rsidRPr="003E0215">
        <w:rPr>
          <w:rFonts w:ascii="Arial" w:hAnsi="Arial" w:cs="Arial"/>
          <w:sz w:val="23"/>
          <w:szCs w:val="23"/>
          <w:lang w:val="en-US" w:eastAsia="en-US"/>
        </w:rPr>
        <w:t xml:space="preserve">“District-level KCC Camp” will be held for on the spot scrutiny and in-principle acceptance of applications for processing and sanction of KCC to eligible beneficiaries. </w:t>
      </w:r>
    </w:p>
    <w:p w14:paraId="59943E3D" w14:textId="77777777" w:rsidR="0074475C" w:rsidRPr="003E0215" w:rsidRDefault="0074475C" w:rsidP="0074475C">
      <w:pPr>
        <w:pStyle w:val="ListParagraph"/>
        <w:numPr>
          <w:ilvl w:val="0"/>
          <w:numId w:val="20"/>
        </w:numPr>
        <w:spacing w:line="276" w:lineRule="auto"/>
        <w:contextualSpacing/>
        <w:rPr>
          <w:rFonts w:ascii="Arial" w:hAnsi="Arial" w:cs="Arial"/>
          <w:sz w:val="23"/>
          <w:szCs w:val="23"/>
          <w:lang w:val="en-US" w:eastAsia="en-US"/>
        </w:rPr>
      </w:pPr>
      <w:r w:rsidRPr="003E0215">
        <w:rPr>
          <w:rFonts w:ascii="Arial" w:hAnsi="Arial" w:cs="Arial"/>
          <w:sz w:val="23"/>
          <w:szCs w:val="23"/>
          <w:lang w:val="en-US" w:eastAsia="en-US"/>
        </w:rPr>
        <w:t>State Animal Husbandry Department/ State Fisheries Department will appoint District Nodal Officers respectively for this campaign and both Nodal Officers will regularly coordinate with LDM for the weekly camps in the district.</w:t>
      </w:r>
    </w:p>
    <w:p w14:paraId="27249D7A" w14:textId="77777777" w:rsidR="0074475C" w:rsidRPr="003E0215" w:rsidRDefault="0074475C" w:rsidP="0074475C">
      <w:pPr>
        <w:pStyle w:val="ListParagraph"/>
        <w:numPr>
          <w:ilvl w:val="0"/>
          <w:numId w:val="20"/>
        </w:numPr>
        <w:spacing w:after="200" w:line="276" w:lineRule="auto"/>
        <w:contextualSpacing/>
        <w:rPr>
          <w:rFonts w:ascii="Arial" w:hAnsi="Arial" w:cs="Arial"/>
          <w:sz w:val="23"/>
          <w:szCs w:val="23"/>
          <w:lang w:val="en-US" w:eastAsia="en-US"/>
        </w:rPr>
      </w:pPr>
      <w:r w:rsidRPr="003E0215">
        <w:rPr>
          <w:rFonts w:ascii="Arial" w:hAnsi="Arial" w:cs="Arial"/>
          <w:sz w:val="23"/>
          <w:szCs w:val="23"/>
          <w:lang w:val="en-US" w:eastAsia="en-US"/>
        </w:rPr>
        <w:t>The applications will be sourced by the Nodal officers from eligible farmers for Animal Husbandry and Fisheries activities, through District Veterinary Surgeons, District Fishery Officer, field supervisors of district milk unions and CSC.</w:t>
      </w:r>
    </w:p>
    <w:p w14:paraId="42BA19B4" w14:textId="77777777" w:rsidR="0074475C" w:rsidRPr="003E0215" w:rsidRDefault="0074475C" w:rsidP="0074475C">
      <w:pPr>
        <w:pStyle w:val="ListParagraph"/>
        <w:numPr>
          <w:ilvl w:val="0"/>
          <w:numId w:val="20"/>
        </w:numPr>
        <w:spacing w:after="200" w:line="276" w:lineRule="auto"/>
        <w:contextualSpacing/>
        <w:rPr>
          <w:rFonts w:ascii="Arial" w:hAnsi="Arial" w:cs="Arial"/>
          <w:sz w:val="23"/>
          <w:szCs w:val="23"/>
          <w:lang w:val="en-US" w:eastAsia="en-US"/>
        </w:rPr>
      </w:pPr>
      <w:r w:rsidRPr="003E0215">
        <w:rPr>
          <w:rFonts w:ascii="Arial" w:hAnsi="Arial" w:cs="Arial"/>
          <w:sz w:val="23"/>
          <w:szCs w:val="23"/>
          <w:lang w:val="en-US" w:eastAsia="en-US"/>
        </w:rPr>
        <w:t xml:space="preserve">A KCC Coordination committee will be constituted at district level for scrutiny of sourced applications with the composition as follows: </w:t>
      </w:r>
    </w:p>
    <w:p w14:paraId="7878D3B2" w14:textId="77777777" w:rsidR="0074475C" w:rsidRPr="003E0215" w:rsidRDefault="0074475C" w:rsidP="0074475C">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3E0215">
        <w:rPr>
          <w:rFonts w:ascii="Arial" w:hAnsi="Arial" w:cs="Arial"/>
          <w:sz w:val="23"/>
          <w:szCs w:val="23"/>
          <w:lang w:val="en-US" w:eastAsia="en-US"/>
        </w:rPr>
        <w:t>Lead District Manager- Convenor</w:t>
      </w:r>
    </w:p>
    <w:p w14:paraId="4E5E548A" w14:textId="77777777" w:rsidR="0074475C" w:rsidRPr="003E0215" w:rsidRDefault="0074475C" w:rsidP="0074475C">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3E0215">
        <w:rPr>
          <w:rFonts w:ascii="Arial" w:hAnsi="Arial" w:cs="Arial"/>
          <w:sz w:val="23"/>
          <w:szCs w:val="23"/>
          <w:lang w:val="en-US" w:eastAsia="en-US"/>
        </w:rPr>
        <w:t>DDM, NABARD - Member</w:t>
      </w:r>
    </w:p>
    <w:p w14:paraId="13DE1C29" w14:textId="77777777" w:rsidR="0074475C" w:rsidRPr="003E0215" w:rsidRDefault="0074475C" w:rsidP="0074475C">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3E0215">
        <w:rPr>
          <w:rFonts w:ascii="Arial" w:hAnsi="Arial" w:cs="Arial"/>
          <w:sz w:val="23"/>
          <w:szCs w:val="23"/>
          <w:lang w:val="en-US" w:eastAsia="en-US"/>
        </w:rPr>
        <w:t>District Nodal Officer, Department of Animal Husbandry - Member</w:t>
      </w:r>
    </w:p>
    <w:p w14:paraId="4AEB0532" w14:textId="77777777" w:rsidR="0074475C" w:rsidRPr="003E0215" w:rsidRDefault="0074475C" w:rsidP="0074475C">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3E0215">
        <w:rPr>
          <w:rFonts w:ascii="Arial" w:hAnsi="Arial" w:cs="Arial"/>
          <w:sz w:val="23"/>
          <w:szCs w:val="23"/>
          <w:lang w:val="en-US" w:eastAsia="en-US"/>
        </w:rPr>
        <w:t>District Nodal Officer, Department of Fisheries - Member</w:t>
      </w:r>
    </w:p>
    <w:p w14:paraId="353320C3" w14:textId="77777777" w:rsidR="0074475C" w:rsidRPr="003E0215" w:rsidRDefault="0074475C" w:rsidP="0074475C">
      <w:pPr>
        <w:pStyle w:val="ListParagraph"/>
        <w:numPr>
          <w:ilvl w:val="0"/>
          <w:numId w:val="21"/>
        </w:numPr>
        <w:spacing w:after="200" w:line="276" w:lineRule="auto"/>
        <w:ind w:left="1080" w:hanging="87"/>
        <w:contextualSpacing/>
        <w:rPr>
          <w:rFonts w:ascii="Arial" w:hAnsi="Arial" w:cs="Arial"/>
          <w:sz w:val="23"/>
          <w:szCs w:val="23"/>
          <w:lang w:val="en-US" w:eastAsia="en-US"/>
        </w:rPr>
      </w:pPr>
      <w:r w:rsidRPr="003E0215">
        <w:rPr>
          <w:rFonts w:ascii="Arial" w:hAnsi="Arial" w:cs="Arial"/>
          <w:sz w:val="23"/>
          <w:szCs w:val="23"/>
          <w:lang w:val="en-US" w:eastAsia="en-US"/>
        </w:rPr>
        <w:t>Bank’s representatives at District Level –Member</w:t>
      </w:r>
    </w:p>
    <w:p w14:paraId="057CAB44" w14:textId="48EC6F24" w:rsidR="0074475C" w:rsidRPr="003E0215" w:rsidRDefault="0074475C" w:rsidP="0074475C">
      <w:pPr>
        <w:pStyle w:val="BodyText"/>
        <w:rPr>
          <w:rFonts w:ascii="Arial" w:hAnsi="Arial" w:cs="Arial"/>
          <w:b/>
          <w:bCs/>
          <w:sz w:val="23"/>
          <w:szCs w:val="23"/>
          <w:lang w:val="en-US" w:eastAsia="en-US"/>
        </w:rPr>
      </w:pPr>
      <w:r w:rsidRPr="003E0215">
        <w:rPr>
          <w:rFonts w:ascii="Arial" w:hAnsi="Arial" w:cs="Arial"/>
          <w:b/>
          <w:bCs/>
          <w:sz w:val="23"/>
          <w:szCs w:val="23"/>
          <w:lang w:val="en-US" w:eastAsia="en-US"/>
        </w:rPr>
        <w:t xml:space="preserve">Ministry of Fisheries, Animal Husbandry &amp; Dairying, Government of India vide letter dated 13.03.2023 have informed that nationwide AHDF KCC Campaign will now resume from </w:t>
      </w:r>
      <w:r w:rsidRPr="003E0215">
        <w:rPr>
          <w:rFonts w:ascii="Arial" w:hAnsi="Arial" w:cs="Arial"/>
          <w:b/>
          <w:bCs/>
          <w:sz w:val="23"/>
          <w:szCs w:val="23"/>
          <w:u w:val="single"/>
          <w:lang w:val="en-US" w:eastAsia="en-US"/>
        </w:rPr>
        <w:t>01.05.2023 to 31.03.2024.</w:t>
      </w:r>
      <w:r w:rsidRPr="003E0215">
        <w:rPr>
          <w:rFonts w:ascii="Arial" w:hAnsi="Arial" w:cs="Arial"/>
          <w:b/>
          <w:bCs/>
          <w:sz w:val="23"/>
          <w:szCs w:val="23"/>
          <w:lang w:val="en-US" w:eastAsia="en-US"/>
        </w:rPr>
        <w:t xml:space="preserve">  Necessary instructions have been conveyed by SLBC to all stake-holders and camps are being organized in Haryana. The guidelines mentioned in the earlier circular dated 10.11.2021 be strictly followed during the campaign to achieve maximum saturation.</w:t>
      </w:r>
    </w:p>
    <w:p w14:paraId="31709391" w14:textId="77777777" w:rsidR="002D7BF9" w:rsidRPr="003E0215" w:rsidRDefault="002D7BF9" w:rsidP="0074475C">
      <w:pPr>
        <w:pStyle w:val="BodyText"/>
        <w:rPr>
          <w:rFonts w:ascii="Arial" w:hAnsi="Arial" w:cs="Arial"/>
          <w:b/>
          <w:bCs/>
          <w:sz w:val="23"/>
          <w:szCs w:val="23"/>
          <w:lang w:val="en-US" w:eastAsia="en-US"/>
        </w:rPr>
      </w:pPr>
    </w:p>
    <w:p w14:paraId="1AC2FBB0" w14:textId="46D9F333" w:rsidR="0074475C" w:rsidRPr="003E0215" w:rsidRDefault="0074475C" w:rsidP="0074475C">
      <w:pPr>
        <w:pStyle w:val="BodyText"/>
        <w:rPr>
          <w:rFonts w:ascii="Arial" w:hAnsi="Arial" w:cs="Arial"/>
          <w:sz w:val="23"/>
          <w:szCs w:val="23"/>
          <w:lang w:val="en-US" w:eastAsia="en-US"/>
        </w:rPr>
      </w:pPr>
      <w:r w:rsidRPr="003E0215">
        <w:rPr>
          <w:rFonts w:ascii="Arial" w:hAnsi="Arial" w:cs="Arial"/>
          <w:sz w:val="23"/>
          <w:szCs w:val="23"/>
          <w:lang w:val="en-US" w:eastAsia="en-US"/>
        </w:rPr>
        <w:t>Accordingly, all LDMs in the State of Haryana, in close coordination with Animal Husbandry Department and Fisheries Department are requested to organize camps in their respective districts and upload progress in Jansuraksha portal on weekly basis. Camp schedule prepared and circulated by SLBC to all LDMs in the districts.</w:t>
      </w:r>
    </w:p>
    <w:p w14:paraId="3253B6FB" w14:textId="77777777" w:rsidR="002D7BF9" w:rsidRPr="003E0215" w:rsidRDefault="002D7BF9" w:rsidP="0074475C">
      <w:pPr>
        <w:pStyle w:val="BodyText"/>
        <w:rPr>
          <w:rFonts w:ascii="Arial" w:hAnsi="Arial" w:cs="Arial"/>
          <w:sz w:val="23"/>
          <w:szCs w:val="23"/>
          <w:lang w:val="en-US" w:eastAsia="en-US"/>
        </w:rPr>
      </w:pPr>
    </w:p>
    <w:p w14:paraId="453E5A51" w14:textId="77777777" w:rsidR="0074475C" w:rsidRPr="003E0215" w:rsidRDefault="0074475C" w:rsidP="0074475C">
      <w:pPr>
        <w:pStyle w:val="BodyText"/>
        <w:rPr>
          <w:rFonts w:ascii="Arial" w:hAnsi="Arial" w:cs="Arial"/>
          <w:sz w:val="23"/>
          <w:szCs w:val="23"/>
          <w:lang w:val="en-US" w:eastAsia="en-US"/>
        </w:rPr>
      </w:pPr>
      <w:r w:rsidRPr="003E0215">
        <w:rPr>
          <w:rFonts w:ascii="Arial" w:hAnsi="Arial" w:cs="Arial"/>
          <w:sz w:val="23"/>
          <w:szCs w:val="23"/>
          <w:lang w:val="en-US" w:eastAsia="en-US"/>
        </w:rPr>
        <w:t xml:space="preserve">As on 30.01.2024, status of applications is summarized as </w:t>
      </w:r>
      <w:proofErr w:type="gramStart"/>
      <w:r w:rsidRPr="003E0215">
        <w:rPr>
          <w:rFonts w:ascii="Arial" w:hAnsi="Arial" w:cs="Arial"/>
          <w:sz w:val="23"/>
          <w:szCs w:val="23"/>
          <w:lang w:val="en-US" w:eastAsia="en-US"/>
        </w:rPr>
        <w:t>under:-</w:t>
      </w:r>
      <w:proofErr w:type="gramEnd"/>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045"/>
        <w:gridCol w:w="2045"/>
        <w:gridCol w:w="2045"/>
        <w:gridCol w:w="1385"/>
      </w:tblGrid>
      <w:tr w:rsidR="0074475C" w:rsidRPr="003E0215" w14:paraId="7612D091" w14:textId="77777777" w:rsidTr="00A6349E">
        <w:trPr>
          <w:trHeight w:val="1099"/>
        </w:trPr>
        <w:tc>
          <w:tcPr>
            <w:tcW w:w="1241" w:type="pct"/>
            <w:shd w:val="clear" w:color="auto" w:fill="auto"/>
          </w:tcPr>
          <w:p w14:paraId="041BA4EE" w14:textId="77777777" w:rsidR="0074475C" w:rsidRPr="003E0215" w:rsidRDefault="0074475C" w:rsidP="00A6349E">
            <w:pPr>
              <w:pStyle w:val="BodyText"/>
              <w:rPr>
                <w:rFonts w:ascii="Arial" w:hAnsi="Arial" w:cs="Arial"/>
                <w:b/>
                <w:bCs/>
                <w:sz w:val="23"/>
                <w:szCs w:val="23"/>
                <w:lang w:val="en-US" w:eastAsia="en-US"/>
              </w:rPr>
            </w:pPr>
            <w:r w:rsidRPr="003E0215">
              <w:rPr>
                <w:rFonts w:ascii="Arial" w:hAnsi="Arial" w:cs="Arial"/>
                <w:b/>
                <w:bCs/>
                <w:sz w:val="23"/>
                <w:szCs w:val="23"/>
                <w:lang w:val="en-US" w:eastAsia="en-US"/>
              </w:rPr>
              <w:t>Scheme</w:t>
            </w:r>
          </w:p>
        </w:tc>
        <w:tc>
          <w:tcPr>
            <w:tcW w:w="1022" w:type="pct"/>
          </w:tcPr>
          <w:p w14:paraId="3392E739" w14:textId="77777777" w:rsidR="0074475C" w:rsidRPr="003E0215" w:rsidRDefault="0074475C" w:rsidP="00A6349E">
            <w:pPr>
              <w:pStyle w:val="BodyText"/>
              <w:rPr>
                <w:rFonts w:ascii="Arial" w:hAnsi="Arial" w:cs="Arial"/>
                <w:b/>
                <w:bCs/>
                <w:sz w:val="23"/>
                <w:szCs w:val="23"/>
                <w:lang w:val="en-US" w:eastAsia="en-US"/>
              </w:rPr>
            </w:pPr>
            <w:r w:rsidRPr="003E0215">
              <w:rPr>
                <w:rFonts w:ascii="Arial" w:hAnsi="Arial" w:cs="Arial"/>
                <w:b/>
                <w:bCs/>
                <w:sz w:val="23"/>
                <w:szCs w:val="23"/>
                <w:lang w:val="en-US" w:eastAsia="en-US"/>
              </w:rPr>
              <w:t>Applications accepted by banks</w:t>
            </w:r>
          </w:p>
        </w:tc>
        <w:tc>
          <w:tcPr>
            <w:tcW w:w="1022" w:type="pct"/>
          </w:tcPr>
          <w:p w14:paraId="25BD485B" w14:textId="77777777" w:rsidR="0074475C" w:rsidRPr="003E0215" w:rsidRDefault="0074475C" w:rsidP="00A6349E">
            <w:pPr>
              <w:pStyle w:val="BodyText"/>
              <w:rPr>
                <w:rFonts w:ascii="Arial" w:hAnsi="Arial" w:cs="Arial"/>
                <w:b/>
                <w:bCs/>
                <w:sz w:val="23"/>
                <w:szCs w:val="23"/>
                <w:lang w:val="en-US" w:eastAsia="en-US"/>
              </w:rPr>
            </w:pPr>
            <w:r w:rsidRPr="003E0215">
              <w:rPr>
                <w:rFonts w:ascii="Arial" w:hAnsi="Arial" w:cs="Arial"/>
                <w:b/>
                <w:bCs/>
                <w:sz w:val="23"/>
                <w:szCs w:val="23"/>
                <w:lang w:val="en-US" w:eastAsia="en-US"/>
              </w:rPr>
              <w:t xml:space="preserve">Applications </w:t>
            </w:r>
          </w:p>
          <w:p w14:paraId="698D8BF2" w14:textId="77777777" w:rsidR="0074475C" w:rsidRPr="003E0215" w:rsidRDefault="0074475C" w:rsidP="00A6349E">
            <w:pPr>
              <w:pStyle w:val="BodyText"/>
              <w:rPr>
                <w:rFonts w:ascii="Arial" w:hAnsi="Arial" w:cs="Arial"/>
                <w:b/>
                <w:bCs/>
                <w:sz w:val="23"/>
                <w:szCs w:val="23"/>
                <w:lang w:val="en-US" w:eastAsia="en-US"/>
              </w:rPr>
            </w:pPr>
            <w:r w:rsidRPr="003E0215">
              <w:rPr>
                <w:rFonts w:ascii="Arial" w:hAnsi="Arial" w:cs="Arial"/>
                <w:b/>
                <w:bCs/>
                <w:sz w:val="23"/>
                <w:szCs w:val="23"/>
                <w:lang w:val="en-US" w:eastAsia="en-US"/>
              </w:rPr>
              <w:t>sanctioned</w:t>
            </w:r>
          </w:p>
        </w:tc>
        <w:tc>
          <w:tcPr>
            <w:tcW w:w="1022" w:type="pct"/>
            <w:shd w:val="clear" w:color="auto" w:fill="auto"/>
          </w:tcPr>
          <w:p w14:paraId="763EA84A" w14:textId="77777777" w:rsidR="0074475C" w:rsidRPr="003E0215" w:rsidRDefault="0074475C" w:rsidP="00A6349E">
            <w:pPr>
              <w:pStyle w:val="BodyText"/>
              <w:jc w:val="center"/>
              <w:rPr>
                <w:rFonts w:ascii="Arial" w:hAnsi="Arial" w:cs="Arial"/>
                <w:b/>
                <w:bCs/>
                <w:sz w:val="23"/>
                <w:szCs w:val="23"/>
                <w:lang w:val="en-US" w:eastAsia="en-US"/>
              </w:rPr>
            </w:pPr>
            <w:r w:rsidRPr="003E0215">
              <w:rPr>
                <w:rFonts w:ascii="Arial" w:hAnsi="Arial" w:cs="Arial"/>
                <w:b/>
                <w:bCs/>
                <w:sz w:val="23"/>
                <w:szCs w:val="23"/>
                <w:lang w:val="en-US" w:eastAsia="en-US"/>
              </w:rPr>
              <w:t>Rejected</w:t>
            </w:r>
          </w:p>
        </w:tc>
        <w:tc>
          <w:tcPr>
            <w:tcW w:w="692" w:type="pct"/>
            <w:shd w:val="clear" w:color="auto" w:fill="auto"/>
          </w:tcPr>
          <w:p w14:paraId="5CCB15DE" w14:textId="77777777" w:rsidR="0074475C" w:rsidRPr="003E0215" w:rsidRDefault="0074475C" w:rsidP="00A6349E">
            <w:pPr>
              <w:pStyle w:val="BodyText"/>
              <w:rPr>
                <w:rFonts w:ascii="Arial" w:hAnsi="Arial" w:cs="Arial"/>
                <w:b/>
                <w:bCs/>
                <w:sz w:val="23"/>
                <w:szCs w:val="23"/>
                <w:lang w:val="en-US" w:eastAsia="en-US"/>
              </w:rPr>
            </w:pPr>
            <w:r w:rsidRPr="003E0215">
              <w:rPr>
                <w:rFonts w:ascii="Arial" w:hAnsi="Arial" w:cs="Arial"/>
                <w:b/>
                <w:bCs/>
                <w:sz w:val="23"/>
                <w:szCs w:val="23"/>
                <w:lang w:val="en-US" w:eastAsia="en-US"/>
              </w:rPr>
              <w:t xml:space="preserve">Pending </w:t>
            </w:r>
          </w:p>
        </w:tc>
      </w:tr>
      <w:tr w:rsidR="0074475C" w:rsidRPr="003E0215" w14:paraId="32EB1D68" w14:textId="77777777" w:rsidTr="00A6349E">
        <w:trPr>
          <w:trHeight w:val="218"/>
        </w:trPr>
        <w:tc>
          <w:tcPr>
            <w:tcW w:w="1241" w:type="pct"/>
            <w:shd w:val="clear" w:color="auto" w:fill="auto"/>
          </w:tcPr>
          <w:p w14:paraId="4AD85298" w14:textId="77777777" w:rsidR="0074475C" w:rsidRPr="003E0215" w:rsidRDefault="0074475C" w:rsidP="00A6349E">
            <w:pPr>
              <w:pStyle w:val="BodyText"/>
              <w:rPr>
                <w:rFonts w:ascii="Arial" w:hAnsi="Arial" w:cs="Arial"/>
                <w:sz w:val="23"/>
                <w:szCs w:val="23"/>
                <w:lang w:val="en-US" w:eastAsia="en-US"/>
              </w:rPr>
            </w:pPr>
            <w:r w:rsidRPr="003E0215">
              <w:rPr>
                <w:rFonts w:ascii="Arial" w:hAnsi="Arial" w:cs="Arial"/>
                <w:sz w:val="23"/>
                <w:szCs w:val="23"/>
                <w:lang w:val="en-US" w:eastAsia="en-US"/>
              </w:rPr>
              <w:t>Animal Husbandry</w:t>
            </w:r>
          </w:p>
        </w:tc>
        <w:tc>
          <w:tcPr>
            <w:tcW w:w="1022" w:type="pct"/>
          </w:tcPr>
          <w:p w14:paraId="67E57E3D"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72663</w:t>
            </w:r>
          </w:p>
        </w:tc>
        <w:tc>
          <w:tcPr>
            <w:tcW w:w="1022" w:type="pct"/>
          </w:tcPr>
          <w:p w14:paraId="6A28CF03"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57524</w:t>
            </w:r>
          </w:p>
        </w:tc>
        <w:tc>
          <w:tcPr>
            <w:tcW w:w="1022" w:type="pct"/>
            <w:shd w:val="clear" w:color="auto" w:fill="auto"/>
          </w:tcPr>
          <w:p w14:paraId="3A9A92A9"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14541</w:t>
            </w:r>
          </w:p>
        </w:tc>
        <w:tc>
          <w:tcPr>
            <w:tcW w:w="692" w:type="pct"/>
            <w:shd w:val="clear" w:color="auto" w:fill="auto"/>
          </w:tcPr>
          <w:p w14:paraId="56F93ECD"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598</w:t>
            </w:r>
          </w:p>
        </w:tc>
      </w:tr>
      <w:tr w:rsidR="0074475C" w:rsidRPr="003E0215" w14:paraId="23B1BBD6" w14:textId="77777777" w:rsidTr="00A6349E">
        <w:trPr>
          <w:trHeight w:val="218"/>
        </w:trPr>
        <w:tc>
          <w:tcPr>
            <w:tcW w:w="1241" w:type="pct"/>
            <w:shd w:val="clear" w:color="auto" w:fill="auto"/>
          </w:tcPr>
          <w:p w14:paraId="00D3FDF2" w14:textId="77777777" w:rsidR="0074475C" w:rsidRPr="003E0215" w:rsidRDefault="0074475C" w:rsidP="00A6349E">
            <w:pPr>
              <w:pStyle w:val="BodyText"/>
              <w:rPr>
                <w:rFonts w:ascii="Arial" w:hAnsi="Arial" w:cs="Arial"/>
                <w:sz w:val="23"/>
                <w:szCs w:val="23"/>
                <w:lang w:val="en-US" w:eastAsia="en-US"/>
              </w:rPr>
            </w:pPr>
            <w:r w:rsidRPr="003E0215">
              <w:rPr>
                <w:rFonts w:ascii="Arial" w:hAnsi="Arial" w:cs="Arial"/>
                <w:sz w:val="23"/>
                <w:szCs w:val="23"/>
                <w:lang w:val="en-US" w:eastAsia="en-US"/>
              </w:rPr>
              <w:t>Fisheries</w:t>
            </w:r>
          </w:p>
        </w:tc>
        <w:tc>
          <w:tcPr>
            <w:tcW w:w="1022" w:type="pct"/>
          </w:tcPr>
          <w:p w14:paraId="5FC1D440"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741</w:t>
            </w:r>
          </w:p>
        </w:tc>
        <w:tc>
          <w:tcPr>
            <w:tcW w:w="1022" w:type="pct"/>
          </w:tcPr>
          <w:p w14:paraId="29F882F4"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261</w:t>
            </w:r>
          </w:p>
        </w:tc>
        <w:tc>
          <w:tcPr>
            <w:tcW w:w="1022" w:type="pct"/>
            <w:shd w:val="clear" w:color="auto" w:fill="auto"/>
          </w:tcPr>
          <w:p w14:paraId="3DC49891"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467</w:t>
            </w:r>
          </w:p>
        </w:tc>
        <w:tc>
          <w:tcPr>
            <w:tcW w:w="692" w:type="pct"/>
            <w:shd w:val="clear" w:color="auto" w:fill="auto"/>
          </w:tcPr>
          <w:p w14:paraId="3A1DC8EB" w14:textId="77777777" w:rsidR="0074475C" w:rsidRPr="003E0215" w:rsidRDefault="0074475C" w:rsidP="00A6349E">
            <w:pPr>
              <w:pStyle w:val="BodyText"/>
              <w:jc w:val="center"/>
              <w:rPr>
                <w:rFonts w:ascii="Arial" w:hAnsi="Arial" w:cs="Arial"/>
                <w:sz w:val="23"/>
                <w:szCs w:val="23"/>
                <w:lang w:val="en-US" w:eastAsia="en-US"/>
              </w:rPr>
            </w:pPr>
            <w:r w:rsidRPr="003E0215">
              <w:rPr>
                <w:rFonts w:ascii="Arial" w:hAnsi="Arial" w:cs="Arial"/>
                <w:sz w:val="23"/>
                <w:szCs w:val="23"/>
                <w:lang w:val="en-US" w:eastAsia="en-US"/>
              </w:rPr>
              <w:t>13</w:t>
            </w:r>
          </w:p>
        </w:tc>
      </w:tr>
    </w:tbl>
    <w:p w14:paraId="747FB9C2" w14:textId="77777777" w:rsidR="0074475C" w:rsidRPr="003E0215" w:rsidRDefault="0074475C" w:rsidP="0074475C">
      <w:pPr>
        <w:pStyle w:val="BodyText"/>
        <w:rPr>
          <w:rFonts w:ascii="Arial" w:hAnsi="Arial" w:cs="Arial"/>
          <w:sz w:val="23"/>
          <w:szCs w:val="23"/>
          <w:lang w:val="en-US" w:eastAsia="en-US"/>
        </w:rPr>
      </w:pPr>
    </w:p>
    <w:p w14:paraId="63065072" w14:textId="1CE794AE" w:rsidR="0074475C" w:rsidRPr="003E0215" w:rsidRDefault="0074475C" w:rsidP="0074475C">
      <w:pPr>
        <w:pStyle w:val="BodyText"/>
        <w:rPr>
          <w:rFonts w:ascii="Arial" w:hAnsi="Arial" w:cs="Arial"/>
          <w:b/>
          <w:bCs/>
          <w:sz w:val="23"/>
          <w:szCs w:val="23"/>
          <w:lang w:val="en-US" w:eastAsia="en-US"/>
        </w:rPr>
      </w:pPr>
      <w:r w:rsidRPr="003E0215">
        <w:rPr>
          <w:rFonts w:ascii="Arial" w:hAnsi="Arial" w:cs="Arial"/>
          <w:sz w:val="23"/>
          <w:szCs w:val="23"/>
          <w:lang w:val="en-US" w:eastAsia="en-US"/>
        </w:rPr>
        <w:t xml:space="preserve">Bank-wise and District-wise progress under Animal Husbandry </w:t>
      </w:r>
      <w:r w:rsidRPr="003E0215">
        <w:rPr>
          <w:rFonts w:ascii="Arial" w:hAnsi="Arial" w:cs="Arial"/>
          <w:b/>
          <w:bCs/>
          <w:sz w:val="23"/>
          <w:szCs w:val="23"/>
          <w:lang w:val="en-US" w:eastAsia="en-US"/>
        </w:rPr>
        <w:t xml:space="preserve">Annexure </w:t>
      </w:r>
      <w:r w:rsidR="00973BBF" w:rsidRPr="003E0215">
        <w:rPr>
          <w:rFonts w:ascii="Arial" w:hAnsi="Arial" w:cs="Arial"/>
          <w:b/>
          <w:bCs/>
          <w:sz w:val="23"/>
          <w:szCs w:val="23"/>
          <w:lang w:val="en-US" w:eastAsia="en-US"/>
        </w:rPr>
        <w:t>15</w:t>
      </w:r>
      <w:r w:rsidRPr="003E0215">
        <w:rPr>
          <w:rFonts w:ascii="Arial" w:hAnsi="Arial" w:cs="Arial"/>
          <w:b/>
          <w:bCs/>
          <w:sz w:val="23"/>
          <w:szCs w:val="23"/>
          <w:lang w:val="en-US" w:eastAsia="en-US"/>
        </w:rPr>
        <w:t>.1-</w:t>
      </w:r>
      <w:r w:rsidR="00973BBF" w:rsidRPr="003E0215">
        <w:rPr>
          <w:rFonts w:ascii="Arial" w:hAnsi="Arial" w:cs="Arial"/>
          <w:b/>
          <w:bCs/>
          <w:sz w:val="23"/>
          <w:szCs w:val="23"/>
          <w:lang w:val="en-US" w:eastAsia="en-US"/>
        </w:rPr>
        <w:t>15</w:t>
      </w:r>
      <w:r w:rsidRPr="003E0215">
        <w:rPr>
          <w:rFonts w:ascii="Arial" w:hAnsi="Arial" w:cs="Arial"/>
          <w:b/>
          <w:bCs/>
          <w:sz w:val="23"/>
          <w:szCs w:val="23"/>
          <w:lang w:val="en-US" w:eastAsia="en-US"/>
        </w:rPr>
        <w:t xml:space="preserve">.2 (Page </w:t>
      </w:r>
      <w:r w:rsidR="00334A62">
        <w:rPr>
          <w:rFonts w:ascii="Arial" w:hAnsi="Arial" w:cs="Arial"/>
          <w:b/>
          <w:bCs/>
          <w:sz w:val="23"/>
          <w:szCs w:val="23"/>
          <w:lang w:val="en-US" w:eastAsia="en-US"/>
        </w:rPr>
        <w:t>111-112</w:t>
      </w:r>
      <w:r w:rsidRPr="003E0215">
        <w:rPr>
          <w:rFonts w:ascii="Arial" w:hAnsi="Arial" w:cs="Arial"/>
          <w:b/>
          <w:bCs/>
          <w:sz w:val="23"/>
          <w:szCs w:val="23"/>
          <w:lang w:val="en-US" w:eastAsia="en-US"/>
        </w:rPr>
        <w:t>)</w:t>
      </w:r>
      <w:r w:rsidRPr="003E0215">
        <w:rPr>
          <w:rFonts w:ascii="Arial" w:hAnsi="Arial" w:cs="Arial"/>
          <w:sz w:val="23"/>
          <w:szCs w:val="23"/>
          <w:lang w:val="en-US" w:eastAsia="en-US"/>
        </w:rPr>
        <w:t xml:space="preserve"> &amp; Fishery Schemes are as per </w:t>
      </w:r>
      <w:r w:rsidRPr="003E0215">
        <w:rPr>
          <w:rFonts w:ascii="Arial" w:hAnsi="Arial" w:cs="Arial"/>
          <w:b/>
          <w:bCs/>
          <w:sz w:val="23"/>
          <w:szCs w:val="23"/>
          <w:lang w:val="en-US" w:eastAsia="en-US"/>
        </w:rPr>
        <w:t xml:space="preserve">Annexure </w:t>
      </w:r>
      <w:r w:rsidR="00973BBF" w:rsidRPr="003E0215">
        <w:rPr>
          <w:rFonts w:ascii="Arial" w:hAnsi="Arial" w:cs="Arial"/>
          <w:b/>
          <w:bCs/>
          <w:sz w:val="23"/>
          <w:szCs w:val="23"/>
          <w:lang w:val="en-US" w:eastAsia="en-US"/>
        </w:rPr>
        <w:t>16.1</w:t>
      </w:r>
      <w:r w:rsidRPr="003E0215">
        <w:rPr>
          <w:rFonts w:ascii="Arial" w:hAnsi="Arial" w:cs="Arial"/>
          <w:b/>
          <w:bCs/>
          <w:sz w:val="23"/>
          <w:szCs w:val="23"/>
          <w:lang w:val="en-US" w:eastAsia="en-US"/>
        </w:rPr>
        <w:t>-</w:t>
      </w:r>
      <w:r w:rsidR="00973BBF" w:rsidRPr="003E0215">
        <w:rPr>
          <w:rFonts w:ascii="Arial" w:hAnsi="Arial" w:cs="Arial"/>
          <w:b/>
          <w:bCs/>
          <w:sz w:val="23"/>
          <w:szCs w:val="23"/>
          <w:lang w:val="en-US" w:eastAsia="en-US"/>
        </w:rPr>
        <w:t>16.</w:t>
      </w:r>
      <w:proofErr w:type="gramStart"/>
      <w:r w:rsidR="00973BBF" w:rsidRPr="003E0215">
        <w:rPr>
          <w:rFonts w:ascii="Arial" w:hAnsi="Arial" w:cs="Arial"/>
          <w:b/>
          <w:bCs/>
          <w:sz w:val="23"/>
          <w:szCs w:val="23"/>
          <w:lang w:val="en-US" w:eastAsia="en-US"/>
        </w:rPr>
        <w:t xml:space="preserve">2  </w:t>
      </w:r>
      <w:r w:rsidRPr="003E0215">
        <w:rPr>
          <w:rFonts w:ascii="Arial" w:hAnsi="Arial" w:cs="Arial"/>
          <w:b/>
          <w:bCs/>
          <w:sz w:val="23"/>
          <w:szCs w:val="23"/>
          <w:lang w:val="en-US" w:eastAsia="en-US"/>
        </w:rPr>
        <w:t>(</w:t>
      </w:r>
      <w:proofErr w:type="gramEnd"/>
      <w:r w:rsidRPr="003E0215">
        <w:rPr>
          <w:rFonts w:ascii="Arial" w:hAnsi="Arial" w:cs="Arial"/>
          <w:b/>
          <w:bCs/>
          <w:sz w:val="23"/>
          <w:szCs w:val="23"/>
          <w:lang w:val="en-US" w:eastAsia="en-US"/>
        </w:rPr>
        <w:t xml:space="preserve">Page </w:t>
      </w:r>
      <w:r w:rsidR="00334A62">
        <w:rPr>
          <w:rFonts w:ascii="Arial" w:hAnsi="Arial" w:cs="Arial"/>
          <w:b/>
          <w:bCs/>
          <w:sz w:val="23"/>
          <w:szCs w:val="23"/>
          <w:lang w:val="en-US" w:eastAsia="en-US"/>
        </w:rPr>
        <w:t>113-114</w:t>
      </w:r>
      <w:r w:rsidRPr="003E0215">
        <w:rPr>
          <w:rFonts w:ascii="Arial" w:hAnsi="Arial" w:cs="Arial"/>
          <w:b/>
          <w:bCs/>
          <w:sz w:val="23"/>
          <w:szCs w:val="23"/>
          <w:lang w:val="en-US" w:eastAsia="en-US"/>
        </w:rPr>
        <w:t>).</w:t>
      </w:r>
    </w:p>
    <w:p w14:paraId="59471B65" w14:textId="77777777" w:rsidR="00D15EF9" w:rsidRPr="003E0215" w:rsidRDefault="00D15EF9" w:rsidP="0074475C">
      <w:pPr>
        <w:pStyle w:val="BodyText"/>
        <w:rPr>
          <w:rFonts w:ascii="Arial" w:hAnsi="Arial" w:cs="Arial"/>
          <w:sz w:val="23"/>
          <w:szCs w:val="23"/>
          <w:lang w:val="en-US" w:eastAsia="en-US"/>
        </w:rPr>
      </w:pPr>
    </w:p>
    <w:p w14:paraId="044900C1" w14:textId="51698CB0" w:rsidR="0074475C" w:rsidRPr="003E0215" w:rsidRDefault="0074475C" w:rsidP="0074475C">
      <w:pPr>
        <w:pStyle w:val="BodyText"/>
        <w:rPr>
          <w:rFonts w:ascii="Arial" w:hAnsi="Arial" w:cs="Arial"/>
          <w:sz w:val="23"/>
          <w:szCs w:val="23"/>
          <w:lang w:val="en-US" w:eastAsia="en-US"/>
        </w:rPr>
      </w:pPr>
      <w:r w:rsidRPr="003E0215">
        <w:rPr>
          <w:rFonts w:ascii="Arial" w:hAnsi="Arial" w:cs="Arial"/>
          <w:sz w:val="23"/>
          <w:szCs w:val="23"/>
          <w:lang w:val="en-US" w:eastAsia="en-US"/>
        </w:rPr>
        <w:lastRenderedPageBreak/>
        <w:t xml:space="preserve">Controlling Heads of public sector banks and </w:t>
      </w:r>
      <w:proofErr w:type="spellStart"/>
      <w:r w:rsidRPr="003E0215">
        <w:rPr>
          <w:rFonts w:ascii="Arial" w:hAnsi="Arial" w:cs="Arial"/>
          <w:sz w:val="23"/>
          <w:szCs w:val="23"/>
          <w:lang w:val="en-US" w:eastAsia="en-US"/>
        </w:rPr>
        <w:t>Sarva</w:t>
      </w:r>
      <w:proofErr w:type="spellEnd"/>
      <w:r w:rsidRPr="003E0215">
        <w:rPr>
          <w:rFonts w:ascii="Arial" w:hAnsi="Arial" w:cs="Arial"/>
          <w:sz w:val="23"/>
          <w:szCs w:val="23"/>
          <w:lang w:val="en-US" w:eastAsia="en-US"/>
        </w:rPr>
        <w:t xml:space="preserve"> Haryana </w:t>
      </w:r>
      <w:proofErr w:type="spellStart"/>
      <w:r w:rsidRPr="003E0215">
        <w:rPr>
          <w:rFonts w:ascii="Arial" w:hAnsi="Arial" w:cs="Arial"/>
          <w:sz w:val="23"/>
          <w:szCs w:val="23"/>
          <w:lang w:val="en-US" w:eastAsia="en-US"/>
        </w:rPr>
        <w:t>Gramin</w:t>
      </w:r>
      <w:proofErr w:type="spellEnd"/>
      <w:r w:rsidRPr="003E0215">
        <w:rPr>
          <w:rFonts w:ascii="Arial" w:hAnsi="Arial" w:cs="Arial"/>
          <w:sz w:val="23"/>
          <w:szCs w:val="23"/>
          <w:lang w:val="en-US" w:eastAsia="en-US"/>
        </w:rPr>
        <w:t xml:space="preserve"> Bank are requested to monitor the scheme personally till the end of campaign i.e. </w:t>
      </w:r>
      <w:r w:rsidRPr="003E0215">
        <w:rPr>
          <w:rFonts w:ascii="Arial" w:hAnsi="Arial" w:cs="Arial"/>
          <w:b/>
          <w:bCs/>
          <w:sz w:val="23"/>
          <w:szCs w:val="23"/>
          <w:u w:val="single"/>
          <w:lang w:val="en-US" w:eastAsia="en-US"/>
        </w:rPr>
        <w:t>31.03.2024</w:t>
      </w:r>
      <w:r w:rsidRPr="003E0215">
        <w:rPr>
          <w:rFonts w:ascii="Arial" w:hAnsi="Arial" w:cs="Arial"/>
          <w:sz w:val="23"/>
          <w:szCs w:val="23"/>
          <w:lang w:val="en-US" w:eastAsia="en-US"/>
        </w:rPr>
        <w:t>.</w:t>
      </w:r>
    </w:p>
    <w:p w14:paraId="252CA76E" w14:textId="77777777" w:rsidR="006E1B86" w:rsidRPr="003E0215" w:rsidRDefault="006E1B86" w:rsidP="0074475C">
      <w:pPr>
        <w:pStyle w:val="BodyText"/>
        <w:rPr>
          <w:rFonts w:ascii="Arial" w:hAnsi="Arial" w:cs="Arial"/>
          <w:sz w:val="23"/>
          <w:szCs w:val="23"/>
          <w:lang w:val="en-US" w:eastAsia="en-US"/>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0"/>
        <w:gridCol w:w="7728"/>
      </w:tblGrid>
      <w:tr w:rsidR="0074475C" w:rsidRPr="003E0215" w14:paraId="23D38D17" w14:textId="77777777" w:rsidTr="0069116F">
        <w:tc>
          <w:tcPr>
            <w:tcW w:w="2150" w:type="dxa"/>
            <w:tcBorders>
              <w:top w:val="single" w:sz="12" w:space="0" w:color="auto"/>
              <w:left w:val="single" w:sz="12" w:space="0" w:color="auto"/>
              <w:bottom w:val="single" w:sz="12" w:space="0" w:color="auto"/>
              <w:right w:val="single" w:sz="12" w:space="0" w:color="auto"/>
            </w:tcBorders>
            <w:hideMark/>
          </w:tcPr>
          <w:p w14:paraId="7FAEAFB2" w14:textId="77777777" w:rsidR="0074475C" w:rsidRPr="003E0215" w:rsidRDefault="0074475C" w:rsidP="00A6349E">
            <w:pPr>
              <w:spacing w:after="0" w:line="240" w:lineRule="auto"/>
              <w:ind w:right="-198"/>
              <w:jc w:val="both"/>
              <w:rPr>
                <w:rFonts w:ascii="Arial" w:eastAsia="Calibri"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AGENDA</w:t>
            </w:r>
          </w:p>
          <w:p w14:paraId="6B9739B8" w14:textId="63C5277D" w:rsidR="0074475C" w:rsidRPr="003E0215" w:rsidRDefault="0074475C" w:rsidP="00A6349E">
            <w:pPr>
              <w:spacing w:after="0" w:line="240" w:lineRule="auto"/>
              <w:ind w:right="-198"/>
              <w:jc w:val="both"/>
              <w:rPr>
                <w:rFonts w:ascii="Arial"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 xml:space="preserve">ITEM NO. </w:t>
            </w:r>
            <w:r w:rsidR="006E1B86" w:rsidRPr="003E0215">
              <w:rPr>
                <w:rFonts w:ascii="Arial" w:eastAsia="Calibri" w:hAnsi="Arial" w:cs="Arial"/>
                <w:b/>
                <w:bCs/>
                <w:color w:val="000000"/>
                <w:sz w:val="23"/>
                <w:szCs w:val="23"/>
                <w:lang w:val="en-IN" w:eastAsia="en-IN"/>
              </w:rPr>
              <w:t>1</w:t>
            </w:r>
            <w:r w:rsidRPr="003E0215">
              <w:rPr>
                <w:rFonts w:ascii="Arial" w:eastAsia="Calibri" w:hAnsi="Arial" w:cs="Arial"/>
                <w:b/>
                <w:bCs/>
                <w:color w:val="000000"/>
                <w:sz w:val="23"/>
                <w:szCs w:val="23"/>
                <w:lang w:val="en-IN" w:eastAsia="en-IN"/>
              </w:rPr>
              <w:t>5</w:t>
            </w:r>
          </w:p>
        </w:tc>
        <w:tc>
          <w:tcPr>
            <w:tcW w:w="7728" w:type="dxa"/>
            <w:tcBorders>
              <w:top w:val="single" w:sz="12" w:space="0" w:color="auto"/>
              <w:left w:val="single" w:sz="12" w:space="0" w:color="auto"/>
              <w:bottom w:val="single" w:sz="12" w:space="0" w:color="auto"/>
              <w:right w:val="single" w:sz="12" w:space="0" w:color="auto"/>
            </w:tcBorders>
          </w:tcPr>
          <w:p w14:paraId="238E4401"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FINANCING UNDER AGRICULTURE INFRASTRUCTURE FUND (AIF)</w:t>
            </w:r>
          </w:p>
        </w:tc>
      </w:tr>
    </w:tbl>
    <w:p w14:paraId="05D88413" w14:textId="77777777" w:rsidR="0074475C" w:rsidRPr="003E0215" w:rsidRDefault="0074475C" w:rsidP="0074475C">
      <w:pPr>
        <w:pStyle w:val="PlainText"/>
        <w:spacing w:after="0" w:line="276" w:lineRule="auto"/>
        <w:rPr>
          <w:rFonts w:ascii="Arial" w:hAnsi="Arial" w:cs="Arial"/>
          <w:color w:val="000000"/>
          <w:sz w:val="23"/>
          <w:szCs w:val="23"/>
        </w:rPr>
      </w:pPr>
    </w:p>
    <w:p w14:paraId="5E4F82C6" w14:textId="77777777" w:rsidR="0074475C" w:rsidRPr="003E0215" w:rsidRDefault="0074475C" w:rsidP="0074475C">
      <w:pPr>
        <w:autoSpaceDE w:val="0"/>
        <w:autoSpaceDN w:val="0"/>
        <w:adjustRightInd w:val="0"/>
        <w:spacing w:after="0"/>
        <w:jc w:val="both"/>
        <w:rPr>
          <w:rFonts w:ascii="Arial" w:hAnsi="Arial" w:cs="Arial"/>
          <w:sz w:val="23"/>
          <w:szCs w:val="23"/>
        </w:rPr>
      </w:pPr>
      <w:r w:rsidRPr="003E0215">
        <w:rPr>
          <w:rFonts w:ascii="Arial" w:hAnsi="Arial" w:cs="Arial"/>
          <w:sz w:val="23"/>
          <w:szCs w:val="23"/>
        </w:rPr>
        <w:t xml:space="preserve">Keeping in view the importance of infrastructure development in the agriculture sector, the Government of India has launched Central Sector Scheme of Financing in August 2020 under Agriculture Infrastructure Fund. It has a corpus of Rs 1 lakh crore, out of which, a sum of Rs 3900 Cr has been allocated to Haryana State. Loan disbursement under the scheme will complete in six years from 2020-21 to 2025-26. This Central Sector Scheme has been formulated to mobilize a medium - long term debt financing facility for investment in viable projects relating to post-harvest management Infrastructure and community farming assets through incentives and financial support. The objective of the scheme is to encourage farmers and </w:t>
      </w:r>
      <w:proofErr w:type="spellStart"/>
      <w:r w:rsidRPr="003E0215">
        <w:rPr>
          <w:rFonts w:ascii="Arial" w:hAnsi="Arial" w:cs="Arial"/>
          <w:sz w:val="23"/>
          <w:szCs w:val="23"/>
        </w:rPr>
        <w:t>agri</w:t>
      </w:r>
      <w:proofErr w:type="spellEnd"/>
      <w:r w:rsidRPr="003E0215">
        <w:rPr>
          <w:rFonts w:ascii="Arial" w:hAnsi="Arial" w:cs="Arial"/>
          <w:sz w:val="23"/>
          <w:szCs w:val="23"/>
        </w:rPr>
        <w:t xml:space="preserve">-enterprises to invest and adopt modern technologies to enhance their income by reducing post-harvest losses, avoid distress selling and value addition to the agriculture produce. Apart from this, another objective is to encourage farmers to have high quality produce based on food standards and to make their produce available in the international market. </w:t>
      </w:r>
    </w:p>
    <w:p w14:paraId="2B58D6C6" w14:textId="77777777" w:rsidR="0074475C" w:rsidRPr="003E0215" w:rsidRDefault="0074475C" w:rsidP="0074475C">
      <w:pPr>
        <w:autoSpaceDE w:val="0"/>
        <w:autoSpaceDN w:val="0"/>
        <w:adjustRightInd w:val="0"/>
        <w:spacing w:after="0"/>
        <w:jc w:val="both"/>
        <w:rPr>
          <w:rFonts w:ascii="Arial" w:hAnsi="Arial" w:cs="Arial"/>
          <w:sz w:val="23"/>
          <w:szCs w:val="23"/>
        </w:rPr>
      </w:pPr>
    </w:p>
    <w:p w14:paraId="0A34328A" w14:textId="77777777" w:rsidR="0074475C" w:rsidRPr="003E0215" w:rsidRDefault="0074475C" w:rsidP="0074475C">
      <w:pPr>
        <w:autoSpaceDE w:val="0"/>
        <w:autoSpaceDN w:val="0"/>
        <w:adjustRightInd w:val="0"/>
        <w:spacing w:after="0" w:line="240" w:lineRule="auto"/>
        <w:jc w:val="both"/>
        <w:rPr>
          <w:rFonts w:ascii="Arial" w:hAnsi="Arial" w:cs="Arial"/>
          <w:b/>
          <w:bCs/>
          <w:sz w:val="23"/>
          <w:szCs w:val="23"/>
        </w:rPr>
      </w:pPr>
      <w:r w:rsidRPr="003E0215">
        <w:rPr>
          <w:rFonts w:ascii="Arial" w:hAnsi="Arial" w:cs="Arial"/>
          <w:b/>
          <w:bCs/>
          <w:sz w:val="23"/>
          <w:szCs w:val="23"/>
        </w:rPr>
        <w:t xml:space="preserve">The salient features of the scheme are summarized below- </w:t>
      </w:r>
    </w:p>
    <w:p w14:paraId="0F838BFD" w14:textId="77777777" w:rsidR="0074475C" w:rsidRPr="003E0215" w:rsidRDefault="0074475C" w:rsidP="0074475C">
      <w:pPr>
        <w:autoSpaceDE w:val="0"/>
        <w:autoSpaceDN w:val="0"/>
        <w:adjustRightInd w:val="0"/>
        <w:spacing w:after="0" w:line="240" w:lineRule="auto"/>
        <w:rPr>
          <w:rFonts w:ascii="Arial" w:hAnsi="Arial" w:cs="Arial"/>
          <w:color w:val="000000"/>
          <w:sz w:val="23"/>
          <w:szCs w:val="23"/>
          <w:lang w:val="en-IN" w:eastAsia="en-IN"/>
        </w:rPr>
      </w:pPr>
    </w:p>
    <w:p w14:paraId="449E10B2" w14:textId="77777777" w:rsidR="0074475C" w:rsidRPr="003E0215" w:rsidRDefault="0074475C" w:rsidP="0074475C">
      <w:pPr>
        <w:numPr>
          <w:ilvl w:val="0"/>
          <w:numId w:val="42"/>
        </w:numPr>
        <w:autoSpaceDE w:val="0"/>
        <w:autoSpaceDN w:val="0"/>
        <w:adjustRightInd w:val="0"/>
        <w:spacing w:after="162" w:line="240" w:lineRule="auto"/>
        <w:jc w:val="both"/>
        <w:rPr>
          <w:rFonts w:ascii="Arial" w:hAnsi="Arial" w:cs="Arial"/>
          <w:sz w:val="23"/>
          <w:szCs w:val="23"/>
        </w:rPr>
      </w:pPr>
      <w:r w:rsidRPr="003E0215">
        <w:rPr>
          <w:rFonts w:ascii="Arial" w:hAnsi="Arial" w:cs="Arial"/>
          <w:sz w:val="23"/>
          <w:szCs w:val="23"/>
        </w:rPr>
        <w:t xml:space="preserve">All loans under this financing facility will have interest subvention of 3% per annum up to a limit of ₹ 2 crore. </w:t>
      </w:r>
    </w:p>
    <w:p w14:paraId="7EF367CF" w14:textId="77777777" w:rsidR="0074475C" w:rsidRPr="003E0215" w:rsidRDefault="0074475C" w:rsidP="0074475C">
      <w:pPr>
        <w:pStyle w:val="NoSpacing"/>
        <w:numPr>
          <w:ilvl w:val="0"/>
          <w:numId w:val="43"/>
        </w:numPr>
        <w:jc w:val="both"/>
        <w:rPr>
          <w:rFonts w:ascii="Arial" w:hAnsi="Arial" w:cs="Arial"/>
          <w:sz w:val="23"/>
          <w:szCs w:val="23"/>
          <w:lang w:bidi="hi-IN"/>
        </w:rPr>
      </w:pPr>
      <w:r w:rsidRPr="003E0215">
        <w:rPr>
          <w:rFonts w:ascii="Arial" w:hAnsi="Arial" w:cs="Arial"/>
          <w:sz w:val="23"/>
          <w:szCs w:val="23"/>
          <w:lang w:bidi="hi-IN"/>
        </w:rPr>
        <w:t xml:space="preserve">Repayment period covered under the financing facility will be for a maximum period of 7 years including the moratorium period of up to 2 years. </w:t>
      </w:r>
    </w:p>
    <w:p w14:paraId="5AE266A9" w14:textId="77777777" w:rsidR="0074475C" w:rsidRPr="003E0215" w:rsidRDefault="0074475C" w:rsidP="0074475C">
      <w:pPr>
        <w:pStyle w:val="NoSpacing"/>
        <w:jc w:val="both"/>
        <w:rPr>
          <w:rFonts w:ascii="Arial" w:hAnsi="Arial" w:cs="Arial"/>
          <w:sz w:val="23"/>
          <w:szCs w:val="23"/>
          <w:lang w:bidi="hi-IN"/>
        </w:rPr>
      </w:pPr>
    </w:p>
    <w:p w14:paraId="3A8941FA" w14:textId="77777777" w:rsidR="0074475C" w:rsidRPr="003E0215" w:rsidRDefault="0074475C" w:rsidP="0074475C">
      <w:pPr>
        <w:pStyle w:val="NoSpacing"/>
        <w:numPr>
          <w:ilvl w:val="0"/>
          <w:numId w:val="43"/>
        </w:numPr>
        <w:jc w:val="both"/>
        <w:rPr>
          <w:rFonts w:ascii="Arial" w:hAnsi="Arial" w:cs="Arial"/>
          <w:sz w:val="23"/>
          <w:szCs w:val="23"/>
          <w:lang w:bidi="hi-IN"/>
        </w:rPr>
      </w:pPr>
      <w:r w:rsidRPr="003E0215">
        <w:rPr>
          <w:rFonts w:ascii="Arial" w:hAnsi="Arial" w:cs="Arial"/>
          <w:sz w:val="23"/>
          <w:szCs w:val="23"/>
          <w:lang w:bidi="hi-IN"/>
        </w:rPr>
        <w:t xml:space="preserve">Credit guarantee coverage will be paid by Government of India (GOI) from the financing facility under Credit Guarantee Fund Trust for Micro and Small Enterprises (CGTMSE) scheme for a loan up to ₹ 2 crore. </w:t>
      </w:r>
    </w:p>
    <w:p w14:paraId="3EB4F2D4" w14:textId="77777777" w:rsidR="0074475C" w:rsidRPr="003E0215" w:rsidRDefault="0074475C" w:rsidP="0074475C">
      <w:pPr>
        <w:pStyle w:val="NoSpacing"/>
        <w:jc w:val="both"/>
        <w:rPr>
          <w:rFonts w:ascii="Arial" w:hAnsi="Arial" w:cs="Arial"/>
          <w:sz w:val="23"/>
          <w:szCs w:val="23"/>
          <w:lang w:bidi="hi-IN"/>
        </w:rPr>
      </w:pPr>
    </w:p>
    <w:p w14:paraId="3ED49525" w14:textId="77777777" w:rsidR="0074475C" w:rsidRPr="003E0215" w:rsidRDefault="0074475C" w:rsidP="0074475C">
      <w:pPr>
        <w:pStyle w:val="NoSpacing"/>
        <w:numPr>
          <w:ilvl w:val="0"/>
          <w:numId w:val="43"/>
        </w:numPr>
        <w:jc w:val="both"/>
        <w:rPr>
          <w:rFonts w:ascii="Arial" w:hAnsi="Arial" w:cs="Arial"/>
          <w:sz w:val="23"/>
          <w:szCs w:val="23"/>
        </w:rPr>
      </w:pPr>
      <w:r w:rsidRPr="003E0215">
        <w:rPr>
          <w:rFonts w:ascii="Arial" w:hAnsi="Arial" w:cs="Arial"/>
          <w:sz w:val="23"/>
          <w:szCs w:val="23"/>
          <w:lang w:bidi="hi-IN"/>
        </w:rPr>
        <w:t xml:space="preserve">The Credit guarantee scheme for Farmer Producer Company (FPO) has been approved by GOI and is being implemented through the Trust by </w:t>
      </w:r>
      <w:proofErr w:type="spellStart"/>
      <w:r w:rsidRPr="003E0215">
        <w:rPr>
          <w:rFonts w:ascii="Arial" w:hAnsi="Arial" w:cs="Arial"/>
          <w:sz w:val="23"/>
          <w:szCs w:val="23"/>
          <w:lang w:bidi="hi-IN"/>
        </w:rPr>
        <w:t>NABSanrakshan</w:t>
      </w:r>
      <w:proofErr w:type="spellEnd"/>
      <w:r w:rsidRPr="003E0215">
        <w:rPr>
          <w:rFonts w:ascii="Arial" w:hAnsi="Arial" w:cs="Arial"/>
          <w:sz w:val="23"/>
          <w:szCs w:val="23"/>
          <w:lang w:bidi="hi-IN"/>
        </w:rPr>
        <w:t xml:space="preserve"> Trustee Private Limited. </w:t>
      </w:r>
    </w:p>
    <w:p w14:paraId="7C6A7605" w14:textId="77777777" w:rsidR="0074475C" w:rsidRPr="003E0215" w:rsidRDefault="0074475C" w:rsidP="0074475C">
      <w:pPr>
        <w:pStyle w:val="ListParagraph"/>
        <w:rPr>
          <w:rFonts w:ascii="Arial" w:hAnsi="Arial" w:cs="Arial"/>
          <w:sz w:val="23"/>
          <w:szCs w:val="23"/>
        </w:rPr>
      </w:pPr>
    </w:p>
    <w:p w14:paraId="1B3E85E5" w14:textId="77777777" w:rsidR="0074475C" w:rsidRPr="003E0215" w:rsidRDefault="0074475C" w:rsidP="0074475C">
      <w:pPr>
        <w:pStyle w:val="NoSpacing"/>
        <w:numPr>
          <w:ilvl w:val="0"/>
          <w:numId w:val="43"/>
        </w:numPr>
        <w:jc w:val="both"/>
        <w:rPr>
          <w:rFonts w:ascii="Arial" w:hAnsi="Arial" w:cs="Arial"/>
          <w:sz w:val="23"/>
          <w:szCs w:val="23"/>
          <w:lang w:bidi="hi-IN"/>
        </w:rPr>
      </w:pPr>
      <w:r w:rsidRPr="003E0215">
        <w:rPr>
          <w:rFonts w:ascii="Arial" w:hAnsi="Arial" w:cs="Arial"/>
          <w:sz w:val="23"/>
          <w:szCs w:val="23"/>
          <w:lang w:bidi="hi-IN"/>
        </w:rPr>
        <w:t xml:space="preserve">It is a unique scheme where the benefit of capital subsidy under any present or future scheme of Central/State government can be availed and converged with the benefit of interest subvention under this scheme e.g. Sub Mission on Agricultural Mechanization (SMAM), Crop Cluster Development </w:t>
      </w:r>
      <w:proofErr w:type="spellStart"/>
      <w:r w:rsidRPr="003E0215">
        <w:rPr>
          <w:rFonts w:ascii="Arial" w:hAnsi="Arial" w:cs="Arial"/>
          <w:sz w:val="23"/>
          <w:szCs w:val="23"/>
          <w:lang w:bidi="hi-IN"/>
        </w:rPr>
        <w:t>Programme</w:t>
      </w:r>
      <w:proofErr w:type="spellEnd"/>
      <w:r w:rsidRPr="003E0215">
        <w:rPr>
          <w:rFonts w:ascii="Arial" w:hAnsi="Arial" w:cs="Arial"/>
          <w:sz w:val="23"/>
          <w:szCs w:val="23"/>
          <w:lang w:bidi="hi-IN"/>
        </w:rPr>
        <w:t xml:space="preserve"> (CCDP), Mission for Integrated Development of Horticulture (MIDH), PM </w:t>
      </w:r>
      <w:proofErr w:type="spellStart"/>
      <w:r w:rsidRPr="003E0215">
        <w:rPr>
          <w:rFonts w:ascii="Arial" w:hAnsi="Arial" w:cs="Arial"/>
          <w:sz w:val="23"/>
          <w:szCs w:val="23"/>
          <w:lang w:bidi="hi-IN"/>
        </w:rPr>
        <w:t>Formalisation</w:t>
      </w:r>
      <w:proofErr w:type="spellEnd"/>
      <w:r w:rsidRPr="003E0215">
        <w:rPr>
          <w:rFonts w:ascii="Arial" w:hAnsi="Arial" w:cs="Arial"/>
          <w:sz w:val="23"/>
          <w:szCs w:val="23"/>
          <w:lang w:bidi="hi-IN"/>
        </w:rPr>
        <w:t xml:space="preserve"> of Micro Food Processing Enterprises (PM FME), Agricultural Marketing</w:t>
      </w:r>
      <w:r w:rsidRPr="003E0215">
        <w:rPr>
          <w:rFonts w:ascii="Arial" w:hAnsi="Arial" w:cs="Arial"/>
          <w:sz w:val="23"/>
          <w:szCs w:val="23"/>
        </w:rPr>
        <w:t xml:space="preserve"> </w:t>
      </w:r>
      <w:r w:rsidRPr="003E0215">
        <w:rPr>
          <w:rFonts w:ascii="Arial" w:hAnsi="Arial" w:cs="Arial"/>
          <w:sz w:val="23"/>
          <w:szCs w:val="23"/>
          <w:lang w:bidi="hi-IN"/>
        </w:rPr>
        <w:t xml:space="preserve">Infrastructure (AMI ) scheme of Integrated scheme for Agricultural Marketing (ISAM), </w:t>
      </w:r>
      <w:proofErr w:type="spellStart"/>
      <w:r w:rsidRPr="003E0215">
        <w:rPr>
          <w:rFonts w:ascii="Arial" w:hAnsi="Arial" w:cs="Arial"/>
          <w:sz w:val="23"/>
          <w:szCs w:val="23"/>
          <w:lang w:bidi="hi-IN"/>
        </w:rPr>
        <w:t>Gobar</w:t>
      </w:r>
      <w:proofErr w:type="spellEnd"/>
      <w:r w:rsidRPr="003E0215">
        <w:rPr>
          <w:rFonts w:ascii="Arial" w:hAnsi="Arial" w:cs="Arial"/>
          <w:sz w:val="23"/>
          <w:szCs w:val="23"/>
          <w:lang w:bidi="hi-IN"/>
        </w:rPr>
        <w:t xml:space="preserve"> </w:t>
      </w:r>
      <w:proofErr w:type="spellStart"/>
      <w:r w:rsidRPr="003E0215">
        <w:rPr>
          <w:rFonts w:ascii="Arial" w:hAnsi="Arial" w:cs="Arial"/>
          <w:sz w:val="23"/>
          <w:szCs w:val="23"/>
          <w:lang w:bidi="hi-IN"/>
        </w:rPr>
        <w:t>Dhan</w:t>
      </w:r>
      <w:proofErr w:type="spellEnd"/>
      <w:r w:rsidRPr="003E0215">
        <w:rPr>
          <w:rFonts w:ascii="Arial" w:hAnsi="Arial" w:cs="Arial"/>
          <w:sz w:val="23"/>
          <w:szCs w:val="23"/>
          <w:lang w:bidi="hi-IN"/>
        </w:rPr>
        <w:t xml:space="preserve"> under Swachh Bharat Mission (SBM)-</w:t>
      </w:r>
      <w:proofErr w:type="spellStart"/>
      <w:r w:rsidRPr="003E0215">
        <w:rPr>
          <w:rFonts w:ascii="Arial" w:hAnsi="Arial" w:cs="Arial"/>
          <w:sz w:val="23"/>
          <w:szCs w:val="23"/>
          <w:lang w:bidi="hi-IN"/>
        </w:rPr>
        <w:t>Gramin</w:t>
      </w:r>
      <w:proofErr w:type="spellEnd"/>
      <w:r w:rsidRPr="003E0215">
        <w:rPr>
          <w:rFonts w:ascii="Arial" w:hAnsi="Arial" w:cs="Arial"/>
          <w:sz w:val="23"/>
          <w:szCs w:val="23"/>
          <w:lang w:bidi="hi-IN"/>
        </w:rPr>
        <w:t xml:space="preserve">, Central Sector Integrated Scheme on Agriculture Cooperation (CSISAC), Pradhan Mantri </w:t>
      </w:r>
      <w:proofErr w:type="spellStart"/>
      <w:r w:rsidRPr="003E0215">
        <w:rPr>
          <w:rFonts w:ascii="Arial" w:hAnsi="Arial" w:cs="Arial"/>
          <w:sz w:val="23"/>
          <w:szCs w:val="23"/>
          <w:lang w:bidi="hi-IN"/>
        </w:rPr>
        <w:t>Kisan</w:t>
      </w:r>
      <w:proofErr w:type="spellEnd"/>
      <w:r w:rsidRPr="003E0215">
        <w:rPr>
          <w:rFonts w:ascii="Arial" w:hAnsi="Arial" w:cs="Arial"/>
          <w:sz w:val="23"/>
          <w:szCs w:val="23"/>
          <w:lang w:bidi="hi-IN"/>
        </w:rPr>
        <w:t xml:space="preserve"> </w:t>
      </w:r>
      <w:proofErr w:type="spellStart"/>
      <w:r w:rsidRPr="003E0215">
        <w:rPr>
          <w:rFonts w:ascii="Arial" w:hAnsi="Arial" w:cs="Arial"/>
          <w:sz w:val="23"/>
          <w:szCs w:val="23"/>
          <w:lang w:bidi="hi-IN"/>
        </w:rPr>
        <w:t>Urja</w:t>
      </w:r>
      <w:proofErr w:type="spellEnd"/>
      <w:r w:rsidRPr="003E0215">
        <w:rPr>
          <w:rFonts w:ascii="Arial" w:hAnsi="Arial" w:cs="Arial"/>
          <w:sz w:val="23"/>
          <w:szCs w:val="23"/>
          <w:lang w:bidi="hi-IN"/>
        </w:rPr>
        <w:t xml:space="preserve"> Suraksha </w:t>
      </w:r>
      <w:proofErr w:type="spellStart"/>
      <w:r w:rsidRPr="003E0215">
        <w:rPr>
          <w:rFonts w:ascii="Arial" w:hAnsi="Arial" w:cs="Arial"/>
          <w:sz w:val="23"/>
          <w:szCs w:val="23"/>
          <w:lang w:bidi="hi-IN"/>
        </w:rPr>
        <w:t>evam</w:t>
      </w:r>
      <w:proofErr w:type="spellEnd"/>
      <w:r w:rsidRPr="003E0215">
        <w:rPr>
          <w:rFonts w:ascii="Arial" w:hAnsi="Arial" w:cs="Arial"/>
          <w:sz w:val="23"/>
          <w:szCs w:val="23"/>
          <w:lang w:bidi="hi-IN"/>
        </w:rPr>
        <w:t xml:space="preserve"> </w:t>
      </w:r>
      <w:proofErr w:type="spellStart"/>
      <w:r w:rsidRPr="003E0215">
        <w:rPr>
          <w:rFonts w:ascii="Arial" w:hAnsi="Arial" w:cs="Arial"/>
          <w:sz w:val="23"/>
          <w:szCs w:val="23"/>
          <w:lang w:bidi="hi-IN"/>
        </w:rPr>
        <w:t>Utthaan</w:t>
      </w:r>
      <w:proofErr w:type="spellEnd"/>
      <w:r w:rsidRPr="003E0215">
        <w:rPr>
          <w:rFonts w:ascii="Arial" w:hAnsi="Arial" w:cs="Arial"/>
          <w:sz w:val="23"/>
          <w:szCs w:val="23"/>
          <w:lang w:bidi="hi-IN"/>
        </w:rPr>
        <w:t xml:space="preserve"> </w:t>
      </w:r>
      <w:proofErr w:type="spellStart"/>
      <w:r w:rsidRPr="003E0215">
        <w:rPr>
          <w:rFonts w:ascii="Arial" w:hAnsi="Arial" w:cs="Arial"/>
          <w:sz w:val="23"/>
          <w:szCs w:val="23"/>
          <w:lang w:bidi="hi-IN"/>
        </w:rPr>
        <w:t>Mahabhiyan</w:t>
      </w:r>
      <w:proofErr w:type="spellEnd"/>
      <w:r w:rsidRPr="003E0215">
        <w:rPr>
          <w:rFonts w:ascii="Arial" w:hAnsi="Arial" w:cs="Arial"/>
          <w:sz w:val="23"/>
          <w:szCs w:val="23"/>
          <w:lang w:bidi="hi-IN"/>
        </w:rPr>
        <w:t xml:space="preserve"> Yojana (PM-KUSUM), etc. However, a minimum of 10% of the project cost shall be mandatory as promoter’s contribution. </w:t>
      </w:r>
    </w:p>
    <w:p w14:paraId="48A36135" w14:textId="77777777" w:rsidR="0074475C" w:rsidRPr="003E0215" w:rsidRDefault="0074475C" w:rsidP="0074475C">
      <w:pPr>
        <w:pStyle w:val="ListParagraph"/>
        <w:rPr>
          <w:rFonts w:ascii="Arial" w:hAnsi="Arial" w:cs="Arial"/>
          <w:sz w:val="23"/>
          <w:szCs w:val="23"/>
        </w:rPr>
      </w:pPr>
    </w:p>
    <w:p w14:paraId="3ED4FEE1" w14:textId="77777777" w:rsidR="0074475C" w:rsidRPr="003E0215" w:rsidRDefault="0074475C" w:rsidP="0074475C">
      <w:pPr>
        <w:pStyle w:val="NoSpacing"/>
        <w:numPr>
          <w:ilvl w:val="0"/>
          <w:numId w:val="43"/>
        </w:numPr>
        <w:jc w:val="both"/>
        <w:rPr>
          <w:rFonts w:ascii="Arial" w:hAnsi="Arial" w:cs="Arial"/>
          <w:sz w:val="23"/>
          <w:szCs w:val="23"/>
          <w:lang w:bidi="hi-IN"/>
        </w:rPr>
      </w:pPr>
      <w:r w:rsidRPr="003E0215">
        <w:rPr>
          <w:rFonts w:ascii="Arial" w:hAnsi="Arial" w:cs="Arial"/>
          <w:sz w:val="23"/>
          <w:szCs w:val="23"/>
          <w:lang w:bidi="hi-IN"/>
        </w:rPr>
        <w:t xml:space="preserve">Agri Infra Portal (https://agriinfra.dac.gov.in) has been created and eligible individuals / institutions can apply online for loan through this portal. </w:t>
      </w:r>
    </w:p>
    <w:p w14:paraId="0C42C24D" w14:textId="77777777" w:rsidR="0074475C" w:rsidRPr="003E0215" w:rsidRDefault="0074475C" w:rsidP="0074475C">
      <w:pPr>
        <w:autoSpaceDE w:val="0"/>
        <w:autoSpaceDN w:val="0"/>
        <w:adjustRightInd w:val="0"/>
        <w:spacing w:after="0" w:line="240" w:lineRule="auto"/>
        <w:jc w:val="both"/>
        <w:rPr>
          <w:rFonts w:ascii="Arial" w:hAnsi="Arial" w:cs="Arial"/>
          <w:sz w:val="23"/>
          <w:szCs w:val="23"/>
        </w:rPr>
      </w:pPr>
    </w:p>
    <w:p w14:paraId="7824BF2A" w14:textId="77777777" w:rsidR="0074475C" w:rsidRPr="003E0215" w:rsidRDefault="0074475C" w:rsidP="0074475C">
      <w:pPr>
        <w:autoSpaceDE w:val="0"/>
        <w:autoSpaceDN w:val="0"/>
        <w:adjustRightInd w:val="0"/>
        <w:spacing w:after="0" w:line="240" w:lineRule="auto"/>
        <w:jc w:val="both"/>
        <w:rPr>
          <w:rFonts w:ascii="Arial" w:hAnsi="Arial" w:cs="Arial"/>
          <w:sz w:val="23"/>
          <w:szCs w:val="23"/>
        </w:rPr>
      </w:pPr>
      <w:r w:rsidRPr="003E0215">
        <w:rPr>
          <w:rFonts w:ascii="Arial" w:hAnsi="Arial" w:cs="Arial"/>
          <w:sz w:val="23"/>
          <w:szCs w:val="23"/>
        </w:rPr>
        <w:lastRenderedPageBreak/>
        <w:t>The district-wise annual targets under AIF for 2023-24 were conveyed by PMU vide their letter dated 24.05.2023 and discussions during 164</w:t>
      </w:r>
      <w:r w:rsidRPr="003E0215">
        <w:rPr>
          <w:rFonts w:ascii="Arial" w:hAnsi="Arial" w:cs="Arial"/>
          <w:sz w:val="23"/>
          <w:szCs w:val="23"/>
          <w:vertAlign w:val="superscript"/>
        </w:rPr>
        <w:t>th</w:t>
      </w:r>
      <w:r w:rsidRPr="003E0215">
        <w:rPr>
          <w:rFonts w:ascii="Arial" w:hAnsi="Arial" w:cs="Arial"/>
          <w:sz w:val="23"/>
          <w:szCs w:val="23"/>
        </w:rPr>
        <w:t xml:space="preserve"> SLBC meeting were held and strategy to achieve the targets was also chalked out. However, the annual targets for all the States were reviewed by Ministry of Agriculture, Govt of India keeping in view the whopping increase of targets in successive years due to carry over deficit, now the moderated targets for Haryana to a realistic target of Rs 925 crore for 2023-24, which have been conveyed to us by the Department vide letter dated 12.07.2023. All the banks have been allocated revised targets hence-forth.</w:t>
      </w:r>
    </w:p>
    <w:p w14:paraId="34C69B21" w14:textId="77777777" w:rsidR="0074475C" w:rsidRPr="003E0215" w:rsidRDefault="0074475C" w:rsidP="0074475C">
      <w:pPr>
        <w:autoSpaceDE w:val="0"/>
        <w:autoSpaceDN w:val="0"/>
        <w:adjustRightInd w:val="0"/>
        <w:spacing w:after="0" w:line="240" w:lineRule="auto"/>
        <w:ind w:left="720"/>
        <w:rPr>
          <w:rFonts w:ascii="Arial" w:hAnsi="Arial" w:cs="Arial"/>
          <w:sz w:val="23"/>
          <w:szCs w:val="23"/>
        </w:rPr>
      </w:pPr>
    </w:p>
    <w:p w14:paraId="423A17FB" w14:textId="77777777" w:rsidR="0074475C" w:rsidRPr="003E0215" w:rsidRDefault="0074475C" w:rsidP="0074475C">
      <w:pPr>
        <w:jc w:val="both"/>
        <w:rPr>
          <w:rFonts w:ascii="Arial" w:hAnsi="Arial" w:cs="Arial"/>
          <w:sz w:val="23"/>
          <w:szCs w:val="23"/>
          <w:lang w:eastAsia="x-none" w:bidi="ar-SA"/>
        </w:rPr>
      </w:pPr>
      <w:r w:rsidRPr="003E0215">
        <w:rPr>
          <w:rFonts w:ascii="Arial" w:hAnsi="Arial" w:cs="Arial"/>
          <w:sz w:val="23"/>
          <w:szCs w:val="23"/>
          <w:lang w:eastAsia="x-none" w:bidi="ar-SA"/>
        </w:rPr>
        <w:t xml:space="preserve">As per AIF portal, progress from 01.04.2023 to 31.01.2024 is as </w:t>
      </w:r>
      <w:proofErr w:type="gramStart"/>
      <w:r w:rsidRPr="003E0215">
        <w:rPr>
          <w:rFonts w:ascii="Arial" w:hAnsi="Arial" w:cs="Arial"/>
          <w:sz w:val="23"/>
          <w:szCs w:val="23"/>
          <w:lang w:eastAsia="x-none" w:bidi="ar-SA"/>
        </w:rPr>
        <w:t>under:-</w:t>
      </w:r>
      <w:proofErr w:type="gramEnd"/>
    </w:p>
    <w:p w14:paraId="49B6CD9A" w14:textId="77777777" w:rsidR="0074475C" w:rsidRPr="003E0215" w:rsidRDefault="0074475C" w:rsidP="0074475C">
      <w:pPr>
        <w:spacing w:after="0" w:line="240" w:lineRule="auto"/>
        <w:ind w:left="5040" w:firstLine="720"/>
        <w:rPr>
          <w:rFonts w:ascii="Arial" w:hAnsi="Arial" w:cs="Arial"/>
          <w:sz w:val="23"/>
          <w:szCs w:val="23"/>
          <w:lang w:val="en-IN" w:eastAsia="en-IN"/>
        </w:rPr>
      </w:pPr>
      <w:r w:rsidRPr="003E0215">
        <w:rPr>
          <w:rFonts w:ascii="Arial" w:hAnsi="Arial" w:cs="Arial"/>
          <w:sz w:val="23"/>
          <w:szCs w:val="23"/>
          <w:lang w:val="en-IN" w:eastAsia="en-IN"/>
        </w:rPr>
        <w:t>(Amount Rs in Crores)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tblGrid>
      <w:tr w:rsidR="0074475C" w:rsidRPr="003E0215" w14:paraId="29C48CD4" w14:textId="77777777" w:rsidTr="00A6349E">
        <w:tc>
          <w:tcPr>
            <w:tcW w:w="2574" w:type="dxa"/>
            <w:shd w:val="clear" w:color="auto" w:fill="auto"/>
          </w:tcPr>
          <w:p w14:paraId="04FA697C" w14:textId="77777777" w:rsidR="0074475C" w:rsidRPr="003E0215" w:rsidRDefault="0074475C" w:rsidP="00A6349E">
            <w:pPr>
              <w:jc w:val="center"/>
              <w:rPr>
                <w:rFonts w:ascii="Arial" w:hAnsi="Arial" w:cs="Arial"/>
                <w:b/>
                <w:bCs/>
                <w:sz w:val="23"/>
                <w:szCs w:val="23"/>
                <w:lang w:eastAsia="x-none" w:bidi="ar-SA"/>
              </w:rPr>
            </w:pPr>
            <w:r w:rsidRPr="003E0215">
              <w:rPr>
                <w:rFonts w:ascii="Arial" w:hAnsi="Arial" w:cs="Arial"/>
                <w:b/>
                <w:bCs/>
                <w:sz w:val="23"/>
                <w:szCs w:val="23"/>
                <w:lang w:eastAsia="x-none" w:bidi="ar-SA"/>
              </w:rPr>
              <w:t>Target (2023-24)</w:t>
            </w:r>
          </w:p>
        </w:tc>
        <w:tc>
          <w:tcPr>
            <w:tcW w:w="2574" w:type="dxa"/>
            <w:shd w:val="clear" w:color="auto" w:fill="auto"/>
          </w:tcPr>
          <w:p w14:paraId="15AD7A0A" w14:textId="77777777" w:rsidR="0074475C" w:rsidRPr="003E0215" w:rsidRDefault="0074475C" w:rsidP="00A6349E">
            <w:pPr>
              <w:jc w:val="center"/>
              <w:rPr>
                <w:rFonts w:ascii="Arial" w:hAnsi="Arial" w:cs="Arial"/>
                <w:b/>
                <w:bCs/>
                <w:sz w:val="23"/>
                <w:szCs w:val="23"/>
                <w:lang w:eastAsia="x-none" w:bidi="ar-SA"/>
              </w:rPr>
            </w:pPr>
            <w:r w:rsidRPr="003E0215">
              <w:rPr>
                <w:rFonts w:ascii="Arial" w:hAnsi="Arial" w:cs="Arial"/>
                <w:b/>
                <w:bCs/>
                <w:sz w:val="23"/>
                <w:szCs w:val="23"/>
                <w:lang w:eastAsia="x-none" w:bidi="ar-SA"/>
              </w:rPr>
              <w:t>Achievement</w:t>
            </w:r>
          </w:p>
        </w:tc>
        <w:tc>
          <w:tcPr>
            <w:tcW w:w="2574" w:type="dxa"/>
            <w:shd w:val="clear" w:color="auto" w:fill="auto"/>
          </w:tcPr>
          <w:p w14:paraId="3B2F89C1" w14:textId="77777777" w:rsidR="0074475C" w:rsidRPr="003E0215" w:rsidRDefault="0074475C" w:rsidP="00A6349E">
            <w:pPr>
              <w:jc w:val="center"/>
              <w:rPr>
                <w:rFonts w:ascii="Arial" w:hAnsi="Arial" w:cs="Arial"/>
                <w:b/>
                <w:bCs/>
                <w:sz w:val="23"/>
                <w:szCs w:val="23"/>
                <w:lang w:eastAsia="x-none" w:bidi="ar-SA"/>
              </w:rPr>
            </w:pPr>
            <w:r w:rsidRPr="003E0215">
              <w:rPr>
                <w:rFonts w:ascii="Arial" w:hAnsi="Arial" w:cs="Arial"/>
                <w:b/>
                <w:bCs/>
                <w:sz w:val="23"/>
                <w:szCs w:val="23"/>
                <w:lang w:eastAsia="x-none" w:bidi="ar-SA"/>
              </w:rPr>
              <w:t xml:space="preserve">%age </w:t>
            </w:r>
            <w:proofErr w:type="spellStart"/>
            <w:r w:rsidRPr="003E0215">
              <w:rPr>
                <w:rFonts w:ascii="Arial" w:hAnsi="Arial" w:cs="Arial"/>
                <w:b/>
                <w:bCs/>
                <w:sz w:val="23"/>
                <w:szCs w:val="23"/>
                <w:lang w:eastAsia="x-none" w:bidi="ar-SA"/>
              </w:rPr>
              <w:t>achiev</w:t>
            </w:r>
            <w:proofErr w:type="spellEnd"/>
            <w:r w:rsidRPr="003E0215">
              <w:rPr>
                <w:rFonts w:ascii="Arial" w:hAnsi="Arial" w:cs="Arial"/>
                <w:b/>
                <w:bCs/>
                <w:sz w:val="23"/>
                <w:szCs w:val="23"/>
                <w:lang w:eastAsia="x-none" w:bidi="ar-SA"/>
              </w:rPr>
              <w:t>.</w:t>
            </w:r>
          </w:p>
        </w:tc>
      </w:tr>
      <w:tr w:rsidR="0074475C" w:rsidRPr="003E0215" w14:paraId="2BECB3F2" w14:textId="77777777" w:rsidTr="00A6349E">
        <w:tc>
          <w:tcPr>
            <w:tcW w:w="2574" w:type="dxa"/>
            <w:shd w:val="clear" w:color="auto" w:fill="auto"/>
          </w:tcPr>
          <w:p w14:paraId="745B6114" w14:textId="77777777" w:rsidR="0074475C" w:rsidRPr="003E0215" w:rsidRDefault="0074475C" w:rsidP="00A6349E">
            <w:pPr>
              <w:jc w:val="center"/>
              <w:rPr>
                <w:rFonts w:ascii="Arial" w:hAnsi="Arial" w:cs="Arial"/>
                <w:sz w:val="23"/>
                <w:szCs w:val="23"/>
                <w:lang w:eastAsia="x-none" w:bidi="ar-SA"/>
              </w:rPr>
            </w:pPr>
            <w:r w:rsidRPr="003E0215">
              <w:rPr>
                <w:rFonts w:ascii="Arial" w:hAnsi="Arial" w:cs="Arial"/>
                <w:sz w:val="23"/>
                <w:szCs w:val="23"/>
                <w:lang w:eastAsia="x-none" w:bidi="ar-SA"/>
              </w:rPr>
              <w:t>925</w:t>
            </w:r>
          </w:p>
        </w:tc>
        <w:tc>
          <w:tcPr>
            <w:tcW w:w="2574" w:type="dxa"/>
            <w:shd w:val="clear" w:color="auto" w:fill="auto"/>
          </w:tcPr>
          <w:p w14:paraId="70A821B7" w14:textId="77777777" w:rsidR="0074475C" w:rsidRPr="003E0215" w:rsidRDefault="0074475C" w:rsidP="00A6349E">
            <w:pPr>
              <w:jc w:val="center"/>
              <w:rPr>
                <w:rFonts w:ascii="Arial" w:hAnsi="Arial" w:cs="Arial"/>
                <w:sz w:val="23"/>
                <w:szCs w:val="23"/>
                <w:lang w:eastAsia="x-none" w:bidi="ar-SA"/>
              </w:rPr>
            </w:pPr>
            <w:r w:rsidRPr="003E0215">
              <w:rPr>
                <w:rFonts w:ascii="Arial" w:hAnsi="Arial" w:cs="Arial"/>
                <w:sz w:val="23"/>
                <w:szCs w:val="23"/>
                <w:lang w:eastAsia="x-none" w:bidi="ar-SA"/>
              </w:rPr>
              <w:t>596.91</w:t>
            </w:r>
          </w:p>
        </w:tc>
        <w:tc>
          <w:tcPr>
            <w:tcW w:w="2574" w:type="dxa"/>
            <w:shd w:val="clear" w:color="auto" w:fill="auto"/>
          </w:tcPr>
          <w:p w14:paraId="7D226795" w14:textId="77777777" w:rsidR="0074475C" w:rsidRPr="003E0215" w:rsidRDefault="0074475C" w:rsidP="00A6349E">
            <w:pPr>
              <w:jc w:val="center"/>
              <w:rPr>
                <w:rFonts w:ascii="Arial" w:hAnsi="Arial" w:cs="Arial"/>
                <w:sz w:val="23"/>
                <w:szCs w:val="23"/>
                <w:lang w:eastAsia="x-none" w:bidi="ar-SA"/>
              </w:rPr>
            </w:pPr>
            <w:r w:rsidRPr="003E0215">
              <w:rPr>
                <w:rFonts w:ascii="Arial" w:hAnsi="Arial" w:cs="Arial"/>
                <w:sz w:val="23"/>
                <w:szCs w:val="23"/>
                <w:lang w:eastAsia="x-none" w:bidi="ar-SA"/>
              </w:rPr>
              <w:t>65%</w:t>
            </w:r>
          </w:p>
        </w:tc>
      </w:tr>
    </w:tbl>
    <w:p w14:paraId="32C00549" w14:textId="77777777" w:rsidR="0074475C" w:rsidRPr="003E0215" w:rsidRDefault="0074475C" w:rsidP="0074475C">
      <w:pPr>
        <w:jc w:val="both"/>
        <w:rPr>
          <w:rFonts w:ascii="Arial" w:hAnsi="Arial" w:cs="Arial"/>
          <w:sz w:val="23"/>
          <w:szCs w:val="23"/>
          <w:lang w:eastAsia="x-none" w:bidi="ar-SA"/>
        </w:rPr>
      </w:pPr>
    </w:p>
    <w:p w14:paraId="0B97881B" w14:textId="77777777" w:rsidR="0074475C" w:rsidRPr="003E0215" w:rsidRDefault="0074475C" w:rsidP="0074475C">
      <w:pPr>
        <w:jc w:val="both"/>
        <w:rPr>
          <w:rFonts w:ascii="Arial" w:hAnsi="Arial" w:cs="Arial"/>
          <w:sz w:val="23"/>
          <w:szCs w:val="23"/>
          <w:lang w:val="en-IN" w:eastAsia="en-IN"/>
        </w:rPr>
      </w:pPr>
      <w:r w:rsidRPr="003E0215">
        <w:rPr>
          <w:rFonts w:ascii="Arial" w:hAnsi="Arial" w:cs="Arial"/>
          <w:sz w:val="23"/>
          <w:szCs w:val="23"/>
          <w:lang w:eastAsia="x-none" w:bidi="ar-SA"/>
        </w:rPr>
        <w:t xml:space="preserve">Cumulative position of cases since inception of the scheme is as </w:t>
      </w:r>
      <w:proofErr w:type="gramStart"/>
      <w:r w:rsidRPr="003E0215">
        <w:rPr>
          <w:rFonts w:ascii="Arial" w:hAnsi="Arial" w:cs="Arial"/>
          <w:sz w:val="23"/>
          <w:szCs w:val="23"/>
          <w:lang w:eastAsia="x-none" w:bidi="ar-SA"/>
        </w:rPr>
        <w:t>under:-</w:t>
      </w:r>
      <w:proofErr w:type="gramEnd"/>
      <w:r w:rsidRPr="003E0215">
        <w:rPr>
          <w:rFonts w:ascii="Arial" w:hAnsi="Arial" w:cs="Arial"/>
          <w:sz w:val="23"/>
          <w:szCs w:val="23"/>
          <w:lang w:val="en-IN" w:eastAsia="en-IN"/>
        </w:rPr>
        <w:t xml:space="preserve"> </w:t>
      </w:r>
    </w:p>
    <w:p w14:paraId="4F4D2B54" w14:textId="77777777" w:rsidR="0074475C" w:rsidRPr="003E0215" w:rsidRDefault="0074475C" w:rsidP="0074475C">
      <w:pPr>
        <w:spacing w:after="0" w:line="240" w:lineRule="auto"/>
        <w:ind w:left="7200"/>
        <w:rPr>
          <w:rFonts w:ascii="Arial" w:hAnsi="Arial" w:cs="Arial"/>
          <w:sz w:val="23"/>
          <w:szCs w:val="23"/>
          <w:lang w:val="en-IN" w:eastAsia="en-IN"/>
        </w:rPr>
      </w:pPr>
      <w:r w:rsidRPr="003E0215">
        <w:rPr>
          <w:rFonts w:ascii="Arial" w:hAnsi="Arial" w:cs="Arial"/>
          <w:sz w:val="23"/>
          <w:szCs w:val="23"/>
          <w:lang w:val="en-IN" w:eastAsia="en-IN"/>
        </w:rPr>
        <w:t>(Amount Rs in Crores)</w:t>
      </w:r>
    </w:p>
    <w:tbl>
      <w:tblPr>
        <w:tblW w:w="9553" w:type="dxa"/>
        <w:tblInd w:w="108" w:type="dxa"/>
        <w:tblLook w:val="04A0" w:firstRow="1" w:lastRow="0" w:firstColumn="1" w:lastColumn="0" w:noHBand="0" w:noVBand="1"/>
      </w:tblPr>
      <w:tblGrid>
        <w:gridCol w:w="1436"/>
        <w:gridCol w:w="1787"/>
        <w:gridCol w:w="1523"/>
        <w:gridCol w:w="1939"/>
        <w:gridCol w:w="1537"/>
        <w:gridCol w:w="1331"/>
      </w:tblGrid>
      <w:tr w:rsidR="0074475C" w:rsidRPr="003E0215" w14:paraId="34AD2E39" w14:textId="77777777" w:rsidTr="00A6349E">
        <w:trPr>
          <w:trHeight w:val="376"/>
        </w:trPr>
        <w:tc>
          <w:tcPr>
            <w:tcW w:w="322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E842635" w14:textId="77777777" w:rsidR="0074475C" w:rsidRPr="003E0215" w:rsidRDefault="0074475C" w:rsidP="00A6349E">
            <w:pPr>
              <w:spacing w:after="0" w:line="240" w:lineRule="auto"/>
              <w:jc w:val="center"/>
              <w:rPr>
                <w:rFonts w:ascii="Arial" w:hAnsi="Arial" w:cs="Arial"/>
                <w:b/>
                <w:bCs/>
                <w:sz w:val="23"/>
                <w:szCs w:val="23"/>
                <w:lang w:val="en-IN" w:eastAsia="en-IN"/>
              </w:rPr>
            </w:pPr>
            <w:r w:rsidRPr="003E0215">
              <w:rPr>
                <w:rFonts w:ascii="Arial" w:hAnsi="Arial" w:cs="Arial"/>
                <w:b/>
                <w:bCs/>
                <w:sz w:val="23"/>
                <w:szCs w:val="23"/>
                <w:lang w:val="en-IN" w:eastAsia="en-IN"/>
              </w:rPr>
              <w:t>Cumulative Sanction</w:t>
            </w:r>
          </w:p>
        </w:tc>
        <w:tc>
          <w:tcPr>
            <w:tcW w:w="346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EBAA04A" w14:textId="77777777" w:rsidR="0074475C" w:rsidRPr="003E0215" w:rsidRDefault="0074475C" w:rsidP="00A6349E">
            <w:pPr>
              <w:spacing w:after="0" w:line="240" w:lineRule="auto"/>
              <w:jc w:val="center"/>
              <w:rPr>
                <w:rFonts w:ascii="Arial" w:hAnsi="Arial" w:cs="Arial"/>
                <w:b/>
                <w:bCs/>
                <w:sz w:val="23"/>
                <w:szCs w:val="23"/>
                <w:lang w:val="en-IN" w:eastAsia="en-IN"/>
              </w:rPr>
            </w:pPr>
            <w:r w:rsidRPr="003E0215">
              <w:rPr>
                <w:rFonts w:ascii="Arial" w:hAnsi="Arial" w:cs="Arial"/>
                <w:b/>
                <w:bCs/>
                <w:sz w:val="23"/>
                <w:szCs w:val="23"/>
                <w:lang w:val="en-IN" w:eastAsia="en-IN"/>
              </w:rPr>
              <w:t>Cumulative Disbursement</w:t>
            </w:r>
          </w:p>
        </w:tc>
        <w:tc>
          <w:tcPr>
            <w:tcW w:w="2868" w:type="dxa"/>
            <w:gridSpan w:val="2"/>
            <w:tcBorders>
              <w:top w:val="single" w:sz="4" w:space="0" w:color="auto"/>
              <w:left w:val="single" w:sz="4" w:space="0" w:color="auto"/>
              <w:bottom w:val="single" w:sz="4" w:space="0" w:color="auto"/>
              <w:right w:val="single" w:sz="4" w:space="0" w:color="auto"/>
            </w:tcBorders>
            <w:shd w:val="clear" w:color="000000" w:fill="FFFFFF"/>
          </w:tcPr>
          <w:p w14:paraId="28A3F2FA" w14:textId="77777777" w:rsidR="0074475C" w:rsidRPr="003E0215" w:rsidRDefault="0074475C" w:rsidP="00A6349E">
            <w:pPr>
              <w:spacing w:after="0" w:line="240" w:lineRule="auto"/>
              <w:jc w:val="center"/>
              <w:rPr>
                <w:rFonts w:ascii="Arial" w:hAnsi="Arial" w:cs="Arial"/>
                <w:b/>
                <w:bCs/>
                <w:sz w:val="23"/>
                <w:szCs w:val="23"/>
                <w:lang w:val="en-IN" w:eastAsia="en-IN"/>
              </w:rPr>
            </w:pPr>
            <w:r w:rsidRPr="003E0215">
              <w:rPr>
                <w:rFonts w:ascii="Arial" w:hAnsi="Arial" w:cs="Arial"/>
                <w:b/>
                <w:bCs/>
                <w:sz w:val="23"/>
                <w:szCs w:val="23"/>
                <w:lang w:val="en-IN" w:eastAsia="en-IN"/>
              </w:rPr>
              <w:t>Pending</w:t>
            </w:r>
          </w:p>
        </w:tc>
      </w:tr>
      <w:tr w:rsidR="0074475C" w:rsidRPr="003E0215" w14:paraId="6136DA67" w14:textId="77777777" w:rsidTr="00A6349E">
        <w:trPr>
          <w:trHeight w:val="441"/>
        </w:trPr>
        <w:tc>
          <w:tcPr>
            <w:tcW w:w="1436" w:type="dxa"/>
            <w:tcBorders>
              <w:top w:val="single" w:sz="4" w:space="0" w:color="auto"/>
              <w:left w:val="single" w:sz="4" w:space="0" w:color="auto"/>
              <w:bottom w:val="single" w:sz="4" w:space="0" w:color="auto"/>
              <w:right w:val="single" w:sz="4" w:space="0" w:color="auto"/>
            </w:tcBorders>
            <w:shd w:val="clear" w:color="000000" w:fill="FFFFFF"/>
          </w:tcPr>
          <w:p w14:paraId="72D30C88"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 xml:space="preserve">No. </w:t>
            </w:r>
          </w:p>
        </w:tc>
        <w:tc>
          <w:tcPr>
            <w:tcW w:w="1787" w:type="dxa"/>
            <w:tcBorders>
              <w:top w:val="single" w:sz="4" w:space="0" w:color="auto"/>
              <w:left w:val="nil"/>
              <w:bottom w:val="single" w:sz="4" w:space="0" w:color="auto"/>
              <w:right w:val="single" w:sz="4" w:space="0" w:color="auto"/>
            </w:tcBorders>
            <w:shd w:val="clear" w:color="000000" w:fill="FFFFFF"/>
          </w:tcPr>
          <w:p w14:paraId="2594B6B8"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 xml:space="preserve">Amount </w:t>
            </w:r>
          </w:p>
        </w:tc>
        <w:tc>
          <w:tcPr>
            <w:tcW w:w="1523" w:type="dxa"/>
            <w:tcBorders>
              <w:top w:val="single" w:sz="4" w:space="0" w:color="auto"/>
              <w:left w:val="nil"/>
              <w:bottom w:val="single" w:sz="4" w:space="0" w:color="auto"/>
              <w:right w:val="single" w:sz="4" w:space="0" w:color="auto"/>
            </w:tcBorders>
            <w:shd w:val="clear" w:color="000000" w:fill="FFFFFF"/>
          </w:tcPr>
          <w:p w14:paraId="55326751"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 xml:space="preserve">No. </w:t>
            </w:r>
          </w:p>
        </w:tc>
        <w:tc>
          <w:tcPr>
            <w:tcW w:w="1939" w:type="dxa"/>
            <w:tcBorders>
              <w:top w:val="single" w:sz="4" w:space="0" w:color="auto"/>
              <w:left w:val="nil"/>
              <w:bottom w:val="single" w:sz="4" w:space="0" w:color="auto"/>
              <w:right w:val="single" w:sz="4" w:space="0" w:color="auto"/>
            </w:tcBorders>
            <w:shd w:val="clear" w:color="000000" w:fill="FFFFFF"/>
          </w:tcPr>
          <w:p w14:paraId="09B26A4B"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 xml:space="preserve">Amount </w:t>
            </w:r>
          </w:p>
        </w:tc>
        <w:tc>
          <w:tcPr>
            <w:tcW w:w="1537" w:type="dxa"/>
            <w:tcBorders>
              <w:top w:val="nil"/>
              <w:left w:val="nil"/>
              <w:bottom w:val="single" w:sz="4" w:space="0" w:color="auto"/>
              <w:right w:val="single" w:sz="4" w:space="0" w:color="auto"/>
            </w:tcBorders>
            <w:shd w:val="clear" w:color="000000" w:fill="FFFFFF"/>
          </w:tcPr>
          <w:p w14:paraId="1CA466E3"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For processing</w:t>
            </w:r>
          </w:p>
        </w:tc>
        <w:tc>
          <w:tcPr>
            <w:tcW w:w="1331" w:type="dxa"/>
            <w:tcBorders>
              <w:top w:val="nil"/>
              <w:left w:val="nil"/>
              <w:bottom w:val="single" w:sz="4" w:space="0" w:color="auto"/>
              <w:right w:val="single" w:sz="4" w:space="0" w:color="auto"/>
            </w:tcBorders>
            <w:shd w:val="clear" w:color="000000" w:fill="FFFFFF"/>
          </w:tcPr>
          <w:p w14:paraId="6A0BC94F"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 xml:space="preserve">For </w:t>
            </w:r>
            <w:proofErr w:type="spellStart"/>
            <w:r w:rsidRPr="003E0215">
              <w:rPr>
                <w:rFonts w:ascii="Arial" w:hAnsi="Arial" w:cs="Arial"/>
                <w:sz w:val="23"/>
                <w:szCs w:val="23"/>
                <w:lang w:val="en-IN" w:eastAsia="en-IN"/>
              </w:rPr>
              <w:t>disb</w:t>
            </w:r>
            <w:proofErr w:type="spellEnd"/>
            <w:r w:rsidRPr="003E0215">
              <w:rPr>
                <w:rFonts w:ascii="Arial" w:hAnsi="Arial" w:cs="Arial"/>
                <w:sz w:val="23"/>
                <w:szCs w:val="23"/>
                <w:lang w:val="en-IN" w:eastAsia="en-IN"/>
              </w:rPr>
              <w:t>.</w:t>
            </w:r>
          </w:p>
        </w:tc>
      </w:tr>
      <w:tr w:rsidR="0074475C" w:rsidRPr="003E0215" w14:paraId="5692FDE4" w14:textId="77777777" w:rsidTr="00A6349E">
        <w:trPr>
          <w:trHeight w:val="408"/>
        </w:trPr>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14:paraId="1065812E"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2143</w:t>
            </w:r>
          </w:p>
        </w:tc>
        <w:tc>
          <w:tcPr>
            <w:tcW w:w="1787" w:type="dxa"/>
            <w:tcBorders>
              <w:top w:val="single" w:sz="4" w:space="0" w:color="auto"/>
              <w:left w:val="nil"/>
              <w:bottom w:val="single" w:sz="4" w:space="0" w:color="auto"/>
              <w:right w:val="single" w:sz="4" w:space="0" w:color="auto"/>
            </w:tcBorders>
            <w:shd w:val="clear" w:color="000000" w:fill="FFFFFF"/>
            <w:vAlign w:val="center"/>
          </w:tcPr>
          <w:p w14:paraId="21197A6F"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1303.95</w:t>
            </w:r>
          </w:p>
        </w:tc>
        <w:tc>
          <w:tcPr>
            <w:tcW w:w="1523" w:type="dxa"/>
            <w:tcBorders>
              <w:top w:val="single" w:sz="4" w:space="0" w:color="auto"/>
              <w:left w:val="nil"/>
              <w:bottom w:val="single" w:sz="4" w:space="0" w:color="auto"/>
              <w:right w:val="single" w:sz="4" w:space="0" w:color="auto"/>
            </w:tcBorders>
            <w:shd w:val="clear" w:color="000000" w:fill="FFFFFF"/>
            <w:vAlign w:val="center"/>
          </w:tcPr>
          <w:p w14:paraId="697ABB0E"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1885</w:t>
            </w:r>
          </w:p>
        </w:tc>
        <w:tc>
          <w:tcPr>
            <w:tcW w:w="1939" w:type="dxa"/>
            <w:tcBorders>
              <w:top w:val="single" w:sz="4" w:space="0" w:color="auto"/>
              <w:left w:val="nil"/>
              <w:bottom w:val="single" w:sz="4" w:space="0" w:color="auto"/>
              <w:right w:val="single" w:sz="4" w:space="0" w:color="auto"/>
            </w:tcBorders>
            <w:shd w:val="clear" w:color="000000" w:fill="FFFFFF"/>
            <w:vAlign w:val="center"/>
          </w:tcPr>
          <w:p w14:paraId="2466F3E9"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1141.19</w:t>
            </w:r>
          </w:p>
        </w:tc>
        <w:tc>
          <w:tcPr>
            <w:tcW w:w="1537" w:type="dxa"/>
            <w:tcBorders>
              <w:top w:val="nil"/>
              <w:left w:val="nil"/>
              <w:bottom w:val="single" w:sz="4" w:space="0" w:color="auto"/>
              <w:right w:val="single" w:sz="4" w:space="0" w:color="auto"/>
            </w:tcBorders>
          </w:tcPr>
          <w:p w14:paraId="1CA7F3BC"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435</w:t>
            </w:r>
          </w:p>
        </w:tc>
        <w:tc>
          <w:tcPr>
            <w:tcW w:w="1331" w:type="dxa"/>
            <w:tcBorders>
              <w:top w:val="nil"/>
              <w:left w:val="nil"/>
              <w:bottom w:val="single" w:sz="4" w:space="0" w:color="auto"/>
              <w:right w:val="single" w:sz="4" w:space="0" w:color="auto"/>
            </w:tcBorders>
          </w:tcPr>
          <w:p w14:paraId="723E2EB6" w14:textId="77777777" w:rsidR="0074475C" w:rsidRPr="003E0215" w:rsidRDefault="0074475C"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258</w:t>
            </w:r>
          </w:p>
        </w:tc>
      </w:tr>
    </w:tbl>
    <w:p w14:paraId="602304BE" w14:textId="77777777" w:rsidR="0074475C" w:rsidRPr="003E0215" w:rsidRDefault="0074475C" w:rsidP="0074475C">
      <w:pPr>
        <w:spacing w:after="0"/>
        <w:jc w:val="both"/>
        <w:rPr>
          <w:rFonts w:ascii="Arial" w:hAnsi="Arial" w:cs="Arial"/>
          <w:b/>
          <w:bCs/>
          <w:color w:val="FF0000"/>
          <w:sz w:val="23"/>
          <w:szCs w:val="23"/>
          <w:lang w:eastAsia="x-none" w:bidi="ar-SA"/>
        </w:rPr>
      </w:pPr>
    </w:p>
    <w:p w14:paraId="3A79E2F6" w14:textId="056E4460"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t xml:space="preserve">Bank-wise &amp; District-wise position is as per Annexure </w:t>
      </w:r>
      <w:r w:rsidR="001A7471" w:rsidRPr="003E0215">
        <w:rPr>
          <w:rFonts w:ascii="Arial" w:hAnsi="Arial" w:cs="Arial"/>
          <w:b/>
          <w:bCs/>
          <w:sz w:val="23"/>
          <w:szCs w:val="23"/>
          <w:lang w:eastAsia="x-none" w:bidi="ar-SA"/>
        </w:rPr>
        <w:t>17</w:t>
      </w:r>
      <w:r w:rsidRPr="003E0215">
        <w:rPr>
          <w:rFonts w:ascii="Arial" w:hAnsi="Arial" w:cs="Arial"/>
          <w:b/>
          <w:bCs/>
          <w:sz w:val="23"/>
          <w:szCs w:val="23"/>
          <w:lang w:eastAsia="x-none" w:bidi="ar-SA"/>
        </w:rPr>
        <w:t>.1-</w:t>
      </w:r>
      <w:r w:rsidR="001A7471" w:rsidRPr="003E0215">
        <w:rPr>
          <w:rFonts w:ascii="Arial" w:hAnsi="Arial" w:cs="Arial"/>
          <w:b/>
          <w:bCs/>
          <w:sz w:val="23"/>
          <w:szCs w:val="23"/>
          <w:lang w:eastAsia="x-none" w:bidi="ar-SA"/>
        </w:rPr>
        <w:t>17</w:t>
      </w:r>
      <w:r w:rsidRPr="003E0215">
        <w:rPr>
          <w:rFonts w:ascii="Arial" w:hAnsi="Arial" w:cs="Arial"/>
          <w:b/>
          <w:bCs/>
          <w:sz w:val="23"/>
          <w:szCs w:val="23"/>
          <w:lang w:eastAsia="x-none" w:bidi="ar-SA"/>
        </w:rPr>
        <w:t xml:space="preserve">.4 (Page – </w:t>
      </w:r>
      <w:r w:rsidR="00DE674E">
        <w:rPr>
          <w:rFonts w:ascii="Arial" w:hAnsi="Arial" w:cs="Arial"/>
          <w:b/>
          <w:bCs/>
          <w:sz w:val="23"/>
          <w:szCs w:val="23"/>
          <w:lang w:eastAsia="x-none" w:bidi="ar-SA"/>
        </w:rPr>
        <w:t>115-118</w:t>
      </w:r>
      <w:r w:rsidRPr="003E0215">
        <w:rPr>
          <w:rFonts w:ascii="Arial" w:hAnsi="Arial" w:cs="Arial"/>
          <w:b/>
          <w:bCs/>
          <w:sz w:val="23"/>
          <w:szCs w:val="23"/>
          <w:lang w:eastAsia="x-none" w:bidi="ar-SA"/>
        </w:rPr>
        <w:t xml:space="preserve">). </w:t>
      </w:r>
    </w:p>
    <w:p w14:paraId="7104CD75" w14:textId="77777777" w:rsidR="0074475C" w:rsidRPr="003E0215" w:rsidRDefault="0074475C" w:rsidP="0074475C">
      <w:pPr>
        <w:spacing w:after="0"/>
        <w:jc w:val="both"/>
        <w:rPr>
          <w:rFonts w:ascii="Arial" w:hAnsi="Arial" w:cs="Arial"/>
          <w:b/>
          <w:bCs/>
          <w:sz w:val="23"/>
          <w:szCs w:val="23"/>
          <w:lang w:eastAsia="x-none" w:bidi="ar-SA"/>
        </w:rPr>
      </w:pPr>
    </w:p>
    <w:p w14:paraId="604AF664" w14:textId="77777777" w:rsidR="0074475C" w:rsidRPr="003E0215" w:rsidRDefault="0074475C" w:rsidP="0074475C">
      <w:pPr>
        <w:jc w:val="both"/>
        <w:rPr>
          <w:rFonts w:ascii="Arial" w:hAnsi="Arial" w:cs="Arial"/>
          <w:b/>
          <w:color w:val="000000"/>
          <w:sz w:val="23"/>
          <w:szCs w:val="23"/>
        </w:rPr>
      </w:pPr>
      <w:r w:rsidRPr="003E0215">
        <w:rPr>
          <w:rFonts w:ascii="Arial" w:hAnsi="Arial" w:cs="Arial"/>
          <w:b/>
          <w:color w:val="000000"/>
          <w:sz w:val="23"/>
          <w:szCs w:val="23"/>
        </w:rPr>
        <w:t>The house may discuss.</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2"/>
        <w:gridCol w:w="7726"/>
      </w:tblGrid>
      <w:tr w:rsidR="0074475C" w:rsidRPr="003E0215" w14:paraId="0B817DC1" w14:textId="77777777" w:rsidTr="0069116F">
        <w:tc>
          <w:tcPr>
            <w:tcW w:w="2152" w:type="dxa"/>
            <w:tcBorders>
              <w:top w:val="single" w:sz="12" w:space="0" w:color="auto"/>
              <w:left w:val="single" w:sz="12" w:space="0" w:color="auto"/>
              <w:bottom w:val="single" w:sz="12" w:space="0" w:color="auto"/>
              <w:right w:val="single" w:sz="12" w:space="0" w:color="auto"/>
            </w:tcBorders>
            <w:hideMark/>
          </w:tcPr>
          <w:p w14:paraId="36DB41F4" w14:textId="77777777" w:rsidR="0074475C" w:rsidRPr="003E0215" w:rsidRDefault="0074475C" w:rsidP="00A6349E">
            <w:pPr>
              <w:spacing w:after="0" w:line="240" w:lineRule="auto"/>
              <w:ind w:right="-198"/>
              <w:jc w:val="both"/>
              <w:rPr>
                <w:rFonts w:ascii="Arial" w:eastAsia="Calibri"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AGENDA</w:t>
            </w:r>
          </w:p>
          <w:p w14:paraId="147E0F80" w14:textId="3D1FE0CE" w:rsidR="0074475C" w:rsidRPr="003E0215" w:rsidRDefault="0074475C" w:rsidP="00A6349E">
            <w:pPr>
              <w:spacing w:after="0" w:line="240" w:lineRule="auto"/>
              <w:ind w:right="-198"/>
              <w:jc w:val="both"/>
              <w:rPr>
                <w:rFonts w:ascii="Arial"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 xml:space="preserve">ITEM NO. </w:t>
            </w:r>
            <w:r w:rsidR="006E1B86" w:rsidRPr="003E0215">
              <w:rPr>
                <w:rFonts w:ascii="Arial" w:eastAsia="Calibri" w:hAnsi="Arial" w:cs="Arial"/>
                <w:b/>
                <w:bCs/>
                <w:color w:val="000000"/>
                <w:sz w:val="23"/>
                <w:szCs w:val="23"/>
                <w:lang w:val="en-IN" w:eastAsia="en-IN"/>
              </w:rPr>
              <w:t>1</w:t>
            </w:r>
            <w:r w:rsidRPr="003E0215">
              <w:rPr>
                <w:rFonts w:ascii="Arial" w:eastAsia="Calibri" w:hAnsi="Arial" w:cs="Arial"/>
                <w:b/>
                <w:bCs/>
                <w:color w:val="000000"/>
                <w:sz w:val="23"/>
                <w:szCs w:val="23"/>
                <w:lang w:val="en-IN" w:eastAsia="en-IN"/>
              </w:rPr>
              <w:t>6</w:t>
            </w:r>
          </w:p>
        </w:tc>
        <w:tc>
          <w:tcPr>
            <w:tcW w:w="7726" w:type="dxa"/>
            <w:tcBorders>
              <w:top w:val="single" w:sz="12" w:space="0" w:color="auto"/>
              <w:left w:val="single" w:sz="12" w:space="0" w:color="auto"/>
              <w:bottom w:val="single" w:sz="12" w:space="0" w:color="auto"/>
              <w:right w:val="single" w:sz="12" w:space="0" w:color="auto"/>
            </w:tcBorders>
          </w:tcPr>
          <w:p w14:paraId="43255D85"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FINANCING UNDER PRIME MINISTER FORMALIZATION OF MICRO FOOD PROCESSING ENTERPRISES</w:t>
            </w:r>
            <w:r w:rsidRPr="003E0215">
              <w:rPr>
                <w:rFonts w:ascii="Arial" w:hAnsi="Arial" w:cs="Arial"/>
                <w:b/>
                <w:bCs/>
                <w:color w:val="FF0000"/>
                <w:sz w:val="23"/>
                <w:szCs w:val="23"/>
                <w:lang w:val="en-IN" w:eastAsia="en-IN"/>
              </w:rPr>
              <w:t xml:space="preserve"> </w:t>
            </w:r>
            <w:r w:rsidRPr="003E0215">
              <w:rPr>
                <w:rFonts w:ascii="Arial" w:hAnsi="Arial" w:cs="Arial"/>
                <w:b/>
                <w:bCs/>
                <w:sz w:val="23"/>
                <w:szCs w:val="23"/>
                <w:lang w:val="en-IN" w:eastAsia="en-IN"/>
              </w:rPr>
              <w:t>(PM FME)</w:t>
            </w:r>
          </w:p>
        </w:tc>
      </w:tr>
    </w:tbl>
    <w:p w14:paraId="01C1FEB4" w14:textId="77777777" w:rsidR="0074475C" w:rsidRPr="003E0215" w:rsidRDefault="0074475C" w:rsidP="0074475C">
      <w:pPr>
        <w:autoSpaceDE w:val="0"/>
        <w:autoSpaceDN w:val="0"/>
        <w:adjustRightInd w:val="0"/>
        <w:spacing w:after="0" w:line="240" w:lineRule="auto"/>
        <w:jc w:val="both"/>
        <w:rPr>
          <w:rFonts w:ascii="Arial" w:hAnsi="Arial" w:cs="Arial"/>
          <w:color w:val="000000"/>
          <w:sz w:val="23"/>
          <w:szCs w:val="23"/>
        </w:rPr>
      </w:pPr>
    </w:p>
    <w:p w14:paraId="0A54EB9A" w14:textId="77777777" w:rsidR="0074475C" w:rsidRPr="003E0215" w:rsidRDefault="0074475C" w:rsidP="0074475C">
      <w:pPr>
        <w:spacing w:after="0" w:line="240" w:lineRule="auto"/>
        <w:jc w:val="both"/>
        <w:rPr>
          <w:rFonts w:ascii="Arial" w:hAnsi="Arial" w:cs="Arial"/>
          <w:color w:val="000000"/>
          <w:sz w:val="23"/>
          <w:szCs w:val="23"/>
        </w:rPr>
      </w:pPr>
      <w:r w:rsidRPr="003E0215">
        <w:rPr>
          <w:rFonts w:ascii="Arial" w:hAnsi="Arial" w:cs="Arial"/>
          <w:color w:val="000000"/>
          <w:sz w:val="23"/>
          <w:szCs w:val="23"/>
        </w:rPr>
        <w:t xml:space="preserve">A brief summary of modifications in guidelines is given </w:t>
      </w:r>
      <w:proofErr w:type="gramStart"/>
      <w:r w:rsidRPr="003E0215">
        <w:rPr>
          <w:rFonts w:ascii="Arial" w:hAnsi="Arial" w:cs="Arial"/>
          <w:color w:val="000000"/>
          <w:sz w:val="23"/>
          <w:szCs w:val="23"/>
        </w:rPr>
        <w:t>below:-</w:t>
      </w:r>
      <w:proofErr w:type="gramEnd"/>
    </w:p>
    <w:p w14:paraId="76DF2CDD" w14:textId="7894EBA5" w:rsidR="0074475C" w:rsidRDefault="0074475C" w:rsidP="0074475C">
      <w:pPr>
        <w:spacing w:after="0" w:line="240" w:lineRule="auto"/>
        <w:jc w:val="both"/>
        <w:rPr>
          <w:rFonts w:ascii="Arial" w:hAnsi="Arial" w:cs="Arial"/>
          <w:color w:val="000000"/>
          <w:sz w:val="23"/>
          <w:szCs w:val="23"/>
        </w:rPr>
      </w:pPr>
    </w:p>
    <w:tbl>
      <w:tblPr>
        <w:tblW w:w="0" w:type="auto"/>
        <w:tblInd w:w="113" w:type="dxa"/>
        <w:tblLook w:val="04A0" w:firstRow="1" w:lastRow="0" w:firstColumn="1" w:lastColumn="0" w:noHBand="0" w:noVBand="1"/>
      </w:tblPr>
      <w:tblGrid>
        <w:gridCol w:w="1573"/>
        <w:gridCol w:w="2533"/>
        <w:gridCol w:w="3628"/>
        <w:gridCol w:w="2036"/>
      </w:tblGrid>
      <w:tr w:rsidR="0074475C" w:rsidRPr="0069116F" w14:paraId="38509852" w14:textId="77777777" w:rsidTr="00A6349E">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8A00E1" w14:textId="77777777" w:rsidR="0074475C" w:rsidRPr="0069116F" w:rsidRDefault="0074475C"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Support to individual Micro Enterprises</w:t>
            </w:r>
          </w:p>
        </w:tc>
      </w:tr>
      <w:tr w:rsidR="0074475C" w:rsidRPr="0069116F" w14:paraId="2566F0AD" w14:textId="77777777" w:rsidTr="00A6349E">
        <w:trPr>
          <w:trHeight w:val="3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06F060CD" w14:textId="77777777" w:rsidR="0074475C" w:rsidRPr="0069116F" w:rsidRDefault="0074475C" w:rsidP="00A6349E">
            <w:pPr>
              <w:spacing w:after="0" w:line="240" w:lineRule="auto"/>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 Component</w:t>
            </w:r>
          </w:p>
        </w:tc>
        <w:tc>
          <w:tcPr>
            <w:tcW w:w="2533" w:type="dxa"/>
            <w:tcBorders>
              <w:top w:val="nil"/>
              <w:left w:val="nil"/>
              <w:bottom w:val="single" w:sz="4" w:space="0" w:color="auto"/>
              <w:right w:val="single" w:sz="4" w:space="0" w:color="auto"/>
            </w:tcBorders>
            <w:shd w:val="clear" w:color="000000" w:fill="FFFFFF"/>
            <w:vAlign w:val="center"/>
            <w:hideMark/>
          </w:tcPr>
          <w:p w14:paraId="4EBE583C" w14:textId="77777777" w:rsidR="0074475C" w:rsidRPr="0069116F" w:rsidRDefault="0074475C" w:rsidP="00A6349E">
            <w:pPr>
              <w:spacing w:after="0" w:line="240" w:lineRule="auto"/>
              <w:rPr>
                <w:rFonts w:ascii="Arial" w:hAnsi="Arial" w:cs="Arial"/>
                <w:b/>
                <w:bCs/>
                <w:color w:val="000000"/>
                <w:sz w:val="18"/>
                <w:szCs w:val="18"/>
                <w:lang w:val="en-IN" w:eastAsia="en-IN"/>
              </w:rPr>
            </w:pPr>
            <w:proofErr w:type="gramStart"/>
            <w:r w:rsidRPr="0069116F">
              <w:rPr>
                <w:rFonts w:ascii="Arial" w:hAnsi="Arial" w:cs="Arial"/>
                <w:b/>
                <w:bCs/>
                <w:color w:val="000000"/>
                <w:sz w:val="18"/>
                <w:szCs w:val="18"/>
                <w:lang w:val="en-IN" w:eastAsia="en-IN"/>
              </w:rPr>
              <w:t>Old  -</w:t>
            </w:r>
            <w:proofErr w:type="gramEnd"/>
            <w:r w:rsidRPr="0069116F">
              <w:rPr>
                <w:rFonts w:ascii="Arial" w:hAnsi="Arial" w:cs="Arial"/>
                <w:b/>
                <w:bCs/>
                <w:color w:val="000000"/>
                <w:sz w:val="18"/>
                <w:szCs w:val="18"/>
                <w:lang w:val="en-IN" w:eastAsia="en-IN"/>
              </w:rPr>
              <w:t xml:space="preserve"> 29/06/2020</w:t>
            </w:r>
          </w:p>
        </w:tc>
        <w:tc>
          <w:tcPr>
            <w:tcW w:w="3628" w:type="dxa"/>
            <w:tcBorders>
              <w:top w:val="nil"/>
              <w:left w:val="nil"/>
              <w:bottom w:val="single" w:sz="4" w:space="0" w:color="auto"/>
              <w:right w:val="single" w:sz="4" w:space="0" w:color="auto"/>
            </w:tcBorders>
            <w:shd w:val="clear" w:color="000000" w:fill="FFFFFF"/>
            <w:vAlign w:val="center"/>
            <w:hideMark/>
          </w:tcPr>
          <w:p w14:paraId="774BE5BD" w14:textId="77777777" w:rsidR="0074475C" w:rsidRPr="0069116F" w:rsidRDefault="0074475C" w:rsidP="00A6349E">
            <w:pPr>
              <w:spacing w:after="0" w:line="240" w:lineRule="auto"/>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Modification -18/05/22</w:t>
            </w:r>
          </w:p>
        </w:tc>
        <w:tc>
          <w:tcPr>
            <w:tcW w:w="0" w:type="auto"/>
            <w:tcBorders>
              <w:top w:val="nil"/>
              <w:left w:val="nil"/>
              <w:bottom w:val="single" w:sz="4" w:space="0" w:color="auto"/>
              <w:right w:val="single" w:sz="4" w:space="0" w:color="auto"/>
            </w:tcBorders>
            <w:shd w:val="clear" w:color="000000" w:fill="FFFFFF"/>
            <w:vAlign w:val="center"/>
            <w:hideMark/>
          </w:tcPr>
          <w:p w14:paraId="35B96BBD" w14:textId="77777777" w:rsidR="0074475C" w:rsidRPr="0069116F" w:rsidRDefault="0074475C" w:rsidP="00A6349E">
            <w:pPr>
              <w:spacing w:after="0" w:line="240" w:lineRule="auto"/>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 xml:space="preserve">Remark </w:t>
            </w:r>
          </w:p>
        </w:tc>
      </w:tr>
      <w:tr w:rsidR="0074475C" w:rsidRPr="0069116F" w14:paraId="2A78740A" w14:textId="77777777" w:rsidTr="00A6349E">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2BED78"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Eligibility</w:t>
            </w:r>
          </w:p>
        </w:tc>
        <w:tc>
          <w:tcPr>
            <w:tcW w:w="25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41FF85"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Proprietor / Partnership  </w:t>
            </w:r>
          </w:p>
        </w:tc>
        <w:tc>
          <w:tcPr>
            <w:tcW w:w="3628" w:type="dxa"/>
            <w:tcBorders>
              <w:top w:val="nil"/>
              <w:left w:val="nil"/>
              <w:bottom w:val="single" w:sz="4" w:space="0" w:color="auto"/>
              <w:right w:val="single" w:sz="4" w:space="0" w:color="auto"/>
            </w:tcBorders>
            <w:shd w:val="clear" w:color="000000" w:fill="FFFFFF"/>
            <w:vAlign w:val="center"/>
            <w:hideMark/>
          </w:tcPr>
          <w:p w14:paraId="6FF44C95"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Individual,</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A2AE3F9"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 For SHGs/FPOs/Coop, there is no requirement of minimum Turnover and Experience. </w:t>
            </w:r>
          </w:p>
        </w:tc>
      </w:tr>
      <w:tr w:rsidR="0074475C" w:rsidRPr="0069116F" w14:paraId="61DF3CDF" w14:textId="77777777" w:rsidTr="00A6349E">
        <w:trPr>
          <w:trHeight w:val="300"/>
        </w:trPr>
        <w:tc>
          <w:tcPr>
            <w:tcW w:w="1573" w:type="dxa"/>
            <w:vMerge/>
            <w:tcBorders>
              <w:top w:val="nil"/>
              <w:left w:val="single" w:sz="4" w:space="0" w:color="auto"/>
              <w:bottom w:val="single" w:sz="4" w:space="0" w:color="auto"/>
              <w:right w:val="single" w:sz="4" w:space="0" w:color="auto"/>
            </w:tcBorders>
            <w:vAlign w:val="center"/>
            <w:hideMark/>
          </w:tcPr>
          <w:p w14:paraId="6A088064"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63327795"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2222879E"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Proprietorship firms </w:t>
            </w:r>
          </w:p>
        </w:tc>
        <w:tc>
          <w:tcPr>
            <w:tcW w:w="0" w:type="auto"/>
            <w:vMerge/>
            <w:tcBorders>
              <w:top w:val="nil"/>
              <w:left w:val="single" w:sz="4" w:space="0" w:color="auto"/>
              <w:bottom w:val="single" w:sz="4" w:space="0" w:color="auto"/>
              <w:right w:val="single" w:sz="4" w:space="0" w:color="auto"/>
            </w:tcBorders>
            <w:vAlign w:val="center"/>
            <w:hideMark/>
          </w:tcPr>
          <w:p w14:paraId="21B96EE0"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6532974C" w14:textId="77777777" w:rsidTr="00A6349E">
        <w:trPr>
          <w:trHeight w:val="300"/>
        </w:trPr>
        <w:tc>
          <w:tcPr>
            <w:tcW w:w="1573" w:type="dxa"/>
            <w:vMerge/>
            <w:tcBorders>
              <w:top w:val="nil"/>
              <w:left w:val="single" w:sz="4" w:space="0" w:color="auto"/>
              <w:bottom w:val="single" w:sz="4" w:space="0" w:color="auto"/>
              <w:right w:val="single" w:sz="4" w:space="0" w:color="auto"/>
            </w:tcBorders>
            <w:vAlign w:val="center"/>
            <w:hideMark/>
          </w:tcPr>
          <w:p w14:paraId="4C2F2B60"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489FDF16"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383E2755"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Partnership firms </w:t>
            </w:r>
          </w:p>
        </w:tc>
        <w:tc>
          <w:tcPr>
            <w:tcW w:w="0" w:type="auto"/>
            <w:vMerge/>
            <w:tcBorders>
              <w:top w:val="nil"/>
              <w:left w:val="single" w:sz="4" w:space="0" w:color="auto"/>
              <w:bottom w:val="single" w:sz="4" w:space="0" w:color="auto"/>
              <w:right w:val="single" w:sz="4" w:space="0" w:color="auto"/>
            </w:tcBorders>
            <w:vAlign w:val="center"/>
            <w:hideMark/>
          </w:tcPr>
          <w:p w14:paraId="4377C7A3"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4FE9BF6A" w14:textId="77777777" w:rsidTr="00A6349E">
        <w:trPr>
          <w:trHeight w:val="420"/>
        </w:trPr>
        <w:tc>
          <w:tcPr>
            <w:tcW w:w="1573" w:type="dxa"/>
            <w:vMerge/>
            <w:tcBorders>
              <w:top w:val="nil"/>
              <w:left w:val="single" w:sz="4" w:space="0" w:color="auto"/>
              <w:bottom w:val="single" w:sz="4" w:space="0" w:color="auto"/>
              <w:right w:val="single" w:sz="4" w:space="0" w:color="auto"/>
            </w:tcBorders>
            <w:vAlign w:val="center"/>
            <w:hideMark/>
          </w:tcPr>
          <w:p w14:paraId="60E32BB4"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06108437"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42ACF411"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FPO (Farmer Producer Organization)</w:t>
            </w:r>
          </w:p>
        </w:tc>
        <w:tc>
          <w:tcPr>
            <w:tcW w:w="0" w:type="auto"/>
            <w:vMerge/>
            <w:tcBorders>
              <w:top w:val="nil"/>
              <w:left w:val="single" w:sz="4" w:space="0" w:color="auto"/>
              <w:bottom w:val="single" w:sz="4" w:space="0" w:color="auto"/>
              <w:right w:val="single" w:sz="4" w:space="0" w:color="auto"/>
            </w:tcBorders>
            <w:vAlign w:val="center"/>
            <w:hideMark/>
          </w:tcPr>
          <w:p w14:paraId="001C11F6"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4A9AF9F1" w14:textId="77777777" w:rsidTr="00A6349E">
        <w:trPr>
          <w:trHeight w:val="285"/>
        </w:trPr>
        <w:tc>
          <w:tcPr>
            <w:tcW w:w="1573" w:type="dxa"/>
            <w:vMerge/>
            <w:tcBorders>
              <w:top w:val="nil"/>
              <w:left w:val="single" w:sz="4" w:space="0" w:color="auto"/>
              <w:bottom w:val="single" w:sz="4" w:space="0" w:color="auto"/>
              <w:right w:val="single" w:sz="4" w:space="0" w:color="auto"/>
            </w:tcBorders>
            <w:vAlign w:val="center"/>
            <w:hideMark/>
          </w:tcPr>
          <w:p w14:paraId="5561366D"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0D71D190"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62812C3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NGO (Non-Government Organization)</w:t>
            </w:r>
          </w:p>
        </w:tc>
        <w:tc>
          <w:tcPr>
            <w:tcW w:w="0" w:type="auto"/>
            <w:vMerge/>
            <w:tcBorders>
              <w:top w:val="nil"/>
              <w:left w:val="single" w:sz="4" w:space="0" w:color="auto"/>
              <w:bottom w:val="single" w:sz="4" w:space="0" w:color="auto"/>
              <w:right w:val="single" w:sz="4" w:space="0" w:color="auto"/>
            </w:tcBorders>
            <w:vAlign w:val="center"/>
            <w:hideMark/>
          </w:tcPr>
          <w:p w14:paraId="108B49CD"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1FD8EDBF" w14:textId="77777777" w:rsidTr="00A6349E">
        <w:trPr>
          <w:trHeight w:val="270"/>
        </w:trPr>
        <w:tc>
          <w:tcPr>
            <w:tcW w:w="1573" w:type="dxa"/>
            <w:vMerge/>
            <w:tcBorders>
              <w:top w:val="nil"/>
              <w:left w:val="single" w:sz="4" w:space="0" w:color="auto"/>
              <w:bottom w:val="single" w:sz="4" w:space="0" w:color="auto"/>
              <w:right w:val="single" w:sz="4" w:space="0" w:color="auto"/>
            </w:tcBorders>
            <w:vAlign w:val="center"/>
            <w:hideMark/>
          </w:tcPr>
          <w:p w14:paraId="36735C6E"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02ADC58D"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5F8060A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Co-op (Cooperative)</w:t>
            </w:r>
          </w:p>
        </w:tc>
        <w:tc>
          <w:tcPr>
            <w:tcW w:w="0" w:type="auto"/>
            <w:vMerge/>
            <w:tcBorders>
              <w:top w:val="nil"/>
              <w:left w:val="single" w:sz="4" w:space="0" w:color="auto"/>
              <w:bottom w:val="single" w:sz="4" w:space="0" w:color="auto"/>
              <w:right w:val="single" w:sz="4" w:space="0" w:color="auto"/>
            </w:tcBorders>
            <w:vAlign w:val="center"/>
            <w:hideMark/>
          </w:tcPr>
          <w:p w14:paraId="5B09BE5D"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00E2BC86" w14:textId="77777777" w:rsidTr="00A6349E">
        <w:trPr>
          <w:trHeight w:val="300"/>
        </w:trPr>
        <w:tc>
          <w:tcPr>
            <w:tcW w:w="1573" w:type="dxa"/>
            <w:vMerge/>
            <w:tcBorders>
              <w:top w:val="nil"/>
              <w:left w:val="single" w:sz="4" w:space="0" w:color="auto"/>
              <w:bottom w:val="single" w:sz="4" w:space="0" w:color="auto"/>
              <w:right w:val="single" w:sz="4" w:space="0" w:color="auto"/>
            </w:tcBorders>
            <w:vAlign w:val="center"/>
            <w:hideMark/>
          </w:tcPr>
          <w:p w14:paraId="60258ACE"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nil"/>
              <w:left w:val="single" w:sz="4" w:space="0" w:color="auto"/>
              <w:bottom w:val="single" w:sz="4" w:space="0" w:color="auto"/>
              <w:right w:val="single" w:sz="4" w:space="0" w:color="auto"/>
            </w:tcBorders>
            <w:vAlign w:val="center"/>
            <w:hideMark/>
          </w:tcPr>
          <w:p w14:paraId="1B4AF98C"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nil"/>
              <w:left w:val="nil"/>
              <w:bottom w:val="single" w:sz="4" w:space="0" w:color="auto"/>
              <w:right w:val="single" w:sz="4" w:space="0" w:color="auto"/>
            </w:tcBorders>
            <w:shd w:val="clear" w:color="000000" w:fill="FFFFFF"/>
            <w:vAlign w:val="center"/>
            <w:hideMark/>
          </w:tcPr>
          <w:p w14:paraId="26543B3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Pvt Ltd. Companies.</w:t>
            </w:r>
          </w:p>
        </w:tc>
        <w:tc>
          <w:tcPr>
            <w:tcW w:w="0" w:type="auto"/>
            <w:vMerge/>
            <w:tcBorders>
              <w:top w:val="nil"/>
              <w:left w:val="single" w:sz="4" w:space="0" w:color="auto"/>
              <w:bottom w:val="single" w:sz="4" w:space="0" w:color="auto"/>
              <w:right w:val="single" w:sz="4" w:space="0" w:color="auto"/>
            </w:tcBorders>
            <w:vAlign w:val="center"/>
            <w:hideMark/>
          </w:tcPr>
          <w:p w14:paraId="087162AA"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0E7F9627" w14:textId="77777777" w:rsidTr="00A6349E">
        <w:trPr>
          <w:trHeight w:val="6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15670CF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Age and Qualification </w:t>
            </w:r>
          </w:p>
        </w:tc>
        <w:tc>
          <w:tcPr>
            <w:tcW w:w="2533" w:type="dxa"/>
            <w:tcBorders>
              <w:top w:val="nil"/>
              <w:left w:val="nil"/>
              <w:bottom w:val="single" w:sz="4" w:space="0" w:color="auto"/>
              <w:right w:val="single" w:sz="4" w:space="0" w:color="auto"/>
            </w:tcBorders>
            <w:shd w:val="clear" w:color="000000" w:fill="FFFFFF"/>
            <w:vAlign w:val="center"/>
            <w:hideMark/>
          </w:tcPr>
          <w:p w14:paraId="2D69209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18 Years and Min 8th std Pass. </w:t>
            </w:r>
          </w:p>
        </w:tc>
        <w:tc>
          <w:tcPr>
            <w:tcW w:w="3628" w:type="dxa"/>
            <w:tcBorders>
              <w:top w:val="nil"/>
              <w:left w:val="nil"/>
              <w:bottom w:val="single" w:sz="4" w:space="0" w:color="auto"/>
              <w:right w:val="single" w:sz="4" w:space="0" w:color="auto"/>
            </w:tcBorders>
            <w:shd w:val="clear" w:color="000000" w:fill="FFFFFF"/>
            <w:vAlign w:val="center"/>
            <w:hideMark/>
          </w:tcPr>
          <w:p w14:paraId="35153E4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Above 18 Years, no minimum educational qualification</w:t>
            </w:r>
          </w:p>
        </w:tc>
        <w:tc>
          <w:tcPr>
            <w:tcW w:w="0" w:type="auto"/>
            <w:tcBorders>
              <w:top w:val="nil"/>
              <w:left w:val="nil"/>
              <w:bottom w:val="single" w:sz="4" w:space="0" w:color="auto"/>
              <w:right w:val="single" w:sz="4" w:space="0" w:color="auto"/>
            </w:tcBorders>
            <w:shd w:val="clear" w:color="000000" w:fill="FFFFFF"/>
            <w:vAlign w:val="center"/>
            <w:hideMark/>
          </w:tcPr>
          <w:p w14:paraId="0B030911"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Relaxing minimum educational qualification criteria </w:t>
            </w:r>
          </w:p>
        </w:tc>
      </w:tr>
      <w:tr w:rsidR="0074475C" w:rsidRPr="0069116F" w14:paraId="3FBFA336" w14:textId="77777777" w:rsidTr="00A6349E">
        <w:trPr>
          <w:trHeight w:val="768"/>
        </w:trPr>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AFFE24"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Eligible enterprise</w:t>
            </w:r>
          </w:p>
        </w:tc>
        <w:tc>
          <w:tcPr>
            <w:tcW w:w="2533" w:type="dxa"/>
            <w:tcBorders>
              <w:top w:val="nil"/>
              <w:left w:val="nil"/>
              <w:bottom w:val="single" w:sz="4" w:space="0" w:color="auto"/>
              <w:right w:val="single" w:sz="4" w:space="0" w:color="auto"/>
            </w:tcBorders>
            <w:shd w:val="clear" w:color="000000" w:fill="FFFFFF"/>
            <w:vAlign w:val="center"/>
            <w:hideMark/>
          </w:tcPr>
          <w:p w14:paraId="2DB5947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Existing Enterprise – Both ODOP &amp; Non-ODOP.</w:t>
            </w:r>
          </w:p>
        </w:tc>
        <w:tc>
          <w:tcPr>
            <w:tcW w:w="3628" w:type="dxa"/>
            <w:tcBorders>
              <w:top w:val="nil"/>
              <w:left w:val="nil"/>
              <w:bottom w:val="single" w:sz="4" w:space="0" w:color="auto"/>
              <w:right w:val="single" w:sz="4" w:space="0" w:color="auto"/>
            </w:tcBorders>
            <w:shd w:val="clear" w:color="000000" w:fill="FFFFFF"/>
            <w:vAlign w:val="center"/>
            <w:hideMark/>
          </w:tcPr>
          <w:p w14:paraId="2A0D723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 Existing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60E4ACA2"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Proposal for both ODOP and non ODOP are eligible for support</w:t>
            </w:r>
          </w:p>
        </w:tc>
      </w:tr>
      <w:tr w:rsidR="0074475C" w:rsidRPr="0069116F" w14:paraId="24E0BDBB" w14:textId="77777777" w:rsidTr="00A6349E">
        <w:trPr>
          <w:trHeight w:val="600"/>
        </w:trPr>
        <w:tc>
          <w:tcPr>
            <w:tcW w:w="1573" w:type="dxa"/>
            <w:vMerge/>
            <w:tcBorders>
              <w:top w:val="nil"/>
              <w:left w:val="single" w:sz="4" w:space="0" w:color="auto"/>
              <w:bottom w:val="single" w:sz="4" w:space="0" w:color="auto"/>
              <w:right w:val="single" w:sz="4" w:space="0" w:color="auto"/>
            </w:tcBorders>
            <w:vAlign w:val="center"/>
            <w:hideMark/>
          </w:tcPr>
          <w:p w14:paraId="35E518B9"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tcBorders>
              <w:top w:val="nil"/>
              <w:left w:val="nil"/>
              <w:bottom w:val="single" w:sz="4" w:space="0" w:color="auto"/>
              <w:right w:val="single" w:sz="4" w:space="0" w:color="auto"/>
            </w:tcBorders>
            <w:shd w:val="clear" w:color="000000" w:fill="FFFFFF"/>
            <w:vAlign w:val="center"/>
            <w:hideMark/>
          </w:tcPr>
          <w:p w14:paraId="30F23D56"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New Enterprise – Only ODOP.</w:t>
            </w:r>
          </w:p>
        </w:tc>
        <w:tc>
          <w:tcPr>
            <w:tcW w:w="3628" w:type="dxa"/>
            <w:tcBorders>
              <w:top w:val="nil"/>
              <w:left w:val="nil"/>
              <w:bottom w:val="single" w:sz="4" w:space="0" w:color="auto"/>
              <w:right w:val="single" w:sz="4" w:space="0" w:color="auto"/>
            </w:tcBorders>
            <w:shd w:val="clear" w:color="000000" w:fill="FFFFFF"/>
            <w:vAlign w:val="center"/>
            <w:hideMark/>
          </w:tcPr>
          <w:p w14:paraId="5827D4B2"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New Enterprise – Both ODOP &amp; Non-ODOP.</w:t>
            </w:r>
          </w:p>
        </w:tc>
        <w:tc>
          <w:tcPr>
            <w:tcW w:w="0" w:type="auto"/>
            <w:tcBorders>
              <w:top w:val="nil"/>
              <w:left w:val="nil"/>
              <w:bottom w:val="single" w:sz="4" w:space="0" w:color="auto"/>
              <w:right w:val="single" w:sz="4" w:space="0" w:color="auto"/>
            </w:tcBorders>
            <w:shd w:val="clear" w:color="000000" w:fill="FFFFFF"/>
            <w:vAlign w:val="center"/>
            <w:hideMark/>
          </w:tcPr>
          <w:p w14:paraId="0B17A34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ODOP Proposals will be preferred </w:t>
            </w:r>
          </w:p>
        </w:tc>
      </w:tr>
      <w:tr w:rsidR="0074475C" w:rsidRPr="0069116F" w14:paraId="4681D1F8" w14:textId="77777777" w:rsidTr="00A6349E">
        <w:trPr>
          <w:trHeight w:val="244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B72F8"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Financial Support/ Assistance </w:t>
            </w:r>
          </w:p>
        </w:tc>
        <w:tc>
          <w:tcPr>
            <w:tcW w:w="2533" w:type="dxa"/>
            <w:tcBorders>
              <w:top w:val="single" w:sz="4" w:space="0" w:color="auto"/>
              <w:left w:val="single" w:sz="4" w:space="0" w:color="auto"/>
              <w:bottom w:val="single" w:sz="4" w:space="0" w:color="auto"/>
              <w:right w:val="single" w:sz="4" w:space="0" w:color="auto"/>
            </w:tcBorders>
            <w:shd w:val="clear" w:color="000000" w:fill="FFFFFF"/>
            <w:hideMark/>
          </w:tcPr>
          <w:p w14:paraId="69D66B3C"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Individual –Credit linked capital subsidy 35% of Project cost max Rs.10.00 Lakh this includes cost of lease or rental work shed up to 3 years.</w:t>
            </w:r>
          </w:p>
        </w:tc>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14:paraId="61DCC026"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For all- Individual/Proprietorship / Partnership /FPO/NGO/SHG/ Co-op / Pvt Ltd. Companies- credit linked capital subsidy @35% of eligible project cost max Rs.10.00 Lac for eligible projects. Eligible project cost comprises cost of plant &amp; machinery and technical civil work but excludes any cost of land/rental or lease work shed.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CC46C76"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For SHGs/FPOs/Coop and other eligible </w:t>
            </w:r>
            <w:proofErr w:type="spellStart"/>
            <w:r w:rsidRPr="0069116F">
              <w:rPr>
                <w:rFonts w:ascii="Arial" w:hAnsi="Arial" w:cs="Arial"/>
                <w:color w:val="000000"/>
                <w:sz w:val="18"/>
                <w:szCs w:val="18"/>
              </w:rPr>
              <w:t>organisations</w:t>
            </w:r>
            <w:proofErr w:type="spellEnd"/>
            <w:r w:rsidRPr="0069116F">
              <w:rPr>
                <w:rFonts w:ascii="Arial" w:hAnsi="Arial" w:cs="Arial"/>
                <w:color w:val="000000"/>
                <w:sz w:val="18"/>
                <w:szCs w:val="18"/>
              </w:rPr>
              <w:t xml:space="preserve">, the eligible project cost is not related to the existing Turnover of the Enterprise. </w:t>
            </w:r>
          </w:p>
        </w:tc>
      </w:tr>
      <w:tr w:rsidR="0074475C" w:rsidRPr="0069116F" w14:paraId="033B12F2" w14:textId="77777777" w:rsidTr="00A6349E">
        <w:trPr>
          <w:trHeight w:val="90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D60EE88"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tcBorders>
              <w:top w:val="single" w:sz="4" w:space="0" w:color="auto"/>
              <w:left w:val="nil"/>
              <w:bottom w:val="single" w:sz="4" w:space="0" w:color="auto"/>
              <w:right w:val="single" w:sz="4" w:space="0" w:color="auto"/>
            </w:tcBorders>
            <w:shd w:val="clear" w:color="000000" w:fill="FFFFFF"/>
            <w:vAlign w:val="center"/>
            <w:hideMark/>
          </w:tcPr>
          <w:p w14:paraId="0AABD6A3"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7D55EF2C"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Technical Civil Work should not be more than 30% of the eligible project cost.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56185"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16204D12" w14:textId="77777777" w:rsidTr="00A6349E">
        <w:trPr>
          <w:trHeight w:val="557"/>
        </w:trPr>
        <w:tc>
          <w:tcPr>
            <w:tcW w:w="1573" w:type="dxa"/>
            <w:vMerge/>
            <w:tcBorders>
              <w:top w:val="nil"/>
              <w:left w:val="single" w:sz="4" w:space="0" w:color="auto"/>
              <w:bottom w:val="single" w:sz="4" w:space="0" w:color="auto"/>
              <w:right w:val="single" w:sz="4" w:space="0" w:color="auto"/>
            </w:tcBorders>
            <w:vAlign w:val="center"/>
            <w:hideMark/>
          </w:tcPr>
          <w:p w14:paraId="0C528969"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tcBorders>
              <w:top w:val="nil"/>
              <w:left w:val="nil"/>
              <w:bottom w:val="single" w:sz="4" w:space="0" w:color="auto"/>
              <w:right w:val="single" w:sz="4" w:space="0" w:color="auto"/>
            </w:tcBorders>
            <w:shd w:val="clear" w:color="000000" w:fill="FFFFFF"/>
            <w:vAlign w:val="center"/>
            <w:hideMark/>
          </w:tcPr>
          <w:p w14:paraId="556E3D2A"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Group – FPO / Producer Co-Operatives and SHG - 35% of Project cost. Upper limit of subsidy would be as prescribed. </w:t>
            </w:r>
          </w:p>
        </w:tc>
        <w:tc>
          <w:tcPr>
            <w:tcW w:w="3628" w:type="dxa"/>
            <w:tcBorders>
              <w:top w:val="nil"/>
              <w:left w:val="nil"/>
              <w:bottom w:val="single" w:sz="4" w:space="0" w:color="auto"/>
              <w:right w:val="single" w:sz="4" w:space="0" w:color="auto"/>
            </w:tcBorders>
            <w:shd w:val="clear" w:color="000000" w:fill="FFFFFF"/>
            <w:vAlign w:val="center"/>
            <w:hideMark/>
          </w:tcPr>
          <w:p w14:paraId="012D51B0"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c>
          <w:tcPr>
            <w:tcW w:w="0" w:type="auto"/>
            <w:vMerge/>
            <w:tcBorders>
              <w:top w:val="nil"/>
              <w:left w:val="single" w:sz="4" w:space="0" w:color="auto"/>
              <w:bottom w:val="single" w:sz="4" w:space="0" w:color="auto"/>
              <w:right w:val="single" w:sz="4" w:space="0" w:color="auto"/>
            </w:tcBorders>
            <w:vAlign w:val="center"/>
            <w:hideMark/>
          </w:tcPr>
          <w:p w14:paraId="42A38489"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1CC8B28D" w14:textId="77777777" w:rsidTr="00A6349E">
        <w:trPr>
          <w:trHeight w:val="90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0396D8C"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Restructuring of loan by bank </w:t>
            </w:r>
          </w:p>
        </w:tc>
        <w:tc>
          <w:tcPr>
            <w:tcW w:w="2533" w:type="dxa"/>
            <w:tcBorders>
              <w:top w:val="nil"/>
              <w:left w:val="nil"/>
              <w:bottom w:val="single" w:sz="4" w:space="0" w:color="auto"/>
              <w:right w:val="single" w:sz="4" w:space="0" w:color="auto"/>
            </w:tcBorders>
            <w:shd w:val="clear" w:color="000000" w:fill="FFFFFF"/>
            <w:vAlign w:val="center"/>
            <w:hideMark/>
          </w:tcPr>
          <w:p w14:paraId="662C9509"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               --------</w:t>
            </w:r>
          </w:p>
        </w:tc>
        <w:tc>
          <w:tcPr>
            <w:tcW w:w="3628" w:type="dxa"/>
            <w:tcBorders>
              <w:top w:val="nil"/>
              <w:left w:val="nil"/>
              <w:bottom w:val="single" w:sz="4" w:space="0" w:color="auto"/>
              <w:right w:val="single" w:sz="4" w:space="0" w:color="auto"/>
            </w:tcBorders>
            <w:shd w:val="clear" w:color="000000" w:fill="FFFFFF"/>
            <w:vAlign w:val="center"/>
            <w:hideMark/>
          </w:tcPr>
          <w:p w14:paraId="575E59C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Restructuring by bank for stressed unit is allowed for upgradation/expansion.</w:t>
            </w:r>
          </w:p>
        </w:tc>
        <w:tc>
          <w:tcPr>
            <w:tcW w:w="0" w:type="auto"/>
            <w:tcBorders>
              <w:top w:val="nil"/>
              <w:left w:val="nil"/>
              <w:bottom w:val="single" w:sz="4" w:space="0" w:color="auto"/>
              <w:right w:val="single" w:sz="4" w:space="0" w:color="auto"/>
            </w:tcBorders>
            <w:shd w:val="clear" w:color="000000" w:fill="FFFFFF"/>
            <w:vAlign w:val="center"/>
            <w:hideMark/>
          </w:tcPr>
          <w:p w14:paraId="59A7FE04"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Qualifying for restructuring by bank for up gradation / Expansion </w:t>
            </w:r>
          </w:p>
        </w:tc>
      </w:tr>
      <w:tr w:rsidR="0074475C" w:rsidRPr="0069116F" w14:paraId="73490DDB" w14:textId="77777777" w:rsidTr="00A6349E">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5A768F8E"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Convergence </w:t>
            </w:r>
          </w:p>
        </w:tc>
        <w:tc>
          <w:tcPr>
            <w:tcW w:w="2533" w:type="dxa"/>
            <w:tcBorders>
              <w:top w:val="nil"/>
              <w:left w:val="nil"/>
              <w:bottom w:val="single" w:sz="4" w:space="0" w:color="auto"/>
              <w:right w:val="single" w:sz="4" w:space="0" w:color="auto"/>
            </w:tcBorders>
            <w:shd w:val="clear" w:color="000000" w:fill="FFFFFF"/>
            <w:vAlign w:val="center"/>
            <w:hideMark/>
          </w:tcPr>
          <w:p w14:paraId="116E2D9B"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4AD83FD1"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Applicant is also eligible for Interest Subvention and Top Up convergence with other relevant Govt Sponsored Schemes.</w:t>
            </w:r>
          </w:p>
        </w:tc>
        <w:tc>
          <w:tcPr>
            <w:tcW w:w="0" w:type="auto"/>
            <w:tcBorders>
              <w:top w:val="nil"/>
              <w:left w:val="nil"/>
              <w:bottom w:val="single" w:sz="4" w:space="0" w:color="auto"/>
              <w:right w:val="single" w:sz="4" w:space="0" w:color="auto"/>
            </w:tcBorders>
            <w:shd w:val="clear" w:color="000000" w:fill="FFFFFF"/>
            <w:noWrap/>
            <w:vAlign w:val="bottom"/>
            <w:hideMark/>
          </w:tcPr>
          <w:p w14:paraId="65150AB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0FA640FE" w14:textId="77777777" w:rsidTr="00A6349E">
        <w:trPr>
          <w:trHeight w:val="117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54A582AB"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Beneficiaries availing support under other Govt Schemes</w:t>
            </w:r>
          </w:p>
        </w:tc>
        <w:tc>
          <w:tcPr>
            <w:tcW w:w="2533" w:type="dxa"/>
            <w:tcBorders>
              <w:top w:val="nil"/>
              <w:left w:val="nil"/>
              <w:bottom w:val="single" w:sz="4" w:space="0" w:color="auto"/>
              <w:right w:val="single" w:sz="4" w:space="0" w:color="auto"/>
            </w:tcBorders>
            <w:shd w:val="clear" w:color="000000" w:fill="FFFFFF"/>
            <w:vAlign w:val="center"/>
            <w:hideMark/>
          </w:tcPr>
          <w:p w14:paraId="6C92BA8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540BAAA8"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Applicant/enterprise is eligible for bank loan under the Scheme, even if he has availed bank loan in other Subsidy Linked Schemes of Govt. </w:t>
            </w:r>
          </w:p>
        </w:tc>
        <w:tc>
          <w:tcPr>
            <w:tcW w:w="0" w:type="auto"/>
            <w:tcBorders>
              <w:top w:val="nil"/>
              <w:left w:val="nil"/>
              <w:bottom w:val="single" w:sz="4" w:space="0" w:color="auto"/>
              <w:right w:val="single" w:sz="4" w:space="0" w:color="auto"/>
            </w:tcBorders>
            <w:shd w:val="clear" w:color="000000" w:fill="FFFFFF"/>
            <w:noWrap/>
            <w:vAlign w:val="bottom"/>
            <w:hideMark/>
          </w:tcPr>
          <w:p w14:paraId="5E9EDD8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2EC400A8" w14:textId="77777777" w:rsidTr="00A6349E">
        <w:trPr>
          <w:trHeight w:val="1455"/>
        </w:trPr>
        <w:tc>
          <w:tcPr>
            <w:tcW w:w="1573" w:type="dxa"/>
            <w:tcBorders>
              <w:top w:val="nil"/>
              <w:left w:val="single" w:sz="4" w:space="0" w:color="auto"/>
              <w:bottom w:val="nil"/>
              <w:right w:val="single" w:sz="4" w:space="0" w:color="auto"/>
            </w:tcBorders>
            <w:shd w:val="clear" w:color="000000" w:fill="FFFFFF"/>
            <w:vAlign w:val="center"/>
            <w:hideMark/>
          </w:tcPr>
          <w:p w14:paraId="781810C9"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Working Capital Finance</w:t>
            </w:r>
          </w:p>
        </w:tc>
        <w:tc>
          <w:tcPr>
            <w:tcW w:w="2533" w:type="dxa"/>
            <w:tcBorders>
              <w:top w:val="nil"/>
              <w:left w:val="nil"/>
              <w:bottom w:val="single" w:sz="4" w:space="0" w:color="auto"/>
              <w:right w:val="single" w:sz="4" w:space="0" w:color="auto"/>
            </w:tcBorders>
            <w:shd w:val="clear" w:color="000000" w:fill="FFFFFF"/>
            <w:vAlign w:val="center"/>
            <w:hideMark/>
          </w:tcPr>
          <w:p w14:paraId="4E48D7EB"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w:t>
            </w:r>
          </w:p>
        </w:tc>
        <w:tc>
          <w:tcPr>
            <w:tcW w:w="3628" w:type="dxa"/>
            <w:tcBorders>
              <w:top w:val="nil"/>
              <w:left w:val="nil"/>
              <w:bottom w:val="single" w:sz="4" w:space="0" w:color="auto"/>
              <w:right w:val="single" w:sz="4" w:space="0" w:color="auto"/>
            </w:tcBorders>
            <w:shd w:val="clear" w:color="000000" w:fill="FFFFFF"/>
            <w:vAlign w:val="center"/>
            <w:hideMark/>
          </w:tcPr>
          <w:p w14:paraId="5B903799"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Lending Banks may consider sanctioning need based working capital limit to the beneficiaries, as admissible. However, no subsidy would be provided on the working capital.</w:t>
            </w:r>
          </w:p>
        </w:tc>
        <w:tc>
          <w:tcPr>
            <w:tcW w:w="0" w:type="auto"/>
            <w:tcBorders>
              <w:top w:val="nil"/>
              <w:left w:val="nil"/>
              <w:bottom w:val="nil"/>
              <w:right w:val="single" w:sz="4" w:space="0" w:color="auto"/>
            </w:tcBorders>
            <w:shd w:val="clear" w:color="000000" w:fill="FFFFFF"/>
            <w:noWrap/>
            <w:vAlign w:val="bottom"/>
            <w:hideMark/>
          </w:tcPr>
          <w:p w14:paraId="46B1D1A2"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2CB72426" w14:textId="77777777" w:rsidTr="00A6349E">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59E77A"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Eligible organization</w:t>
            </w:r>
          </w:p>
        </w:tc>
        <w:tc>
          <w:tcPr>
            <w:tcW w:w="2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1200E0"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FPOs/SHGs/Co-op/Govt. agency/ Private enterprises.</w:t>
            </w: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844C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FPOs/FPCs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50F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273D6C5E" w14:textId="77777777" w:rsidTr="00A6349E">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08F293A9"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D17634E"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987EB"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Co-op (Cooperatives)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02161"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751DDE10" w14:textId="77777777" w:rsidTr="00A6349E">
        <w:trPr>
          <w:trHeight w:val="630"/>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7A731BBA"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2CFB96A6"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F1D52"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SHGs (Self Help Groups) /and its federation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4A36A"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7D70015F" w14:textId="77777777" w:rsidTr="00A6349E">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14:paraId="15DD13BC" w14:textId="77777777" w:rsidR="0074475C" w:rsidRPr="0069116F" w:rsidRDefault="0074475C" w:rsidP="00A6349E">
            <w:pPr>
              <w:spacing w:after="0" w:line="240" w:lineRule="auto"/>
              <w:jc w:val="both"/>
              <w:rPr>
                <w:rFonts w:ascii="Arial" w:hAnsi="Arial" w:cs="Arial"/>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14:paraId="5D4AD9F4" w14:textId="77777777" w:rsidR="0074475C" w:rsidRPr="0069116F" w:rsidRDefault="0074475C" w:rsidP="00A6349E">
            <w:pPr>
              <w:spacing w:after="0" w:line="240" w:lineRule="auto"/>
              <w:jc w:val="both"/>
              <w:rPr>
                <w:rFonts w:ascii="Arial" w:hAnsi="Arial" w:cs="Arial"/>
                <w:color w:val="000000"/>
                <w:sz w:val="18"/>
                <w:szCs w:val="18"/>
              </w:rPr>
            </w:pPr>
          </w:p>
        </w:tc>
        <w:tc>
          <w:tcPr>
            <w:tcW w:w="3628" w:type="dxa"/>
            <w:tcBorders>
              <w:top w:val="single" w:sz="4" w:space="0" w:color="auto"/>
              <w:left w:val="nil"/>
              <w:bottom w:val="single" w:sz="4" w:space="0" w:color="auto"/>
              <w:right w:val="single" w:sz="4" w:space="0" w:color="auto"/>
            </w:tcBorders>
            <w:shd w:val="clear" w:color="000000" w:fill="FFFFFF"/>
            <w:vAlign w:val="center"/>
            <w:hideMark/>
          </w:tcPr>
          <w:p w14:paraId="1B984A7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Govt. agencies.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EB058" w14:textId="77777777" w:rsidR="0074475C" w:rsidRPr="0069116F" w:rsidRDefault="0074475C" w:rsidP="00A6349E">
            <w:pPr>
              <w:spacing w:after="0" w:line="240" w:lineRule="auto"/>
              <w:jc w:val="both"/>
              <w:rPr>
                <w:rFonts w:ascii="Arial" w:hAnsi="Arial" w:cs="Arial"/>
                <w:color w:val="000000"/>
                <w:sz w:val="18"/>
                <w:szCs w:val="18"/>
              </w:rPr>
            </w:pPr>
          </w:p>
        </w:tc>
      </w:tr>
      <w:tr w:rsidR="0074475C" w:rsidRPr="0069116F" w14:paraId="26D6B323" w14:textId="77777777" w:rsidTr="00A6349E">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4CF19EC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Turnover</w:t>
            </w:r>
          </w:p>
        </w:tc>
        <w:tc>
          <w:tcPr>
            <w:tcW w:w="2533" w:type="dxa"/>
            <w:tcBorders>
              <w:top w:val="nil"/>
              <w:left w:val="nil"/>
              <w:bottom w:val="single" w:sz="4" w:space="0" w:color="auto"/>
              <w:right w:val="single" w:sz="4" w:space="0" w:color="auto"/>
            </w:tcBorders>
            <w:shd w:val="clear" w:color="000000" w:fill="FFFFFF"/>
            <w:vAlign w:val="center"/>
            <w:hideMark/>
          </w:tcPr>
          <w:p w14:paraId="6C664A6E"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Min. 1.00 Crore</w:t>
            </w:r>
          </w:p>
        </w:tc>
        <w:tc>
          <w:tcPr>
            <w:tcW w:w="3628" w:type="dxa"/>
            <w:tcBorders>
              <w:top w:val="nil"/>
              <w:left w:val="nil"/>
              <w:bottom w:val="single" w:sz="4" w:space="0" w:color="auto"/>
              <w:right w:val="single" w:sz="4" w:space="0" w:color="auto"/>
            </w:tcBorders>
            <w:shd w:val="clear" w:color="000000" w:fill="FFFFFF"/>
            <w:vAlign w:val="center"/>
            <w:hideMark/>
          </w:tcPr>
          <w:p w14:paraId="2B4258FF"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No </w:t>
            </w:r>
            <w:proofErr w:type="gramStart"/>
            <w:r w:rsidRPr="0069116F">
              <w:rPr>
                <w:rFonts w:ascii="Arial" w:hAnsi="Arial" w:cs="Arial"/>
                <w:color w:val="000000"/>
                <w:sz w:val="18"/>
                <w:szCs w:val="18"/>
              </w:rPr>
              <w:t>pre condition</w:t>
            </w:r>
            <w:proofErr w:type="gramEnd"/>
            <w:r w:rsidRPr="0069116F">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2B5CEC01"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6B60C177" w14:textId="77777777" w:rsidTr="00A6349E">
        <w:trPr>
          <w:trHeight w:val="315"/>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15A3183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Experience </w:t>
            </w:r>
          </w:p>
        </w:tc>
        <w:tc>
          <w:tcPr>
            <w:tcW w:w="2533" w:type="dxa"/>
            <w:tcBorders>
              <w:top w:val="nil"/>
              <w:left w:val="nil"/>
              <w:bottom w:val="single" w:sz="4" w:space="0" w:color="auto"/>
              <w:right w:val="single" w:sz="4" w:space="0" w:color="auto"/>
            </w:tcBorders>
            <w:shd w:val="clear" w:color="000000" w:fill="FFFFFF"/>
            <w:vAlign w:val="center"/>
            <w:hideMark/>
          </w:tcPr>
          <w:p w14:paraId="2CE4A8EF" w14:textId="77777777" w:rsidR="0074475C" w:rsidRPr="0069116F" w:rsidRDefault="0074475C" w:rsidP="00A6349E">
            <w:pPr>
              <w:spacing w:after="0" w:line="240" w:lineRule="auto"/>
              <w:jc w:val="both"/>
              <w:rPr>
                <w:rFonts w:ascii="Arial" w:hAnsi="Arial" w:cs="Arial"/>
                <w:color w:val="000000"/>
                <w:sz w:val="18"/>
                <w:szCs w:val="18"/>
              </w:rPr>
            </w:pPr>
            <w:proofErr w:type="gramStart"/>
            <w:r w:rsidRPr="0069116F">
              <w:rPr>
                <w:rFonts w:ascii="Arial" w:hAnsi="Arial" w:cs="Arial"/>
                <w:color w:val="000000"/>
                <w:sz w:val="18"/>
                <w:szCs w:val="18"/>
              </w:rPr>
              <w:t>Min  3</w:t>
            </w:r>
            <w:proofErr w:type="gramEnd"/>
            <w:r w:rsidRPr="0069116F">
              <w:rPr>
                <w:rFonts w:ascii="Arial" w:hAnsi="Arial" w:cs="Arial"/>
                <w:color w:val="000000"/>
                <w:sz w:val="18"/>
                <w:szCs w:val="18"/>
              </w:rPr>
              <w:t xml:space="preserve"> Years </w:t>
            </w:r>
          </w:p>
        </w:tc>
        <w:tc>
          <w:tcPr>
            <w:tcW w:w="3628" w:type="dxa"/>
            <w:tcBorders>
              <w:top w:val="nil"/>
              <w:left w:val="nil"/>
              <w:bottom w:val="single" w:sz="4" w:space="0" w:color="auto"/>
              <w:right w:val="single" w:sz="4" w:space="0" w:color="auto"/>
            </w:tcBorders>
            <w:shd w:val="clear" w:color="000000" w:fill="FFFFFF"/>
            <w:vAlign w:val="center"/>
            <w:hideMark/>
          </w:tcPr>
          <w:p w14:paraId="5B31A014"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No </w:t>
            </w:r>
            <w:proofErr w:type="gramStart"/>
            <w:r w:rsidRPr="0069116F">
              <w:rPr>
                <w:rFonts w:ascii="Arial" w:hAnsi="Arial" w:cs="Arial"/>
                <w:color w:val="000000"/>
                <w:sz w:val="18"/>
                <w:szCs w:val="18"/>
              </w:rPr>
              <w:t>pre condition</w:t>
            </w:r>
            <w:proofErr w:type="gramEnd"/>
            <w:r w:rsidRPr="0069116F">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D71581"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r w:rsidR="0074475C" w:rsidRPr="0069116F" w14:paraId="713D304F" w14:textId="77777777" w:rsidTr="00A6349E">
        <w:trPr>
          <w:trHeight w:val="99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79EAD6A2"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Product</w:t>
            </w:r>
          </w:p>
        </w:tc>
        <w:tc>
          <w:tcPr>
            <w:tcW w:w="2533" w:type="dxa"/>
            <w:tcBorders>
              <w:top w:val="nil"/>
              <w:left w:val="nil"/>
              <w:bottom w:val="single" w:sz="4" w:space="0" w:color="auto"/>
              <w:right w:val="single" w:sz="4" w:space="0" w:color="auto"/>
            </w:tcBorders>
            <w:shd w:val="clear" w:color="000000" w:fill="FFFFFF"/>
            <w:vAlign w:val="center"/>
            <w:hideMark/>
          </w:tcPr>
          <w:p w14:paraId="4138EDFA"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The product should be from district ODOP </w:t>
            </w:r>
          </w:p>
        </w:tc>
        <w:tc>
          <w:tcPr>
            <w:tcW w:w="3628" w:type="dxa"/>
            <w:tcBorders>
              <w:top w:val="nil"/>
              <w:left w:val="nil"/>
              <w:bottom w:val="single" w:sz="4" w:space="0" w:color="auto"/>
              <w:right w:val="single" w:sz="4" w:space="0" w:color="auto"/>
            </w:tcBorders>
            <w:shd w:val="clear" w:color="000000" w:fill="FFFFFF"/>
            <w:vAlign w:val="center"/>
            <w:hideMark/>
          </w:tcPr>
          <w:p w14:paraId="400E63AA"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Proposal for ODOP or Non-ODOP are eligible for assistance. </w:t>
            </w:r>
            <w:proofErr w:type="gramStart"/>
            <w:r w:rsidRPr="0069116F">
              <w:rPr>
                <w:rFonts w:ascii="Arial" w:hAnsi="Arial" w:cs="Arial"/>
                <w:color w:val="000000"/>
                <w:sz w:val="18"/>
                <w:szCs w:val="18"/>
              </w:rPr>
              <w:t>However</w:t>
            </w:r>
            <w:proofErr w:type="gramEnd"/>
            <w:r w:rsidRPr="0069116F">
              <w:rPr>
                <w:rFonts w:ascii="Arial" w:hAnsi="Arial" w:cs="Arial"/>
                <w:color w:val="000000"/>
                <w:sz w:val="18"/>
                <w:szCs w:val="18"/>
              </w:rPr>
              <w:t xml:space="preserve"> ODOP proposals would be preferred.</w:t>
            </w:r>
          </w:p>
        </w:tc>
        <w:tc>
          <w:tcPr>
            <w:tcW w:w="0" w:type="auto"/>
            <w:tcBorders>
              <w:top w:val="nil"/>
              <w:left w:val="nil"/>
              <w:bottom w:val="single" w:sz="4" w:space="0" w:color="auto"/>
              <w:right w:val="single" w:sz="4" w:space="0" w:color="auto"/>
            </w:tcBorders>
            <w:shd w:val="clear" w:color="000000" w:fill="FFFFFF"/>
            <w:vAlign w:val="center"/>
            <w:hideMark/>
          </w:tcPr>
          <w:p w14:paraId="0312546B"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xml:space="preserve">Support to both ODOP and as well as Non -ODOP. </w:t>
            </w:r>
          </w:p>
        </w:tc>
      </w:tr>
      <w:tr w:rsidR="0074475C" w:rsidRPr="0069116F" w14:paraId="762473DF" w14:textId="77777777" w:rsidTr="00A6349E">
        <w:trPr>
          <w:trHeight w:val="1260"/>
        </w:trPr>
        <w:tc>
          <w:tcPr>
            <w:tcW w:w="1573" w:type="dxa"/>
            <w:tcBorders>
              <w:top w:val="nil"/>
              <w:left w:val="single" w:sz="4" w:space="0" w:color="auto"/>
              <w:bottom w:val="single" w:sz="4" w:space="0" w:color="auto"/>
              <w:right w:val="single" w:sz="4" w:space="0" w:color="auto"/>
            </w:tcBorders>
            <w:shd w:val="clear" w:color="000000" w:fill="FFFFFF"/>
            <w:vAlign w:val="center"/>
            <w:hideMark/>
          </w:tcPr>
          <w:p w14:paraId="537343AE"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lastRenderedPageBreak/>
              <w:t xml:space="preserve">Support / Assistance </w:t>
            </w:r>
          </w:p>
        </w:tc>
        <w:tc>
          <w:tcPr>
            <w:tcW w:w="2533" w:type="dxa"/>
            <w:tcBorders>
              <w:top w:val="nil"/>
              <w:left w:val="nil"/>
              <w:bottom w:val="single" w:sz="4" w:space="0" w:color="auto"/>
              <w:right w:val="single" w:sz="4" w:space="0" w:color="auto"/>
            </w:tcBorders>
            <w:shd w:val="clear" w:color="000000" w:fill="FFFFFF"/>
            <w:vAlign w:val="center"/>
            <w:hideMark/>
          </w:tcPr>
          <w:p w14:paraId="07F85A3C"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Credit linked capital subsidy @35% of eligible project cost, Maximum limit of grand would be decided as prescribed.</w:t>
            </w:r>
          </w:p>
        </w:tc>
        <w:tc>
          <w:tcPr>
            <w:tcW w:w="3628" w:type="dxa"/>
            <w:tcBorders>
              <w:top w:val="nil"/>
              <w:left w:val="nil"/>
              <w:bottom w:val="single" w:sz="4" w:space="0" w:color="auto"/>
              <w:right w:val="single" w:sz="4" w:space="0" w:color="auto"/>
            </w:tcBorders>
            <w:shd w:val="clear" w:color="000000" w:fill="FFFFFF"/>
            <w:vAlign w:val="center"/>
            <w:hideMark/>
          </w:tcPr>
          <w:p w14:paraId="5DAA521D"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Credit linked capital subsidy @35% of eligible project cost with max ceiling of Rs.3.00 crore.</w:t>
            </w:r>
          </w:p>
        </w:tc>
        <w:tc>
          <w:tcPr>
            <w:tcW w:w="0" w:type="auto"/>
            <w:tcBorders>
              <w:top w:val="nil"/>
              <w:left w:val="nil"/>
              <w:bottom w:val="single" w:sz="4" w:space="0" w:color="auto"/>
              <w:right w:val="single" w:sz="4" w:space="0" w:color="auto"/>
            </w:tcBorders>
            <w:shd w:val="clear" w:color="000000" w:fill="FFFFFF"/>
            <w:vAlign w:val="center"/>
            <w:hideMark/>
          </w:tcPr>
          <w:p w14:paraId="6A1D03B7" w14:textId="77777777" w:rsidR="0074475C" w:rsidRPr="0069116F" w:rsidRDefault="0074475C" w:rsidP="00A6349E">
            <w:pPr>
              <w:spacing w:after="0" w:line="240" w:lineRule="auto"/>
              <w:jc w:val="both"/>
              <w:rPr>
                <w:rFonts w:ascii="Arial" w:hAnsi="Arial" w:cs="Arial"/>
                <w:color w:val="000000"/>
                <w:sz w:val="18"/>
                <w:szCs w:val="18"/>
              </w:rPr>
            </w:pPr>
            <w:r w:rsidRPr="0069116F">
              <w:rPr>
                <w:rFonts w:ascii="Arial" w:hAnsi="Arial" w:cs="Arial"/>
                <w:color w:val="000000"/>
                <w:sz w:val="18"/>
                <w:szCs w:val="18"/>
              </w:rPr>
              <w:t> </w:t>
            </w:r>
          </w:p>
        </w:tc>
      </w:tr>
    </w:tbl>
    <w:p w14:paraId="20244318" w14:textId="77777777" w:rsidR="0074475C" w:rsidRPr="003E0215" w:rsidRDefault="0074475C" w:rsidP="0074475C">
      <w:pPr>
        <w:spacing w:after="0" w:line="240" w:lineRule="auto"/>
        <w:jc w:val="both"/>
        <w:rPr>
          <w:rFonts w:ascii="Arial" w:hAnsi="Arial" w:cs="Arial"/>
          <w:color w:val="FF0000"/>
          <w:sz w:val="23"/>
          <w:szCs w:val="23"/>
        </w:rPr>
      </w:pPr>
    </w:p>
    <w:p w14:paraId="5E3F7868" w14:textId="62142896" w:rsidR="0074475C" w:rsidRPr="003E0215" w:rsidRDefault="0074475C" w:rsidP="0033660E">
      <w:pPr>
        <w:spacing w:after="0" w:line="240" w:lineRule="auto"/>
        <w:jc w:val="both"/>
        <w:rPr>
          <w:rFonts w:ascii="Arial" w:hAnsi="Arial" w:cs="Arial"/>
          <w:sz w:val="23"/>
          <w:szCs w:val="23"/>
        </w:rPr>
      </w:pPr>
      <w:r w:rsidRPr="003E0215">
        <w:rPr>
          <w:rFonts w:ascii="Arial" w:hAnsi="Arial" w:cs="Arial"/>
          <w:sz w:val="23"/>
          <w:szCs w:val="23"/>
        </w:rPr>
        <w:t xml:space="preserve">As per PM FME portal, position of cases as on 30.01.2024 is as </w:t>
      </w:r>
      <w:proofErr w:type="gramStart"/>
      <w:r w:rsidRPr="003E0215">
        <w:rPr>
          <w:rFonts w:ascii="Arial" w:hAnsi="Arial" w:cs="Arial"/>
          <w:sz w:val="23"/>
          <w:szCs w:val="23"/>
        </w:rPr>
        <w:t>under:-</w:t>
      </w:r>
      <w:proofErr w:type="gramEnd"/>
    </w:p>
    <w:tbl>
      <w:tblPr>
        <w:tblpPr w:leftFromText="180" w:rightFromText="180" w:vertAnchor="text" w:horzAnchor="margin" w:tblpXSpec="center" w:tblpY="249"/>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963"/>
        <w:gridCol w:w="3121"/>
      </w:tblGrid>
      <w:tr w:rsidR="0074475C" w:rsidRPr="003E0215" w14:paraId="121B7DE8" w14:textId="77777777" w:rsidTr="00A6349E">
        <w:trPr>
          <w:trHeight w:val="380"/>
        </w:trPr>
        <w:tc>
          <w:tcPr>
            <w:tcW w:w="1306" w:type="pct"/>
          </w:tcPr>
          <w:p w14:paraId="43FB17E1" w14:textId="77777777" w:rsidR="0074475C" w:rsidRPr="003E0215" w:rsidRDefault="0074475C" w:rsidP="00A6349E">
            <w:pPr>
              <w:spacing w:after="0" w:line="240" w:lineRule="auto"/>
              <w:rPr>
                <w:rFonts w:ascii="Arial" w:hAnsi="Arial" w:cs="Arial"/>
                <w:b/>
                <w:bCs/>
                <w:sz w:val="23"/>
                <w:szCs w:val="23"/>
              </w:rPr>
            </w:pPr>
            <w:r w:rsidRPr="003E0215">
              <w:rPr>
                <w:rFonts w:ascii="Arial" w:hAnsi="Arial" w:cs="Arial"/>
                <w:b/>
                <w:bCs/>
                <w:sz w:val="23"/>
                <w:szCs w:val="23"/>
              </w:rPr>
              <w:t>Target (No.) (2023-24)</w:t>
            </w:r>
          </w:p>
        </w:tc>
        <w:tc>
          <w:tcPr>
            <w:tcW w:w="1799" w:type="pct"/>
            <w:shd w:val="clear" w:color="auto" w:fill="auto"/>
            <w:hideMark/>
          </w:tcPr>
          <w:p w14:paraId="12CFF45F" w14:textId="77777777" w:rsidR="0074475C" w:rsidRPr="003E0215" w:rsidRDefault="0074475C" w:rsidP="00A6349E">
            <w:pPr>
              <w:spacing w:after="0" w:line="240" w:lineRule="auto"/>
              <w:jc w:val="center"/>
              <w:rPr>
                <w:rFonts w:ascii="Arial" w:hAnsi="Arial" w:cs="Arial"/>
                <w:b/>
                <w:bCs/>
                <w:sz w:val="23"/>
                <w:szCs w:val="23"/>
              </w:rPr>
            </w:pPr>
            <w:r w:rsidRPr="003E0215">
              <w:rPr>
                <w:rFonts w:ascii="Arial" w:hAnsi="Arial" w:cs="Arial"/>
                <w:b/>
                <w:bCs/>
                <w:sz w:val="23"/>
                <w:szCs w:val="23"/>
              </w:rPr>
              <w:t>Sanctioned</w:t>
            </w:r>
          </w:p>
          <w:p w14:paraId="4EDEADFD" w14:textId="77777777" w:rsidR="0074475C" w:rsidRPr="003E0215" w:rsidRDefault="0074475C" w:rsidP="00A6349E">
            <w:pPr>
              <w:spacing w:after="0" w:line="240" w:lineRule="auto"/>
              <w:jc w:val="center"/>
              <w:rPr>
                <w:rFonts w:ascii="Arial" w:hAnsi="Arial" w:cs="Arial"/>
                <w:b/>
                <w:bCs/>
                <w:sz w:val="23"/>
                <w:szCs w:val="23"/>
              </w:rPr>
            </w:pPr>
            <w:r w:rsidRPr="003E0215">
              <w:rPr>
                <w:rFonts w:ascii="Arial" w:hAnsi="Arial" w:cs="Arial"/>
                <w:b/>
                <w:bCs/>
                <w:sz w:val="23"/>
                <w:szCs w:val="23"/>
              </w:rPr>
              <w:t>(No.)</w:t>
            </w:r>
          </w:p>
        </w:tc>
        <w:tc>
          <w:tcPr>
            <w:tcW w:w="1895" w:type="pct"/>
          </w:tcPr>
          <w:p w14:paraId="4FC595B5" w14:textId="77777777" w:rsidR="0074475C" w:rsidRPr="003E0215" w:rsidRDefault="0074475C" w:rsidP="00A6349E">
            <w:pPr>
              <w:spacing w:after="0" w:line="240" w:lineRule="auto"/>
              <w:jc w:val="center"/>
              <w:rPr>
                <w:rFonts w:ascii="Arial" w:hAnsi="Arial" w:cs="Arial"/>
                <w:b/>
                <w:bCs/>
                <w:sz w:val="23"/>
                <w:szCs w:val="23"/>
              </w:rPr>
            </w:pPr>
            <w:r w:rsidRPr="003E0215">
              <w:rPr>
                <w:rFonts w:ascii="Arial" w:hAnsi="Arial" w:cs="Arial"/>
                <w:b/>
                <w:bCs/>
                <w:sz w:val="23"/>
                <w:szCs w:val="23"/>
              </w:rPr>
              <w:t>Disbursed</w:t>
            </w:r>
          </w:p>
          <w:p w14:paraId="6A0D0F94" w14:textId="77777777" w:rsidR="0074475C" w:rsidRPr="003E0215" w:rsidRDefault="0074475C" w:rsidP="00A6349E">
            <w:pPr>
              <w:spacing w:after="0" w:line="240" w:lineRule="auto"/>
              <w:jc w:val="center"/>
              <w:rPr>
                <w:rFonts w:ascii="Arial" w:hAnsi="Arial" w:cs="Arial"/>
                <w:b/>
                <w:bCs/>
                <w:sz w:val="23"/>
                <w:szCs w:val="23"/>
              </w:rPr>
            </w:pPr>
            <w:r w:rsidRPr="003E0215">
              <w:rPr>
                <w:rFonts w:ascii="Arial" w:hAnsi="Arial" w:cs="Arial"/>
                <w:b/>
                <w:bCs/>
                <w:sz w:val="23"/>
                <w:szCs w:val="23"/>
              </w:rPr>
              <w:t>(No.)</w:t>
            </w:r>
          </w:p>
        </w:tc>
      </w:tr>
      <w:tr w:rsidR="0074475C" w:rsidRPr="003E0215" w14:paraId="439CC87A" w14:textId="77777777" w:rsidTr="00A6349E">
        <w:trPr>
          <w:trHeight w:val="298"/>
        </w:trPr>
        <w:tc>
          <w:tcPr>
            <w:tcW w:w="1306" w:type="pct"/>
          </w:tcPr>
          <w:p w14:paraId="43B9D84A" w14:textId="77777777" w:rsidR="0074475C" w:rsidRPr="003E0215" w:rsidRDefault="0074475C" w:rsidP="00A6349E">
            <w:pPr>
              <w:spacing w:after="0" w:line="240" w:lineRule="auto"/>
              <w:jc w:val="center"/>
              <w:rPr>
                <w:rFonts w:ascii="Arial" w:hAnsi="Arial" w:cs="Arial"/>
                <w:sz w:val="23"/>
                <w:szCs w:val="23"/>
              </w:rPr>
            </w:pPr>
            <w:r w:rsidRPr="003E0215">
              <w:rPr>
                <w:rFonts w:ascii="Arial" w:hAnsi="Arial" w:cs="Arial"/>
                <w:sz w:val="23"/>
                <w:szCs w:val="23"/>
              </w:rPr>
              <w:t>1833</w:t>
            </w:r>
          </w:p>
        </w:tc>
        <w:tc>
          <w:tcPr>
            <w:tcW w:w="1799" w:type="pct"/>
            <w:shd w:val="clear" w:color="auto" w:fill="auto"/>
            <w:noWrap/>
            <w:vAlign w:val="bottom"/>
            <w:hideMark/>
          </w:tcPr>
          <w:p w14:paraId="4BAB72C3" w14:textId="77777777" w:rsidR="0074475C" w:rsidRPr="003E0215" w:rsidRDefault="0074475C" w:rsidP="00A6349E">
            <w:pPr>
              <w:spacing w:after="0" w:line="240" w:lineRule="auto"/>
              <w:jc w:val="center"/>
              <w:rPr>
                <w:rFonts w:ascii="Arial" w:hAnsi="Arial" w:cs="Arial"/>
                <w:sz w:val="23"/>
                <w:szCs w:val="23"/>
              </w:rPr>
            </w:pPr>
            <w:r w:rsidRPr="003E0215">
              <w:rPr>
                <w:rFonts w:ascii="Arial" w:hAnsi="Arial" w:cs="Arial"/>
                <w:sz w:val="23"/>
                <w:szCs w:val="23"/>
              </w:rPr>
              <w:t>457</w:t>
            </w:r>
          </w:p>
        </w:tc>
        <w:tc>
          <w:tcPr>
            <w:tcW w:w="1895" w:type="pct"/>
          </w:tcPr>
          <w:p w14:paraId="0B5E818E" w14:textId="77777777" w:rsidR="0074475C" w:rsidRPr="003E0215" w:rsidRDefault="0074475C" w:rsidP="00A6349E">
            <w:pPr>
              <w:spacing w:after="0" w:line="240" w:lineRule="auto"/>
              <w:jc w:val="center"/>
              <w:rPr>
                <w:rFonts w:ascii="Arial" w:hAnsi="Arial" w:cs="Arial"/>
                <w:sz w:val="23"/>
                <w:szCs w:val="23"/>
              </w:rPr>
            </w:pPr>
            <w:r w:rsidRPr="003E0215">
              <w:rPr>
                <w:rFonts w:ascii="Arial" w:hAnsi="Arial" w:cs="Arial"/>
                <w:sz w:val="23"/>
                <w:szCs w:val="23"/>
              </w:rPr>
              <w:t>357</w:t>
            </w:r>
          </w:p>
        </w:tc>
      </w:tr>
    </w:tbl>
    <w:p w14:paraId="70C3CA62" w14:textId="77777777" w:rsidR="0074475C" w:rsidRPr="003E0215" w:rsidRDefault="0074475C" w:rsidP="0074475C">
      <w:pPr>
        <w:spacing w:after="0" w:line="240" w:lineRule="auto"/>
        <w:jc w:val="both"/>
        <w:rPr>
          <w:rFonts w:ascii="Arial" w:hAnsi="Arial" w:cs="Arial"/>
          <w:color w:val="000000"/>
          <w:sz w:val="23"/>
          <w:szCs w:val="23"/>
        </w:rPr>
      </w:pPr>
      <w:r w:rsidRPr="003E0215">
        <w:rPr>
          <w:rFonts w:ascii="Arial" w:hAnsi="Arial" w:cs="Arial"/>
          <w:color w:val="000000"/>
          <w:sz w:val="23"/>
          <w:szCs w:val="23"/>
        </w:rPr>
        <w:tab/>
      </w:r>
      <w:r w:rsidRPr="003E0215">
        <w:rPr>
          <w:rFonts w:ascii="Arial" w:hAnsi="Arial" w:cs="Arial"/>
          <w:color w:val="000000"/>
          <w:sz w:val="23"/>
          <w:szCs w:val="23"/>
        </w:rPr>
        <w:tab/>
      </w:r>
      <w:r w:rsidRPr="003E0215">
        <w:rPr>
          <w:rFonts w:ascii="Arial" w:hAnsi="Arial" w:cs="Arial"/>
          <w:color w:val="000000"/>
          <w:sz w:val="23"/>
          <w:szCs w:val="23"/>
        </w:rPr>
        <w:tab/>
      </w:r>
    </w:p>
    <w:p w14:paraId="14A37EAD" w14:textId="77777777" w:rsidR="002D7BF9" w:rsidRPr="003E0215" w:rsidRDefault="002D7BF9" w:rsidP="0074475C">
      <w:pPr>
        <w:spacing w:after="0"/>
        <w:jc w:val="both"/>
        <w:rPr>
          <w:rFonts w:ascii="Arial" w:hAnsi="Arial" w:cs="Arial"/>
          <w:b/>
          <w:bCs/>
          <w:sz w:val="23"/>
          <w:szCs w:val="23"/>
          <w:lang w:eastAsia="x-none" w:bidi="ar-SA"/>
        </w:rPr>
      </w:pPr>
    </w:p>
    <w:p w14:paraId="1D3FBB98" w14:textId="77777777" w:rsidR="002D7BF9" w:rsidRPr="003E0215" w:rsidRDefault="002D7BF9" w:rsidP="0074475C">
      <w:pPr>
        <w:spacing w:after="0"/>
        <w:jc w:val="both"/>
        <w:rPr>
          <w:rFonts w:ascii="Arial" w:hAnsi="Arial" w:cs="Arial"/>
          <w:b/>
          <w:bCs/>
          <w:sz w:val="23"/>
          <w:szCs w:val="23"/>
          <w:lang w:eastAsia="x-none" w:bidi="ar-SA"/>
        </w:rPr>
      </w:pPr>
    </w:p>
    <w:p w14:paraId="2237F82E" w14:textId="5C571ACF"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t xml:space="preserve">Bank-wise &amp; District-wise position is as per Annexure </w:t>
      </w:r>
      <w:r w:rsidR="00317529" w:rsidRPr="003E0215">
        <w:rPr>
          <w:rFonts w:ascii="Arial" w:hAnsi="Arial" w:cs="Arial"/>
          <w:b/>
          <w:bCs/>
          <w:sz w:val="23"/>
          <w:szCs w:val="23"/>
          <w:lang w:eastAsia="x-none" w:bidi="ar-SA"/>
        </w:rPr>
        <w:t>18</w:t>
      </w:r>
      <w:r w:rsidRPr="003E0215">
        <w:rPr>
          <w:rFonts w:ascii="Arial" w:hAnsi="Arial" w:cs="Arial"/>
          <w:b/>
          <w:bCs/>
          <w:sz w:val="23"/>
          <w:szCs w:val="23"/>
          <w:lang w:eastAsia="x-none" w:bidi="ar-SA"/>
        </w:rPr>
        <w:t>.1-</w:t>
      </w:r>
      <w:r w:rsidR="00317529" w:rsidRPr="003E0215">
        <w:rPr>
          <w:rFonts w:ascii="Arial" w:hAnsi="Arial" w:cs="Arial"/>
          <w:b/>
          <w:bCs/>
          <w:sz w:val="23"/>
          <w:szCs w:val="23"/>
          <w:lang w:eastAsia="x-none" w:bidi="ar-SA"/>
        </w:rPr>
        <w:t>18</w:t>
      </w:r>
      <w:r w:rsidRPr="003E0215">
        <w:rPr>
          <w:rFonts w:ascii="Arial" w:hAnsi="Arial" w:cs="Arial"/>
          <w:b/>
          <w:bCs/>
          <w:sz w:val="23"/>
          <w:szCs w:val="23"/>
          <w:lang w:eastAsia="x-none" w:bidi="ar-SA"/>
        </w:rPr>
        <w:t xml:space="preserve">.2 (Page – </w:t>
      </w:r>
      <w:r w:rsidR="00DE674E">
        <w:rPr>
          <w:rFonts w:ascii="Arial" w:hAnsi="Arial" w:cs="Arial"/>
          <w:b/>
          <w:bCs/>
          <w:sz w:val="23"/>
          <w:szCs w:val="23"/>
          <w:lang w:eastAsia="x-none" w:bidi="ar-SA"/>
        </w:rPr>
        <w:t>119-120</w:t>
      </w:r>
      <w:r w:rsidRPr="003E0215">
        <w:rPr>
          <w:rFonts w:ascii="Arial" w:hAnsi="Arial" w:cs="Arial"/>
          <w:b/>
          <w:bCs/>
          <w:sz w:val="23"/>
          <w:szCs w:val="23"/>
          <w:lang w:eastAsia="x-none" w:bidi="ar-SA"/>
        </w:rPr>
        <w:t>).</w:t>
      </w:r>
    </w:p>
    <w:p w14:paraId="5838C9D0" w14:textId="77777777" w:rsidR="0074475C" w:rsidRPr="003E0215" w:rsidRDefault="0074475C" w:rsidP="0074475C">
      <w:pPr>
        <w:spacing w:after="0"/>
        <w:jc w:val="both"/>
        <w:rPr>
          <w:rFonts w:ascii="Arial" w:hAnsi="Arial" w:cs="Arial"/>
          <w:b/>
          <w:bCs/>
          <w:sz w:val="23"/>
          <w:szCs w:val="23"/>
          <w:lang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7"/>
        <w:gridCol w:w="7728"/>
      </w:tblGrid>
      <w:tr w:rsidR="0074475C" w:rsidRPr="003E0215" w14:paraId="6E5F2E14" w14:textId="77777777" w:rsidTr="00A6349E">
        <w:tc>
          <w:tcPr>
            <w:tcW w:w="2070" w:type="dxa"/>
            <w:tcBorders>
              <w:top w:val="single" w:sz="12" w:space="0" w:color="auto"/>
              <w:left w:val="single" w:sz="12" w:space="0" w:color="auto"/>
              <w:bottom w:val="single" w:sz="12" w:space="0" w:color="auto"/>
              <w:right w:val="single" w:sz="12" w:space="0" w:color="auto"/>
            </w:tcBorders>
            <w:hideMark/>
          </w:tcPr>
          <w:p w14:paraId="15A306E2" w14:textId="77777777" w:rsidR="0074475C" w:rsidRPr="003E0215" w:rsidRDefault="0074475C" w:rsidP="00A6349E">
            <w:pPr>
              <w:spacing w:after="0" w:line="240" w:lineRule="auto"/>
              <w:ind w:right="-198"/>
              <w:jc w:val="both"/>
              <w:rPr>
                <w:rFonts w:ascii="Arial" w:eastAsia="Calibri"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AGENDA</w:t>
            </w:r>
          </w:p>
          <w:p w14:paraId="2A4BC92B" w14:textId="0B00215F" w:rsidR="0074475C" w:rsidRPr="003E0215" w:rsidRDefault="0074475C" w:rsidP="00A6349E">
            <w:pPr>
              <w:spacing w:after="0" w:line="240" w:lineRule="auto"/>
              <w:ind w:right="-198"/>
              <w:jc w:val="both"/>
              <w:rPr>
                <w:rFonts w:ascii="Arial" w:hAnsi="Arial" w:cs="Arial"/>
                <w:b/>
                <w:bCs/>
                <w:color w:val="000000"/>
                <w:sz w:val="23"/>
                <w:szCs w:val="23"/>
                <w:lang w:val="en-IN" w:eastAsia="en-IN"/>
              </w:rPr>
            </w:pPr>
            <w:r w:rsidRPr="003E0215">
              <w:rPr>
                <w:rFonts w:ascii="Arial" w:eastAsia="Calibri" w:hAnsi="Arial" w:cs="Arial"/>
                <w:b/>
                <w:bCs/>
                <w:color w:val="000000"/>
                <w:sz w:val="23"/>
                <w:szCs w:val="23"/>
                <w:lang w:val="en-IN" w:eastAsia="en-IN"/>
              </w:rPr>
              <w:t xml:space="preserve">ITEM NO. </w:t>
            </w:r>
            <w:r w:rsidR="006E1B86" w:rsidRPr="003E0215">
              <w:rPr>
                <w:rFonts w:ascii="Arial" w:eastAsia="Calibri" w:hAnsi="Arial" w:cs="Arial"/>
                <w:b/>
                <w:bCs/>
                <w:color w:val="000000"/>
                <w:sz w:val="23"/>
                <w:szCs w:val="23"/>
                <w:lang w:val="en-IN" w:eastAsia="en-IN"/>
              </w:rPr>
              <w:t>1</w:t>
            </w:r>
            <w:r w:rsidRPr="003E0215">
              <w:rPr>
                <w:rFonts w:ascii="Arial" w:eastAsia="Calibri" w:hAnsi="Arial" w:cs="Arial"/>
                <w:b/>
                <w:bCs/>
                <w:color w:val="000000"/>
                <w:sz w:val="23"/>
                <w:szCs w:val="23"/>
                <w:lang w:val="en-IN" w:eastAsia="en-IN"/>
              </w:rPr>
              <w:t>7</w:t>
            </w:r>
          </w:p>
        </w:tc>
        <w:tc>
          <w:tcPr>
            <w:tcW w:w="8010" w:type="dxa"/>
            <w:tcBorders>
              <w:top w:val="single" w:sz="12" w:space="0" w:color="auto"/>
              <w:left w:val="single" w:sz="12" w:space="0" w:color="auto"/>
              <w:bottom w:val="single" w:sz="12" w:space="0" w:color="auto"/>
              <w:right w:val="single" w:sz="12" w:space="0" w:color="auto"/>
            </w:tcBorders>
          </w:tcPr>
          <w:p w14:paraId="387151E2"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ANIMAL HUSBANDRY INFRASTRUCTURE DEVELOPMENT FUND (AHIDF)</w:t>
            </w:r>
          </w:p>
        </w:tc>
      </w:tr>
    </w:tbl>
    <w:p w14:paraId="5477B372" w14:textId="77777777" w:rsidR="0074475C" w:rsidRPr="003E0215" w:rsidRDefault="0074475C" w:rsidP="0074475C">
      <w:pPr>
        <w:spacing w:after="0"/>
        <w:jc w:val="both"/>
        <w:rPr>
          <w:rFonts w:ascii="Arial" w:hAnsi="Arial" w:cs="Arial"/>
          <w:sz w:val="23"/>
          <w:szCs w:val="23"/>
          <w:lang w:eastAsia="x-none" w:bidi="ar-SA"/>
        </w:rPr>
      </w:pPr>
    </w:p>
    <w:p w14:paraId="0F2BF1C3" w14:textId="77777777" w:rsidR="0074475C" w:rsidRPr="003E0215" w:rsidRDefault="0074475C" w:rsidP="0074475C">
      <w:pPr>
        <w:spacing w:after="0"/>
        <w:jc w:val="both"/>
        <w:rPr>
          <w:rFonts w:ascii="Arial" w:hAnsi="Arial" w:cs="Arial"/>
          <w:sz w:val="23"/>
          <w:szCs w:val="23"/>
          <w:lang w:eastAsia="x-none" w:bidi="ar-SA"/>
        </w:rPr>
      </w:pPr>
      <w:r w:rsidRPr="003E0215">
        <w:rPr>
          <w:rFonts w:ascii="Arial" w:hAnsi="Arial" w:cs="Arial"/>
          <w:sz w:val="23"/>
          <w:szCs w:val="23"/>
          <w:lang w:eastAsia="x-none" w:bidi="ar-SA"/>
        </w:rPr>
        <w:t>The recently announced Prime Minister’s AtmaNirbhar Bharat Abhiyan stimulus package mentioned about setting up of Rs 15000 crore Animal Husbandry Infrastructure Development Fund (AHIDF).  The Animal Husbandry Infrastructure Development (AHIDF) has been approved for incentivizing investments by individual entrepreneurs, private companies, MSME, Farmers Producers Organizations (FPOs) and Section 8 companies to establish (</w:t>
      </w:r>
      <w:proofErr w:type="spellStart"/>
      <w:r w:rsidRPr="003E0215">
        <w:rPr>
          <w:rFonts w:ascii="Arial" w:hAnsi="Arial" w:cs="Arial"/>
          <w:sz w:val="23"/>
          <w:szCs w:val="23"/>
          <w:lang w:eastAsia="x-none" w:bidi="ar-SA"/>
        </w:rPr>
        <w:t>i</w:t>
      </w:r>
      <w:proofErr w:type="spellEnd"/>
      <w:r w:rsidRPr="003E0215">
        <w:rPr>
          <w:rFonts w:ascii="Arial" w:hAnsi="Arial" w:cs="Arial"/>
          <w:sz w:val="23"/>
          <w:szCs w:val="23"/>
          <w:lang w:eastAsia="x-none" w:bidi="ar-SA"/>
        </w:rPr>
        <w:t>) the dairy processing and value addition infrastructure, (ii) meat processing</w:t>
      </w:r>
      <w:r w:rsidRPr="003E0215">
        <w:rPr>
          <w:rFonts w:ascii="Arial" w:hAnsi="Arial" w:cs="Arial"/>
          <w:b/>
          <w:bCs/>
          <w:color w:val="FF0000"/>
          <w:sz w:val="23"/>
          <w:szCs w:val="23"/>
          <w:lang w:eastAsia="x-none" w:bidi="ar-SA"/>
        </w:rPr>
        <w:t xml:space="preserve"> </w:t>
      </w:r>
      <w:r w:rsidRPr="003E0215">
        <w:rPr>
          <w:rFonts w:ascii="Arial" w:hAnsi="Arial" w:cs="Arial"/>
          <w:sz w:val="23"/>
          <w:szCs w:val="23"/>
          <w:lang w:eastAsia="x-none" w:bidi="ar-SA"/>
        </w:rPr>
        <w:t>and value addition infrastructure and (iii) Animal Feed Plant.</w:t>
      </w:r>
    </w:p>
    <w:p w14:paraId="23E6750C" w14:textId="77777777" w:rsidR="0074475C" w:rsidRPr="003E0215" w:rsidRDefault="0074475C" w:rsidP="0074475C">
      <w:pPr>
        <w:spacing w:after="0"/>
        <w:jc w:val="both"/>
        <w:rPr>
          <w:rFonts w:ascii="Arial" w:hAnsi="Arial" w:cs="Arial"/>
          <w:b/>
          <w:bCs/>
          <w:color w:val="FF0000"/>
          <w:sz w:val="23"/>
          <w:szCs w:val="23"/>
          <w:lang w:eastAsia="x-none" w:bidi="ar-SA"/>
        </w:rPr>
      </w:pPr>
    </w:p>
    <w:p w14:paraId="5B251178" w14:textId="77777777"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t>AREA OF OPERATION</w:t>
      </w:r>
    </w:p>
    <w:p w14:paraId="381C06B4" w14:textId="77777777" w:rsidR="0074475C" w:rsidRPr="003E0215" w:rsidRDefault="0074475C" w:rsidP="0074475C">
      <w:pPr>
        <w:spacing w:after="0"/>
        <w:jc w:val="both"/>
        <w:rPr>
          <w:rFonts w:ascii="Arial" w:hAnsi="Arial" w:cs="Arial"/>
          <w:b/>
          <w:bCs/>
          <w:sz w:val="23"/>
          <w:szCs w:val="23"/>
          <w:lang w:eastAsia="x-none" w:bidi="ar-SA"/>
        </w:rPr>
      </w:pPr>
    </w:p>
    <w:p w14:paraId="263A06A0" w14:textId="77777777" w:rsidR="0074475C" w:rsidRPr="003E0215" w:rsidRDefault="0074475C" w:rsidP="0074475C">
      <w:pPr>
        <w:spacing w:after="0"/>
        <w:jc w:val="both"/>
        <w:rPr>
          <w:rFonts w:ascii="Arial" w:hAnsi="Arial" w:cs="Arial"/>
          <w:sz w:val="23"/>
          <w:szCs w:val="23"/>
          <w:lang w:eastAsia="x-none" w:bidi="ar-SA"/>
        </w:rPr>
      </w:pPr>
      <w:r w:rsidRPr="003E0215">
        <w:rPr>
          <w:rFonts w:ascii="Arial" w:hAnsi="Arial" w:cs="Arial"/>
          <w:sz w:val="23"/>
          <w:szCs w:val="23"/>
          <w:lang w:eastAsia="x-none" w:bidi="ar-SA"/>
        </w:rPr>
        <w:t>The Animal Husbandry Infrastructure Development Fund (AHIDF) as detailed in the forthcoming paragraphs will be implemented in all States and Union Territories.</w:t>
      </w:r>
    </w:p>
    <w:p w14:paraId="1B1CFCCC" w14:textId="77777777" w:rsidR="0074475C" w:rsidRPr="003E0215" w:rsidRDefault="0074475C" w:rsidP="0074475C">
      <w:pPr>
        <w:spacing w:after="0"/>
        <w:jc w:val="both"/>
        <w:rPr>
          <w:rFonts w:ascii="Arial" w:hAnsi="Arial" w:cs="Arial"/>
          <w:b/>
          <w:bCs/>
          <w:sz w:val="23"/>
          <w:szCs w:val="23"/>
          <w:lang w:eastAsia="x-none" w:bidi="ar-SA"/>
        </w:rPr>
      </w:pPr>
    </w:p>
    <w:p w14:paraId="3256D03C" w14:textId="77777777" w:rsidR="0069116F" w:rsidRDefault="0069116F" w:rsidP="0074475C">
      <w:pPr>
        <w:spacing w:after="0"/>
        <w:jc w:val="both"/>
        <w:rPr>
          <w:rFonts w:ascii="Arial" w:hAnsi="Arial" w:cs="Arial"/>
          <w:b/>
          <w:bCs/>
          <w:sz w:val="23"/>
          <w:szCs w:val="23"/>
          <w:lang w:eastAsia="x-none" w:bidi="ar-SA"/>
        </w:rPr>
      </w:pPr>
    </w:p>
    <w:p w14:paraId="421ADB53" w14:textId="4B91C59C"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t>OBJECTIVES</w:t>
      </w:r>
    </w:p>
    <w:p w14:paraId="1B5CE85B" w14:textId="77777777" w:rsidR="0074475C" w:rsidRPr="003E0215" w:rsidRDefault="0074475C" w:rsidP="0074475C">
      <w:pPr>
        <w:spacing w:after="0"/>
        <w:jc w:val="both"/>
        <w:rPr>
          <w:rFonts w:ascii="Arial" w:hAnsi="Arial" w:cs="Arial"/>
          <w:b/>
          <w:bCs/>
          <w:sz w:val="23"/>
          <w:szCs w:val="23"/>
          <w:lang w:eastAsia="x-none" w:bidi="ar-SA"/>
        </w:rPr>
      </w:pPr>
    </w:p>
    <w:p w14:paraId="564A9F6F"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help increasing of milk and meat processing capacity and product diversification thereby providing greater access for unorganized rural milk and meat producers to organized milk and meat market.</w:t>
      </w:r>
    </w:p>
    <w:p w14:paraId="07D33DE5"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make available increased price realization for the producer.</w:t>
      </w:r>
    </w:p>
    <w:p w14:paraId="4DFA2221"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make available quality milk and meat products for the domestic consumer.</w:t>
      </w:r>
    </w:p>
    <w:p w14:paraId="0FFC1EB6"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fulfill the objective of protein enriched quality food requirement of the growing population of the country and prevent malnutrition in in one of the highest malnourished children population in the world.</w:t>
      </w:r>
    </w:p>
    <w:p w14:paraId="5632F3F9"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Development entrepreneurship and generate employment.</w:t>
      </w:r>
    </w:p>
    <w:p w14:paraId="7BC678B6"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promote exports and increase the export contribution in the milk and meat sector.</w:t>
      </w:r>
    </w:p>
    <w:p w14:paraId="0811D57B" w14:textId="77777777" w:rsidR="0074475C" w:rsidRPr="003E0215" w:rsidRDefault="0074475C" w:rsidP="0074475C">
      <w:pPr>
        <w:numPr>
          <w:ilvl w:val="0"/>
          <w:numId w:val="28"/>
        </w:numPr>
        <w:spacing w:after="0" w:line="276" w:lineRule="auto"/>
        <w:jc w:val="both"/>
        <w:rPr>
          <w:rFonts w:ascii="Arial" w:hAnsi="Arial" w:cs="Arial"/>
          <w:sz w:val="23"/>
          <w:szCs w:val="23"/>
          <w:lang w:eastAsia="x-none" w:bidi="ar-SA"/>
        </w:rPr>
      </w:pPr>
      <w:r w:rsidRPr="003E0215">
        <w:rPr>
          <w:rFonts w:ascii="Arial" w:hAnsi="Arial" w:cs="Arial"/>
          <w:sz w:val="23"/>
          <w:szCs w:val="23"/>
          <w:lang w:eastAsia="x-none" w:bidi="ar-SA"/>
        </w:rPr>
        <w:t>To make available quality concentrated animals feed to the cattle, buffalo, sheep, goat, big and poultry to provide balanced ration at affordable prices.</w:t>
      </w:r>
    </w:p>
    <w:p w14:paraId="2F3790CC" w14:textId="77777777" w:rsidR="0074475C" w:rsidRPr="003E0215" w:rsidRDefault="0074475C" w:rsidP="0074475C">
      <w:pPr>
        <w:spacing w:after="0"/>
        <w:ind w:left="720"/>
        <w:jc w:val="both"/>
        <w:rPr>
          <w:rFonts w:ascii="Arial" w:hAnsi="Arial" w:cs="Arial"/>
          <w:sz w:val="23"/>
          <w:szCs w:val="23"/>
          <w:lang w:eastAsia="x-none" w:bidi="ar-SA"/>
        </w:rPr>
      </w:pPr>
    </w:p>
    <w:p w14:paraId="01BAB608" w14:textId="77777777"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t>Representative from Animal Husbandry Department is requested to apprise the House regarding steps taken by the Department to generate projects under this Scheme.</w:t>
      </w:r>
    </w:p>
    <w:p w14:paraId="72E6152A" w14:textId="77777777" w:rsidR="0074475C" w:rsidRPr="003E0215" w:rsidRDefault="0074475C" w:rsidP="0074475C">
      <w:pPr>
        <w:spacing w:after="0"/>
        <w:jc w:val="both"/>
        <w:rPr>
          <w:rFonts w:ascii="Arial" w:hAnsi="Arial" w:cs="Arial"/>
          <w:b/>
          <w:bCs/>
          <w:color w:val="FF0000"/>
          <w:sz w:val="23"/>
          <w:szCs w:val="23"/>
          <w:lang w:eastAsia="x-none" w:bidi="ar-SA"/>
        </w:rPr>
      </w:pPr>
    </w:p>
    <w:p w14:paraId="7FC6D84E" w14:textId="77777777" w:rsidR="0074475C" w:rsidRPr="003E0215" w:rsidRDefault="0074475C" w:rsidP="0074475C">
      <w:pPr>
        <w:spacing w:after="0"/>
        <w:jc w:val="both"/>
        <w:rPr>
          <w:rFonts w:ascii="Arial" w:hAnsi="Arial" w:cs="Arial"/>
          <w:b/>
          <w:bCs/>
          <w:sz w:val="23"/>
          <w:szCs w:val="23"/>
          <w:lang w:eastAsia="x-none" w:bidi="ar-SA"/>
        </w:rPr>
      </w:pPr>
      <w:r w:rsidRPr="003E0215">
        <w:rPr>
          <w:rFonts w:ascii="Arial" w:hAnsi="Arial" w:cs="Arial"/>
          <w:b/>
          <w:bCs/>
          <w:sz w:val="23"/>
          <w:szCs w:val="23"/>
          <w:lang w:eastAsia="x-none" w:bidi="ar-SA"/>
        </w:rPr>
        <w:lastRenderedPageBreak/>
        <w:t>The house to discuss.</w:t>
      </w:r>
    </w:p>
    <w:p w14:paraId="0A651669" w14:textId="77777777" w:rsidR="0074475C" w:rsidRPr="003E0215" w:rsidRDefault="0074475C" w:rsidP="0074475C">
      <w:pPr>
        <w:spacing w:after="0"/>
        <w:jc w:val="both"/>
        <w:rPr>
          <w:rFonts w:ascii="Arial" w:hAnsi="Arial" w:cs="Arial"/>
          <w:b/>
          <w:bCs/>
          <w:sz w:val="23"/>
          <w:szCs w:val="23"/>
          <w:lang w:eastAsia="x-none" w:bidi="ar-SA"/>
        </w:rPr>
      </w:pPr>
    </w:p>
    <w:tbl>
      <w:tblPr>
        <w:tblW w:w="991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630"/>
      </w:tblGrid>
      <w:tr w:rsidR="0074475C" w:rsidRPr="003E0215" w14:paraId="43B36F1E" w14:textId="77777777" w:rsidTr="00A6349E">
        <w:trPr>
          <w:trHeight w:val="764"/>
        </w:trPr>
        <w:tc>
          <w:tcPr>
            <w:tcW w:w="2287" w:type="dxa"/>
          </w:tcPr>
          <w:p w14:paraId="6319672D" w14:textId="4D1AA106" w:rsidR="0074475C" w:rsidRPr="003E0215" w:rsidRDefault="0074475C" w:rsidP="00A6349E">
            <w:pPr>
              <w:pStyle w:val="PlainText"/>
              <w:jc w:val="left"/>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AGENDA ITEM NO.</w:t>
            </w:r>
            <w:r w:rsidR="006E1B86" w:rsidRPr="003E0215">
              <w:rPr>
                <w:rFonts w:ascii="Arial" w:hAnsi="Arial" w:cs="Arial"/>
                <w:b/>
                <w:bCs w:val="0"/>
                <w:color w:val="000000"/>
                <w:sz w:val="23"/>
                <w:szCs w:val="23"/>
                <w:lang w:val="en-IN" w:eastAsia="en-IN"/>
              </w:rPr>
              <w:t xml:space="preserve"> 1</w:t>
            </w:r>
            <w:r w:rsidRPr="003E0215">
              <w:rPr>
                <w:rFonts w:ascii="Arial" w:hAnsi="Arial" w:cs="Arial"/>
                <w:b/>
                <w:bCs w:val="0"/>
                <w:color w:val="000000"/>
                <w:sz w:val="23"/>
                <w:szCs w:val="23"/>
                <w:lang w:val="en-IN" w:eastAsia="en-IN"/>
              </w:rPr>
              <w:t>8</w:t>
            </w:r>
          </w:p>
        </w:tc>
        <w:tc>
          <w:tcPr>
            <w:tcW w:w="7630" w:type="dxa"/>
          </w:tcPr>
          <w:p w14:paraId="6098098E" w14:textId="77777777" w:rsidR="0074475C" w:rsidRPr="003E0215" w:rsidRDefault="0074475C" w:rsidP="00A6349E">
            <w:pPr>
              <w:pStyle w:val="PlainText"/>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PLEDGE FINANCING FOR AGRICULTURE COMMODITIES THROUGH ELECTRONIC-NEGOTIABLE WAREHOUSE RECEIPT (e-NWR)</w:t>
            </w:r>
          </w:p>
        </w:tc>
      </w:tr>
    </w:tbl>
    <w:p w14:paraId="55BAA644" w14:textId="77777777" w:rsidR="0074475C" w:rsidRPr="003E0215" w:rsidRDefault="0074475C" w:rsidP="0074475C">
      <w:pPr>
        <w:autoSpaceDE w:val="0"/>
        <w:autoSpaceDN w:val="0"/>
        <w:adjustRightInd w:val="0"/>
        <w:spacing w:after="0" w:line="240" w:lineRule="auto"/>
        <w:jc w:val="both"/>
        <w:rPr>
          <w:rFonts w:ascii="Arial" w:eastAsia="Calibri" w:hAnsi="Arial" w:cs="Arial"/>
          <w:color w:val="000000"/>
          <w:sz w:val="23"/>
          <w:szCs w:val="23"/>
          <w:lang w:bidi="ar-SA"/>
        </w:rPr>
      </w:pPr>
    </w:p>
    <w:p w14:paraId="74896CC5" w14:textId="77777777" w:rsidR="0074475C" w:rsidRPr="003E0215" w:rsidRDefault="0074475C" w:rsidP="0074475C">
      <w:pPr>
        <w:autoSpaceDE w:val="0"/>
        <w:autoSpaceDN w:val="0"/>
        <w:adjustRightInd w:val="0"/>
        <w:spacing w:after="0"/>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We have been informed by Department of Financial Services, Ministry of Finance, Government of India, vide their letter dated 17.01.2023 informing that Warehousing Development and Regulatory Authority (WDRA) has been established under Warehousing (Development and Regulation) Act, 2007 for setting up a negotiable warehouse receipt system in the country, making Negotiable Warehouse Receipt (NWR) a prime tool of trade and regulation of warehouses.  E-NWR can facilitate easy pledge financing by banks and other financial institutions, e-NWR also helps to save expenditure in logistics as stocks can be traded through multiple buyers without physical movement and can be even split for partial transfer or withdrawal. E-NWRs promote scientific warehousing for storage of agricultural goods and commodities.  Also, in a recent meeting with Department of Food and Public Distribution, it was decided that outreach of pledge finance through e-NWRs should be increased. SLBC Conveners have been advised to include pledge financing through e-NWRs as a permanent agenda item in SLBC meetings.</w:t>
      </w:r>
    </w:p>
    <w:p w14:paraId="571EBB40" w14:textId="77777777" w:rsidR="0074475C" w:rsidRPr="003E0215" w:rsidRDefault="0074475C" w:rsidP="0074475C">
      <w:pPr>
        <w:autoSpaceDE w:val="0"/>
        <w:autoSpaceDN w:val="0"/>
        <w:adjustRightInd w:val="0"/>
        <w:spacing w:after="0"/>
        <w:jc w:val="both"/>
        <w:rPr>
          <w:rFonts w:ascii="Arial" w:hAnsi="Arial" w:cs="Arial"/>
          <w:bCs/>
          <w:sz w:val="23"/>
          <w:szCs w:val="23"/>
          <w:lang w:val="en-IN" w:eastAsia="x-none" w:bidi="ar-SA"/>
        </w:rPr>
      </w:pPr>
    </w:p>
    <w:p w14:paraId="51025F7D" w14:textId="5FEE3154" w:rsidR="0074475C" w:rsidRPr="003E0215" w:rsidRDefault="0074475C" w:rsidP="0074475C">
      <w:pPr>
        <w:autoSpaceDE w:val="0"/>
        <w:autoSpaceDN w:val="0"/>
        <w:adjustRightInd w:val="0"/>
        <w:spacing w:after="0"/>
        <w:jc w:val="both"/>
        <w:rPr>
          <w:rFonts w:ascii="Arial" w:hAnsi="Arial" w:cs="Arial"/>
          <w:b/>
          <w:sz w:val="23"/>
          <w:szCs w:val="23"/>
          <w:lang w:val="en-IN" w:eastAsia="x-none" w:bidi="ar-SA"/>
        </w:rPr>
      </w:pPr>
      <w:r w:rsidRPr="003E0215">
        <w:rPr>
          <w:rFonts w:ascii="Arial" w:hAnsi="Arial" w:cs="Arial"/>
          <w:bCs/>
          <w:sz w:val="23"/>
          <w:szCs w:val="23"/>
          <w:lang w:val="en-IN" w:eastAsia="x-none" w:bidi="ar-SA"/>
        </w:rPr>
        <w:t xml:space="preserve">Progress of NWR as on December 2023 is attached as per </w:t>
      </w:r>
      <w:r w:rsidRPr="003E0215">
        <w:rPr>
          <w:rFonts w:ascii="Arial" w:hAnsi="Arial" w:cs="Arial"/>
          <w:b/>
          <w:sz w:val="23"/>
          <w:szCs w:val="23"/>
          <w:lang w:val="en-IN" w:eastAsia="x-none" w:bidi="ar-SA"/>
        </w:rPr>
        <w:t xml:space="preserve">Annexure </w:t>
      </w:r>
      <w:r w:rsidR="00317529" w:rsidRPr="003E0215">
        <w:rPr>
          <w:rFonts w:ascii="Arial" w:hAnsi="Arial" w:cs="Arial"/>
          <w:b/>
          <w:sz w:val="23"/>
          <w:szCs w:val="23"/>
          <w:lang w:val="en-IN" w:eastAsia="x-none" w:bidi="ar-SA"/>
        </w:rPr>
        <w:t>19</w:t>
      </w:r>
      <w:r w:rsidRPr="003E0215">
        <w:rPr>
          <w:rFonts w:ascii="Arial" w:hAnsi="Arial" w:cs="Arial"/>
          <w:b/>
          <w:sz w:val="23"/>
          <w:szCs w:val="23"/>
          <w:lang w:val="en-IN" w:eastAsia="x-none" w:bidi="ar-SA"/>
        </w:rPr>
        <w:t xml:space="preserve"> (Page </w:t>
      </w:r>
      <w:r w:rsidR="00DE674E">
        <w:rPr>
          <w:rFonts w:ascii="Arial" w:hAnsi="Arial" w:cs="Arial"/>
          <w:b/>
          <w:sz w:val="23"/>
          <w:szCs w:val="23"/>
          <w:lang w:val="en-IN" w:eastAsia="x-none" w:bidi="ar-SA"/>
        </w:rPr>
        <w:t>121</w:t>
      </w:r>
      <w:r w:rsidRPr="003E0215">
        <w:rPr>
          <w:rFonts w:ascii="Arial" w:hAnsi="Arial" w:cs="Arial"/>
          <w:b/>
          <w:sz w:val="23"/>
          <w:szCs w:val="23"/>
          <w:lang w:val="en-IN" w:eastAsia="x-none" w:bidi="ar-SA"/>
        </w:rPr>
        <w:t>).</w:t>
      </w:r>
    </w:p>
    <w:p w14:paraId="6316250F"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6398AACE" w14:textId="48C65287" w:rsidR="0074475C" w:rsidRPr="003E0215" w:rsidRDefault="0074475C" w:rsidP="0074475C">
      <w:pPr>
        <w:autoSpaceDE w:val="0"/>
        <w:autoSpaceDN w:val="0"/>
        <w:adjustRightInd w:val="0"/>
        <w:spacing w:after="0" w:line="240" w:lineRule="auto"/>
        <w:jc w:val="both"/>
        <w:rPr>
          <w:rFonts w:ascii="Arial" w:hAnsi="Arial" w:cs="Arial"/>
          <w:b/>
          <w:sz w:val="23"/>
          <w:szCs w:val="23"/>
          <w:lang w:val="en-IN" w:eastAsia="x-none" w:bidi="ar-SA"/>
        </w:rPr>
      </w:pPr>
      <w:r w:rsidRPr="003E0215">
        <w:rPr>
          <w:rFonts w:ascii="Arial" w:hAnsi="Arial" w:cs="Arial"/>
          <w:b/>
          <w:sz w:val="23"/>
          <w:szCs w:val="23"/>
          <w:lang w:val="en-IN" w:eastAsia="x-none" w:bidi="ar-SA"/>
        </w:rPr>
        <w:t>House may discuss.</w:t>
      </w:r>
    </w:p>
    <w:p w14:paraId="1A1AA906" w14:textId="477F4A1D" w:rsidR="002F08E7" w:rsidRDefault="002F08E7" w:rsidP="002F08E7">
      <w:pPr>
        <w:autoSpaceDE w:val="0"/>
        <w:autoSpaceDN w:val="0"/>
        <w:adjustRightInd w:val="0"/>
        <w:spacing w:after="0" w:line="240" w:lineRule="auto"/>
        <w:jc w:val="both"/>
        <w:rPr>
          <w:rFonts w:ascii="Arial" w:hAnsi="Arial" w:cs="Arial"/>
          <w:b/>
          <w:sz w:val="23"/>
          <w:szCs w:val="23"/>
          <w:lang w:val="en-IN" w:eastAsia="x-none" w:bidi="ar-SA"/>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45"/>
        <w:gridCol w:w="7610"/>
      </w:tblGrid>
      <w:tr w:rsidR="007D4BAC" w:rsidRPr="003E0215" w14:paraId="69F5C041" w14:textId="77777777" w:rsidTr="00A6349E">
        <w:tc>
          <w:tcPr>
            <w:tcW w:w="2145" w:type="dxa"/>
            <w:tcBorders>
              <w:top w:val="single" w:sz="12" w:space="0" w:color="auto"/>
              <w:left w:val="single" w:sz="12" w:space="0" w:color="auto"/>
              <w:bottom w:val="single" w:sz="12" w:space="0" w:color="auto"/>
              <w:right w:val="single" w:sz="12" w:space="0" w:color="auto"/>
            </w:tcBorders>
            <w:hideMark/>
          </w:tcPr>
          <w:p w14:paraId="0BD308C6" w14:textId="77777777" w:rsidR="002F08E7" w:rsidRPr="003E0215" w:rsidRDefault="002F08E7" w:rsidP="00A6349E">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AGENDA</w:t>
            </w:r>
          </w:p>
          <w:p w14:paraId="3A04533F" w14:textId="77777777" w:rsidR="002F08E7" w:rsidRPr="003E0215" w:rsidRDefault="002F08E7" w:rsidP="00A6349E">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ITEM NO. 19.1</w:t>
            </w:r>
          </w:p>
        </w:tc>
        <w:tc>
          <w:tcPr>
            <w:tcW w:w="7610" w:type="dxa"/>
            <w:tcBorders>
              <w:top w:val="single" w:sz="12" w:space="0" w:color="auto"/>
              <w:left w:val="single" w:sz="12" w:space="0" w:color="auto"/>
              <w:bottom w:val="single" w:sz="12" w:space="0" w:color="auto"/>
              <w:right w:val="single" w:sz="12" w:space="0" w:color="auto"/>
            </w:tcBorders>
          </w:tcPr>
          <w:p w14:paraId="52FA5E05" w14:textId="4B45682E" w:rsidR="002F08E7" w:rsidRPr="003E0215" w:rsidRDefault="002F08E7" w:rsidP="00A6349E">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 xml:space="preserve">PROVIDING KISAN CREDIT CARDS (KCCs) TO ALL ELIGIBLE &amp; WILLING FARMERS-PROGRESS UPTO </w:t>
            </w:r>
            <w:r w:rsidR="00A91469" w:rsidRPr="003E0215">
              <w:rPr>
                <w:rFonts w:ascii="Arial" w:eastAsia="Calibri" w:hAnsi="Arial" w:cs="Arial"/>
                <w:b/>
                <w:sz w:val="23"/>
                <w:szCs w:val="23"/>
                <w:lang w:val="en-US" w:eastAsia="en-US" w:bidi="ar-SA"/>
              </w:rPr>
              <w:t>DECEMBER</w:t>
            </w:r>
            <w:r w:rsidRPr="003E0215">
              <w:rPr>
                <w:rFonts w:ascii="Arial" w:eastAsia="Calibri" w:hAnsi="Arial" w:cs="Arial"/>
                <w:b/>
                <w:sz w:val="23"/>
                <w:szCs w:val="23"/>
                <w:lang w:val="en-US" w:eastAsia="en-US" w:bidi="ar-SA"/>
              </w:rPr>
              <w:t xml:space="preserve"> 2023</w:t>
            </w:r>
          </w:p>
        </w:tc>
      </w:tr>
    </w:tbl>
    <w:p w14:paraId="13DD60AC" w14:textId="77777777" w:rsidR="002F08E7" w:rsidRPr="003E0215" w:rsidRDefault="002F08E7" w:rsidP="002F08E7">
      <w:pPr>
        <w:pStyle w:val="BodyText2"/>
        <w:jc w:val="both"/>
        <w:rPr>
          <w:rFonts w:ascii="Arial" w:hAnsi="Arial" w:cs="Arial"/>
          <w:b/>
          <w:bCs/>
          <w:sz w:val="23"/>
          <w:szCs w:val="23"/>
          <w:u w:val="single"/>
        </w:rPr>
      </w:pPr>
    </w:p>
    <w:p w14:paraId="2ED25EE8" w14:textId="78382F4A" w:rsidR="002F08E7" w:rsidRPr="003E0215" w:rsidRDefault="002F08E7" w:rsidP="002F08E7">
      <w:pPr>
        <w:pStyle w:val="BodyText2"/>
        <w:jc w:val="both"/>
        <w:rPr>
          <w:rFonts w:ascii="Arial" w:hAnsi="Arial" w:cs="Arial"/>
          <w:b/>
          <w:bCs/>
          <w:sz w:val="23"/>
          <w:szCs w:val="23"/>
          <w:u w:val="single"/>
          <w:lang w:val="en-US"/>
        </w:rPr>
      </w:pPr>
      <w:r w:rsidRPr="003E0215">
        <w:rPr>
          <w:rFonts w:ascii="Arial" w:hAnsi="Arial" w:cs="Arial"/>
          <w:b/>
          <w:bCs/>
          <w:sz w:val="23"/>
          <w:szCs w:val="23"/>
          <w:u w:val="single"/>
        </w:rPr>
        <w:t xml:space="preserve">Position as on </w:t>
      </w:r>
      <w:r w:rsidRPr="003E0215">
        <w:rPr>
          <w:rFonts w:ascii="Arial" w:hAnsi="Arial" w:cs="Arial"/>
          <w:b/>
          <w:bCs/>
          <w:sz w:val="23"/>
          <w:szCs w:val="23"/>
          <w:u w:val="single"/>
          <w:lang w:val="en-US"/>
        </w:rPr>
        <w:t>3</w:t>
      </w:r>
      <w:r w:rsidR="007142C5" w:rsidRPr="003E0215">
        <w:rPr>
          <w:rFonts w:ascii="Arial" w:hAnsi="Arial" w:cs="Arial"/>
          <w:b/>
          <w:bCs/>
          <w:sz w:val="23"/>
          <w:szCs w:val="23"/>
          <w:u w:val="single"/>
          <w:lang w:val="en-US"/>
        </w:rPr>
        <w:t>1.12</w:t>
      </w:r>
      <w:r w:rsidRPr="003E0215">
        <w:rPr>
          <w:rFonts w:ascii="Arial" w:hAnsi="Arial" w:cs="Arial"/>
          <w:b/>
          <w:bCs/>
          <w:sz w:val="23"/>
          <w:szCs w:val="23"/>
          <w:u w:val="single"/>
          <w:lang w:val="en-US"/>
        </w:rPr>
        <w:t>.2023</w:t>
      </w:r>
    </w:p>
    <w:p w14:paraId="578FBB81" w14:textId="77777777" w:rsidR="002F08E7" w:rsidRPr="003E0215" w:rsidRDefault="002F08E7" w:rsidP="002F08E7">
      <w:pPr>
        <w:pStyle w:val="BodyText2"/>
        <w:rPr>
          <w:rFonts w:ascii="Arial" w:hAnsi="Arial" w:cs="Arial"/>
          <w:bCs/>
          <w:sz w:val="23"/>
          <w:szCs w:val="23"/>
          <w:lang w:val="en-IN"/>
        </w:rPr>
      </w:pPr>
      <w:r w:rsidRPr="003E0215">
        <w:rPr>
          <w:rFonts w:ascii="Arial" w:hAnsi="Arial" w:cs="Arial"/>
          <w:bCs/>
          <w:sz w:val="23"/>
          <w:szCs w:val="23"/>
          <w:lang w:val="en-IN"/>
        </w:rPr>
        <w:t>(Outstanding Rupees in crores)</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478"/>
        <w:gridCol w:w="1688"/>
        <w:gridCol w:w="1478"/>
        <w:gridCol w:w="1688"/>
        <w:gridCol w:w="1688"/>
      </w:tblGrid>
      <w:tr w:rsidR="002F08E7" w:rsidRPr="003E0215" w14:paraId="75BB2592" w14:textId="77777777" w:rsidTr="00A6349E">
        <w:trPr>
          <w:trHeight w:val="453"/>
        </w:trPr>
        <w:tc>
          <w:tcPr>
            <w:tcW w:w="3302" w:type="dxa"/>
            <w:gridSpan w:val="2"/>
            <w:tcBorders>
              <w:top w:val="single" w:sz="4" w:space="0" w:color="000000"/>
              <w:left w:val="single" w:sz="4" w:space="0" w:color="000000"/>
              <w:bottom w:val="single" w:sz="4" w:space="0" w:color="000000"/>
              <w:right w:val="single" w:sz="4" w:space="0" w:color="000000"/>
            </w:tcBorders>
            <w:hideMark/>
          </w:tcPr>
          <w:p w14:paraId="401919CE" w14:textId="77777777" w:rsidR="002F08E7" w:rsidRPr="003E0215" w:rsidRDefault="002F08E7" w:rsidP="00A6349E">
            <w:pPr>
              <w:spacing w:line="240" w:lineRule="auto"/>
              <w:jc w:val="center"/>
              <w:rPr>
                <w:rFonts w:ascii="Arial" w:hAnsi="Arial" w:cs="Arial"/>
                <w:bCs/>
                <w:sz w:val="23"/>
                <w:szCs w:val="23"/>
              </w:rPr>
            </w:pPr>
            <w:r w:rsidRPr="003E0215">
              <w:rPr>
                <w:rFonts w:ascii="Arial" w:hAnsi="Arial" w:cs="Arial"/>
                <w:b/>
                <w:sz w:val="23"/>
                <w:szCs w:val="23"/>
              </w:rPr>
              <w:t>KCC (Crop Loan)</w:t>
            </w:r>
          </w:p>
        </w:tc>
        <w:tc>
          <w:tcPr>
            <w:tcW w:w="3166" w:type="dxa"/>
            <w:gridSpan w:val="2"/>
            <w:tcBorders>
              <w:top w:val="single" w:sz="4" w:space="0" w:color="000000"/>
              <w:left w:val="single" w:sz="4" w:space="0" w:color="000000"/>
              <w:bottom w:val="single" w:sz="4" w:space="0" w:color="000000"/>
              <w:right w:val="single" w:sz="4" w:space="0" w:color="000000"/>
            </w:tcBorders>
          </w:tcPr>
          <w:p w14:paraId="1DFFDACA" w14:textId="77777777" w:rsidR="002F08E7" w:rsidRPr="003E0215" w:rsidRDefault="002F08E7" w:rsidP="00A6349E">
            <w:pPr>
              <w:spacing w:line="240" w:lineRule="auto"/>
              <w:jc w:val="center"/>
              <w:rPr>
                <w:rFonts w:ascii="Arial" w:hAnsi="Arial" w:cs="Arial"/>
                <w:bCs/>
                <w:sz w:val="23"/>
                <w:szCs w:val="23"/>
              </w:rPr>
            </w:pPr>
            <w:r w:rsidRPr="003E0215">
              <w:rPr>
                <w:rFonts w:ascii="Arial" w:hAnsi="Arial" w:cs="Arial"/>
                <w:b/>
                <w:sz w:val="23"/>
                <w:szCs w:val="23"/>
              </w:rPr>
              <w:t>KCC (AH)</w:t>
            </w:r>
          </w:p>
        </w:tc>
        <w:tc>
          <w:tcPr>
            <w:tcW w:w="3376" w:type="dxa"/>
            <w:gridSpan w:val="2"/>
            <w:tcBorders>
              <w:top w:val="single" w:sz="4" w:space="0" w:color="000000"/>
              <w:left w:val="single" w:sz="4" w:space="0" w:color="000000"/>
              <w:bottom w:val="single" w:sz="4" w:space="0" w:color="000000"/>
              <w:right w:val="single" w:sz="4" w:space="0" w:color="000000"/>
            </w:tcBorders>
          </w:tcPr>
          <w:p w14:paraId="7B7940E2" w14:textId="77777777" w:rsidR="002F08E7" w:rsidRPr="003E0215" w:rsidRDefault="002F08E7" w:rsidP="00A6349E">
            <w:pPr>
              <w:spacing w:line="240" w:lineRule="auto"/>
              <w:jc w:val="center"/>
              <w:rPr>
                <w:rFonts w:ascii="Arial" w:hAnsi="Arial" w:cs="Arial"/>
                <w:b/>
                <w:sz w:val="23"/>
                <w:szCs w:val="23"/>
              </w:rPr>
            </w:pPr>
            <w:r w:rsidRPr="003E0215">
              <w:rPr>
                <w:rFonts w:ascii="Arial" w:hAnsi="Arial" w:cs="Arial"/>
                <w:b/>
                <w:sz w:val="23"/>
                <w:szCs w:val="23"/>
              </w:rPr>
              <w:t>KCC (Fishery)</w:t>
            </w:r>
          </w:p>
        </w:tc>
      </w:tr>
      <w:tr w:rsidR="002F08E7" w:rsidRPr="003E0215" w14:paraId="1EFA8441" w14:textId="77777777" w:rsidTr="00A6349E">
        <w:trPr>
          <w:trHeight w:val="546"/>
        </w:trPr>
        <w:tc>
          <w:tcPr>
            <w:tcW w:w="1824" w:type="dxa"/>
            <w:tcBorders>
              <w:top w:val="single" w:sz="4" w:space="0" w:color="000000"/>
              <w:left w:val="single" w:sz="4" w:space="0" w:color="000000"/>
              <w:bottom w:val="single" w:sz="4" w:space="0" w:color="000000"/>
              <w:right w:val="single" w:sz="4" w:space="0" w:color="000000"/>
            </w:tcBorders>
            <w:hideMark/>
          </w:tcPr>
          <w:p w14:paraId="279D3B77"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55FF0D96"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34B906AA"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A/c</w:t>
            </w:r>
          </w:p>
        </w:tc>
        <w:tc>
          <w:tcPr>
            <w:tcW w:w="1477" w:type="dxa"/>
            <w:tcBorders>
              <w:top w:val="single" w:sz="4" w:space="0" w:color="000000"/>
              <w:left w:val="single" w:sz="4" w:space="0" w:color="000000"/>
              <w:bottom w:val="single" w:sz="4" w:space="0" w:color="000000"/>
              <w:right w:val="single" w:sz="4" w:space="0" w:color="000000"/>
            </w:tcBorders>
          </w:tcPr>
          <w:p w14:paraId="39417310"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Amt</w:t>
            </w:r>
          </w:p>
        </w:tc>
        <w:tc>
          <w:tcPr>
            <w:tcW w:w="1688" w:type="dxa"/>
            <w:tcBorders>
              <w:top w:val="single" w:sz="4" w:space="0" w:color="000000"/>
              <w:left w:val="single" w:sz="4" w:space="0" w:color="000000"/>
              <w:bottom w:val="single" w:sz="4" w:space="0" w:color="000000"/>
              <w:right w:val="single" w:sz="4" w:space="0" w:color="000000"/>
            </w:tcBorders>
          </w:tcPr>
          <w:p w14:paraId="1EE7F558"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A/c</w:t>
            </w:r>
          </w:p>
        </w:tc>
        <w:tc>
          <w:tcPr>
            <w:tcW w:w="1688" w:type="dxa"/>
            <w:tcBorders>
              <w:top w:val="single" w:sz="4" w:space="0" w:color="000000"/>
              <w:left w:val="single" w:sz="4" w:space="0" w:color="000000"/>
              <w:bottom w:val="single" w:sz="4" w:space="0" w:color="000000"/>
              <w:right w:val="single" w:sz="4" w:space="0" w:color="000000"/>
            </w:tcBorders>
          </w:tcPr>
          <w:p w14:paraId="43BC0437" w14:textId="77777777" w:rsidR="002F08E7" w:rsidRPr="003E0215" w:rsidRDefault="002F08E7" w:rsidP="00A6349E">
            <w:pPr>
              <w:jc w:val="center"/>
              <w:rPr>
                <w:rFonts w:ascii="Arial" w:hAnsi="Arial" w:cs="Arial"/>
                <w:b/>
                <w:bCs/>
                <w:sz w:val="23"/>
                <w:szCs w:val="23"/>
              </w:rPr>
            </w:pPr>
            <w:r w:rsidRPr="003E0215">
              <w:rPr>
                <w:rFonts w:ascii="Arial" w:hAnsi="Arial" w:cs="Arial"/>
                <w:b/>
                <w:bCs/>
                <w:sz w:val="23"/>
                <w:szCs w:val="23"/>
              </w:rPr>
              <w:t>Amt</w:t>
            </w:r>
          </w:p>
        </w:tc>
      </w:tr>
      <w:tr w:rsidR="002F08E7" w:rsidRPr="003E0215" w14:paraId="00010E2F" w14:textId="77777777" w:rsidTr="00A6349E">
        <w:trPr>
          <w:trHeight w:val="468"/>
        </w:trPr>
        <w:tc>
          <w:tcPr>
            <w:tcW w:w="1824" w:type="dxa"/>
            <w:tcBorders>
              <w:top w:val="single" w:sz="4" w:space="0" w:color="000000"/>
              <w:left w:val="single" w:sz="4" w:space="0" w:color="000000"/>
              <w:bottom w:val="single" w:sz="4" w:space="0" w:color="000000"/>
              <w:right w:val="single" w:sz="4" w:space="0" w:color="000000"/>
            </w:tcBorders>
          </w:tcPr>
          <w:p w14:paraId="0BB07607" w14:textId="2E4CB684" w:rsidR="002F08E7" w:rsidRPr="003E0215" w:rsidRDefault="002F08E7" w:rsidP="00A6349E">
            <w:pPr>
              <w:jc w:val="center"/>
              <w:rPr>
                <w:rFonts w:ascii="Arial" w:hAnsi="Arial" w:cs="Arial"/>
                <w:sz w:val="23"/>
                <w:szCs w:val="23"/>
              </w:rPr>
            </w:pPr>
            <w:r w:rsidRPr="003E0215">
              <w:rPr>
                <w:rFonts w:ascii="Arial" w:hAnsi="Arial" w:cs="Arial"/>
                <w:sz w:val="23"/>
                <w:szCs w:val="23"/>
              </w:rPr>
              <w:t>2</w:t>
            </w:r>
            <w:r w:rsidR="007142C5" w:rsidRPr="003E0215">
              <w:rPr>
                <w:rFonts w:ascii="Arial" w:hAnsi="Arial" w:cs="Arial"/>
                <w:sz w:val="23"/>
                <w:szCs w:val="23"/>
              </w:rPr>
              <w:t>702139</w:t>
            </w:r>
          </w:p>
        </w:tc>
        <w:tc>
          <w:tcPr>
            <w:tcW w:w="1477" w:type="dxa"/>
            <w:tcBorders>
              <w:top w:val="single" w:sz="4" w:space="0" w:color="000000"/>
              <w:left w:val="single" w:sz="4" w:space="0" w:color="000000"/>
              <w:bottom w:val="single" w:sz="4" w:space="0" w:color="000000"/>
              <w:right w:val="single" w:sz="4" w:space="0" w:color="000000"/>
            </w:tcBorders>
          </w:tcPr>
          <w:p w14:paraId="0BAC97CE" w14:textId="45D3ECA0" w:rsidR="002F08E7" w:rsidRPr="003E0215" w:rsidRDefault="007142C5" w:rsidP="00A6349E">
            <w:pPr>
              <w:jc w:val="center"/>
              <w:rPr>
                <w:rFonts w:ascii="Arial" w:hAnsi="Arial" w:cs="Arial"/>
                <w:sz w:val="23"/>
                <w:szCs w:val="23"/>
              </w:rPr>
            </w:pPr>
            <w:r w:rsidRPr="003E0215">
              <w:rPr>
                <w:rFonts w:ascii="Arial" w:hAnsi="Arial" w:cs="Arial"/>
                <w:sz w:val="23"/>
                <w:szCs w:val="23"/>
              </w:rPr>
              <w:t>57699</w:t>
            </w:r>
          </w:p>
        </w:tc>
        <w:tc>
          <w:tcPr>
            <w:tcW w:w="1688" w:type="dxa"/>
            <w:tcBorders>
              <w:top w:val="single" w:sz="4" w:space="0" w:color="000000"/>
              <w:left w:val="single" w:sz="4" w:space="0" w:color="000000"/>
              <w:bottom w:val="single" w:sz="4" w:space="0" w:color="000000"/>
              <w:right w:val="single" w:sz="4" w:space="0" w:color="000000"/>
            </w:tcBorders>
          </w:tcPr>
          <w:p w14:paraId="77486238" w14:textId="616233CC" w:rsidR="002F08E7" w:rsidRPr="003E0215" w:rsidRDefault="007142C5" w:rsidP="00A6349E">
            <w:pPr>
              <w:jc w:val="center"/>
              <w:rPr>
                <w:rFonts w:ascii="Arial" w:hAnsi="Arial" w:cs="Arial"/>
                <w:sz w:val="23"/>
                <w:szCs w:val="23"/>
              </w:rPr>
            </w:pPr>
            <w:r w:rsidRPr="003E0215">
              <w:rPr>
                <w:rFonts w:ascii="Arial" w:hAnsi="Arial" w:cs="Arial"/>
                <w:sz w:val="23"/>
                <w:szCs w:val="23"/>
              </w:rPr>
              <w:t>120217</w:t>
            </w:r>
          </w:p>
        </w:tc>
        <w:tc>
          <w:tcPr>
            <w:tcW w:w="1477" w:type="dxa"/>
            <w:tcBorders>
              <w:top w:val="single" w:sz="4" w:space="0" w:color="000000"/>
              <w:left w:val="single" w:sz="4" w:space="0" w:color="000000"/>
              <w:bottom w:val="single" w:sz="4" w:space="0" w:color="000000"/>
              <w:right w:val="single" w:sz="4" w:space="0" w:color="000000"/>
            </w:tcBorders>
          </w:tcPr>
          <w:p w14:paraId="2EECFAE0" w14:textId="1C9EDAAA" w:rsidR="002F08E7" w:rsidRPr="003E0215" w:rsidRDefault="007142C5" w:rsidP="00A6349E">
            <w:pPr>
              <w:jc w:val="center"/>
              <w:rPr>
                <w:rFonts w:ascii="Arial" w:hAnsi="Arial" w:cs="Arial"/>
                <w:sz w:val="23"/>
                <w:szCs w:val="23"/>
              </w:rPr>
            </w:pPr>
            <w:r w:rsidRPr="003E0215">
              <w:rPr>
                <w:rFonts w:ascii="Arial" w:hAnsi="Arial" w:cs="Arial"/>
                <w:sz w:val="23"/>
                <w:szCs w:val="23"/>
              </w:rPr>
              <w:t>1697</w:t>
            </w:r>
          </w:p>
        </w:tc>
        <w:tc>
          <w:tcPr>
            <w:tcW w:w="1688" w:type="dxa"/>
            <w:tcBorders>
              <w:top w:val="single" w:sz="4" w:space="0" w:color="000000"/>
              <w:left w:val="single" w:sz="4" w:space="0" w:color="000000"/>
              <w:bottom w:val="single" w:sz="4" w:space="0" w:color="000000"/>
              <w:right w:val="single" w:sz="4" w:space="0" w:color="000000"/>
            </w:tcBorders>
          </w:tcPr>
          <w:p w14:paraId="54613904" w14:textId="5DFB6160" w:rsidR="002F08E7" w:rsidRPr="003E0215" w:rsidRDefault="007142C5" w:rsidP="00A6349E">
            <w:pPr>
              <w:jc w:val="center"/>
              <w:rPr>
                <w:rFonts w:ascii="Arial" w:hAnsi="Arial" w:cs="Arial"/>
                <w:sz w:val="23"/>
                <w:szCs w:val="23"/>
              </w:rPr>
            </w:pPr>
            <w:r w:rsidRPr="003E0215">
              <w:rPr>
                <w:rFonts w:ascii="Arial" w:hAnsi="Arial" w:cs="Arial"/>
                <w:sz w:val="23"/>
                <w:szCs w:val="23"/>
              </w:rPr>
              <w:t>1491</w:t>
            </w:r>
          </w:p>
        </w:tc>
        <w:tc>
          <w:tcPr>
            <w:tcW w:w="1688" w:type="dxa"/>
            <w:tcBorders>
              <w:top w:val="single" w:sz="4" w:space="0" w:color="000000"/>
              <w:left w:val="single" w:sz="4" w:space="0" w:color="000000"/>
              <w:bottom w:val="single" w:sz="4" w:space="0" w:color="000000"/>
              <w:right w:val="single" w:sz="4" w:space="0" w:color="000000"/>
            </w:tcBorders>
          </w:tcPr>
          <w:p w14:paraId="30D53FE5" w14:textId="3FCE8932" w:rsidR="002F08E7" w:rsidRPr="003E0215" w:rsidRDefault="002F08E7" w:rsidP="00A6349E">
            <w:pPr>
              <w:jc w:val="center"/>
              <w:rPr>
                <w:rFonts w:ascii="Arial" w:hAnsi="Arial" w:cs="Arial"/>
                <w:sz w:val="23"/>
                <w:szCs w:val="23"/>
              </w:rPr>
            </w:pPr>
            <w:r w:rsidRPr="003E0215">
              <w:rPr>
                <w:rFonts w:ascii="Arial" w:hAnsi="Arial" w:cs="Arial"/>
                <w:sz w:val="23"/>
                <w:szCs w:val="23"/>
              </w:rPr>
              <w:t>3</w:t>
            </w:r>
            <w:r w:rsidR="007142C5" w:rsidRPr="003E0215">
              <w:rPr>
                <w:rFonts w:ascii="Arial" w:hAnsi="Arial" w:cs="Arial"/>
                <w:sz w:val="23"/>
                <w:szCs w:val="23"/>
              </w:rPr>
              <w:t>1</w:t>
            </w:r>
          </w:p>
        </w:tc>
      </w:tr>
    </w:tbl>
    <w:p w14:paraId="4389DA52" w14:textId="77777777" w:rsidR="002F08E7" w:rsidRPr="003E0215" w:rsidRDefault="002F08E7" w:rsidP="002F08E7">
      <w:pPr>
        <w:pStyle w:val="BodyText"/>
        <w:rPr>
          <w:rFonts w:ascii="Arial" w:hAnsi="Arial" w:cs="Arial"/>
          <w:b/>
          <w:bCs/>
          <w:sz w:val="23"/>
          <w:szCs w:val="23"/>
        </w:rPr>
      </w:pPr>
    </w:p>
    <w:p w14:paraId="1A894CF1" w14:textId="1510B735" w:rsidR="002F08E7" w:rsidRPr="003E0215" w:rsidRDefault="002F08E7" w:rsidP="002F08E7">
      <w:pPr>
        <w:pStyle w:val="BodyText"/>
        <w:rPr>
          <w:rFonts w:ascii="Arial" w:hAnsi="Arial" w:cs="Arial"/>
          <w:b/>
          <w:bCs/>
          <w:sz w:val="23"/>
          <w:szCs w:val="23"/>
        </w:rPr>
      </w:pPr>
      <w:r w:rsidRPr="003E0215">
        <w:rPr>
          <w:rFonts w:ascii="Arial" w:hAnsi="Arial" w:cs="Arial"/>
          <w:b/>
          <w:bCs/>
          <w:sz w:val="23"/>
          <w:szCs w:val="23"/>
        </w:rPr>
        <w:t xml:space="preserve">Bank-wise progress under </w:t>
      </w:r>
      <w:proofErr w:type="spellStart"/>
      <w:r w:rsidRPr="003E0215">
        <w:rPr>
          <w:rFonts w:ascii="Arial" w:hAnsi="Arial" w:cs="Arial"/>
          <w:b/>
          <w:bCs/>
          <w:sz w:val="23"/>
          <w:szCs w:val="23"/>
        </w:rPr>
        <w:t>Kisan</w:t>
      </w:r>
      <w:proofErr w:type="spellEnd"/>
      <w:r w:rsidRPr="003E0215">
        <w:rPr>
          <w:rFonts w:ascii="Arial" w:hAnsi="Arial" w:cs="Arial"/>
          <w:b/>
          <w:bCs/>
          <w:sz w:val="23"/>
          <w:szCs w:val="23"/>
        </w:rPr>
        <w:t xml:space="preserve"> Credit Card (KCC)</w:t>
      </w:r>
      <w:r w:rsidRPr="003E0215">
        <w:rPr>
          <w:rFonts w:ascii="Arial" w:hAnsi="Arial" w:cs="Arial"/>
          <w:b/>
          <w:bCs/>
          <w:sz w:val="23"/>
          <w:szCs w:val="23"/>
          <w:lang w:val="en-IN"/>
        </w:rPr>
        <w:t xml:space="preserve"> (Crop Loan), Animal Husbandry &amp; Fisheries</w:t>
      </w:r>
      <w:r w:rsidRPr="003E0215">
        <w:rPr>
          <w:rFonts w:ascii="Arial" w:hAnsi="Arial" w:cs="Arial"/>
          <w:b/>
          <w:bCs/>
          <w:sz w:val="23"/>
          <w:szCs w:val="23"/>
        </w:rPr>
        <w:t xml:space="preserve"> Scheme as </w:t>
      </w:r>
      <w:r w:rsidRPr="003E0215">
        <w:rPr>
          <w:rFonts w:ascii="Arial" w:hAnsi="Arial" w:cs="Arial"/>
          <w:b/>
          <w:bCs/>
          <w:sz w:val="23"/>
          <w:szCs w:val="23"/>
          <w:lang w:val="en-US"/>
        </w:rPr>
        <w:t>on</w:t>
      </w:r>
      <w:r w:rsidRPr="003E0215">
        <w:rPr>
          <w:rFonts w:ascii="Arial" w:hAnsi="Arial" w:cs="Arial"/>
          <w:b/>
          <w:bCs/>
          <w:sz w:val="23"/>
          <w:szCs w:val="23"/>
        </w:rPr>
        <w:t xml:space="preserve"> </w:t>
      </w:r>
      <w:r w:rsidR="007142C5" w:rsidRPr="003E0215">
        <w:rPr>
          <w:rFonts w:ascii="Arial" w:hAnsi="Arial" w:cs="Arial"/>
          <w:b/>
          <w:bCs/>
          <w:sz w:val="23"/>
          <w:szCs w:val="23"/>
          <w:lang w:val="en-IN"/>
        </w:rPr>
        <w:t>Dec</w:t>
      </w:r>
      <w:r w:rsidRPr="003E0215">
        <w:rPr>
          <w:rFonts w:ascii="Arial" w:hAnsi="Arial" w:cs="Arial"/>
          <w:b/>
          <w:bCs/>
          <w:sz w:val="23"/>
          <w:szCs w:val="23"/>
          <w:lang w:val="en-IN"/>
        </w:rPr>
        <w:t xml:space="preserve"> 2023</w:t>
      </w:r>
      <w:r w:rsidRPr="003E0215">
        <w:rPr>
          <w:rFonts w:ascii="Arial" w:hAnsi="Arial" w:cs="Arial"/>
          <w:b/>
          <w:bCs/>
          <w:sz w:val="23"/>
          <w:szCs w:val="23"/>
        </w:rPr>
        <w:t xml:space="preserve"> is given in Annexure No.</w:t>
      </w:r>
      <w:r w:rsidRPr="003E0215">
        <w:rPr>
          <w:rFonts w:ascii="Arial" w:hAnsi="Arial" w:cs="Arial"/>
          <w:b/>
          <w:bCs/>
          <w:sz w:val="23"/>
          <w:szCs w:val="23"/>
          <w:lang w:val="en-IN"/>
        </w:rPr>
        <w:t>20.1-20.3</w:t>
      </w:r>
      <w:r w:rsidRPr="003E0215">
        <w:rPr>
          <w:rFonts w:ascii="Arial" w:hAnsi="Arial" w:cs="Arial"/>
          <w:b/>
          <w:bCs/>
          <w:sz w:val="23"/>
          <w:szCs w:val="23"/>
        </w:rPr>
        <w:t xml:space="preserve"> (</w:t>
      </w:r>
      <w:r w:rsidRPr="00DE674E">
        <w:rPr>
          <w:rFonts w:ascii="Arial" w:hAnsi="Arial" w:cs="Arial"/>
          <w:b/>
          <w:bCs/>
          <w:sz w:val="23"/>
          <w:szCs w:val="23"/>
        </w:rPr>
        <w:t>P</w:t>
      </w:r>
      <w:r w:rsidRPr="00DE674E">
        <w:rPr>
          <w:rFonts w:ascii="Arial" w:hAnsi="Arial" w:cs="Arial"/>
          <w:b/>
          <w:bCs/>
          <w:sz w:val="23"/>
          <w:szCs w:val="23"/>
          <w:lang w:val="en-IN"/>
        </w:rPr>
        <w:t>age 12</w:t>
      </w:r>
      <w:r w:rsidR="00DE674E" w:rsidRPr="00DE674E">
        <w:rPr>
          <w:rFonts w:ascii="Arial" w:hAnsi="Arial" w:cs="Arial"/>
          <w:b/>
          <w:bCs/>
          <w:sz w:val="23"/>
          <w:szCs w:val="23"/>
          <w:lang w:val="en-IN"/>
        </w:rPr>
        <w:t>2-124</w:t>
      </w:r>
      <w:r w:rsidRPr="00DE674E">
        <w:rPr>
          <w:rFonts w:ascii="Arial" w:hAnsi="Arial" w:cs="Arial"/>
          <w:b/>
          <w:bCs/>
          <w:sz w:val="23"/>
          <w:szCs w:val="23"/>
        </w:rPr>
        <w:t xml:space="preserve">). </w:t>
      </w:r>
    </w:p>
    <w:p w14:paraId="20597007" w14:textId="77777777" w:rsidR="002F08E7" w:rsidRPr="003E0215" w:rsidRDefault="002F08E7" w:rsidP="002F08E7">
      <w:pPr>
        <w:pStyle w:val="BodyText"/>
        <w:rPr>
          <w:rFonts w:ascii="Arial" w:hAnsi="Arial" w:cs="Arial"/>
          <w:b/>
          <w:bCs/>
          <w:sz w:val="23"/>
          <w:szCs w:val="23"/>
        </w:rPr>
      </w:pPr>
    </w:p>
    <w:p w14:paraId="222B720B" w14:textId="77777777" w:rsidR="002F08E7" w:rsidRPr="003E0215" w:rsidRDefault="002F08E7" w:rsidP="002F08E7">
      <w:pPr>
        <w:spacing w:line="240" w:lineRule="auto"/>
        <w:rPr>
          <w:rFonts w:ascii="Arial" w:hAnsi="Arial" w:cs="Arial"/>
          <w:b/>
          <w:sz w:val="23"/>
          <w:szCs w:val="23"/>
        </w:rPr>
      </w:pPr>
      <w:r w:rsidRPr="003E0215">
        <w:rPr>
          <w:rFonts w:ascii="Arial" w:hAnsi="Arial" w:cs="Arial"/>
          <w:b/>
          <w:sz w:val="23"/>
          <w:szCs w:val="23"/>
        </w:rPr>
        <w:t>This is for the information of the house.</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06"/>
      </w:tblGrid>
      <w:tr w:rsidR="002F08E7" w:rsidRPr="003E0215" w14:paraId="59B5C92C" w14:textId="77777777" w:rsidTr="00A6349E">
        <w:trPr>
          <w:trHeight w:val="609"/>
        </w:trPr>
        <w:tc>
          <w:tcPr>
            <w:tcW w:w="1980" w:type="dxa"/>
            <w:tcBorders>
              <w:top w:val="single" w:sz="4" w:space="0" w:color="auto"/>
              <w:left w:val="single" w:sz="4" w:space="0" w:color="auto"/>
              <w:bottom w:val="single" w:sz="4" w:space="0" w:color="auto"/>
              <w:right w:val="single" w:sz="4" w:space="0" w:color="auto"/>
            </w:tcBorders>
            <w:hideMark/>
          </w:tcPr>
          <w:p w14:paraId="77C2DDFE" w14:textId="77777777" w:rsidR="002F08E7" w:rsidRPr="003E0215" w:rsidRDefault="002F08E7" w:rsidP="00A6349E">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 xml:space="preserve">  AGENDA ITEM NO. 19.2</w:t>
            </w:r>
          </w:p>
        </w:tc>
        <w:tc>
          <w:tcPr>
            <w:tcW w:w="7706" w:type="dxa"/>
            <w:tcBorders>
              <w:top w:val="single" w:sz="4" w:space="0" w:color="auto"/>
              <w:left w:val="single" w:sz="4" w:space="0" w:color="auto"/>
              <w:bottom w:val="single" w:sz="4" w:space="0" w:color="auto"/>
              <w:right w:val="single" w:sz="4" w:space="0" w:color="auto"/>
            </w:tcBorders>
            <w:hideMark/>
          </w:tcPr>
          <w:p w14:paraId="09CB5CDA" w14:textId="306850B8" w:rsidR="002F08E7" w:rsidRPr="003E0215" w:rsidRDefault="002F08E7" w:rsidP="00A6349E">
            <w:pPr>
              <w:pStyle w:val="PlainText"/>
              <w:spacing w:after="0"/>
              <w:ind w:hanging="108"/>
              <w:rPr>
                <w:rFonts w:ascii="Arial" w:eastAsia="Calibri" w:hAnsi="Arial" w:cs="Arial"/>
                <w:b/>
                <w:sz w:val="23"/>
                <w:szCs w:val="23"/>
                <w:lang w:val="en-US" w:eastAsia="en-US" w:bidi="ar-SA"/>
              </w:rPr>
            </w:pPr>
            <w:r w:rsidRPr="003E0215">
              <w:rPr>
                <w:rFonts w:ascii="Arial" w:eastAsia="Calibri" w:hAnsi="Arial" w:cs="Arial"/>
                <w:b/>
                <w:sz w:val="23"/>
                <w:szCs w:val="23"/>
                <w:lang w:val="en-US" w:eastAsia="en-US" w:bidi="ar-SA"/>
              </w:rPr>
              <w:t xml:space="preserve"> PROVIDING OF RUPAY DEBIT CUM ATM CARD TO KISAN CREDIT CARDS HOLDERS-PROGRESS UPTO </w:t>
            </w:r>
            <w:r w:rsidR="007142C5" w:rsidRPr="003E0215">
              <w:rPr>
                <w:rFonts w:ascii="Arial" w:eastAsia="Calibri" w:hAnsi="Arial" w:cs="Arial"/>
                <w:b/>
                <w:sz w:val="23"/>
                <w:szCs w:val="23"/>
                <w:lang w:val="en-US" w:eastAsia="en-US" w:bidi="ar-SA"/>
              </w:rPr>
              <w:t>DECEMBER</w:t>
            </w:r>
            <w:r w:rsidRPr="003E0215">
              <w:rPr>
                <w:rFonts w:ascii="Arial" w:eastAsia="Calibri" w:hAnsi="Arial" w:cs="Arial"/>
                <w:b/>
                <w:sz w:val="23"/>
                <w:szCs w:val="23"/>
                <w:lang w:val="en-US" w:eastAsia="en-US" w:bidi="ar-SA"/>
              </w:rPr>
              <w:t xml:space="preserve"> 2023</w:t>
            </w:r>
          </w:p>
        </w:tc>
      </w:tr>
    </w:tbl>
    <w:p w14:paraId="2DF37CBF" w14:textId="77777777" w:rsidR="002F08E7" w:rsidRPr="003E0215" w:rsidRDefault="002F08E7" w:rsidP="002F08E7">
      <w:pPr>
        <w:jc w:val="both"/>
        <w:rPr>
          <w:rFonts w:ascii="Arial" w:eastAsia="Calibri" w:hAnsi="Arial" w:cs="Arial"/>
          <w:b/>
          <w:bCs/>
          <w:sz w:val="23"/>
          <w:szCs w:val="23"/>
          <w:lang w:bidi="ar-SA"/>
        </w:rPr>
      </w:pPr>
    </w:p>
    <w:p w14:paraId="7105641B" w14:textId="38145795" w:rsidR="002F08E7" w:rsidRPr="003E0215" w:rsidRDefault="002F08E7" w:rsidP="002F08E7">
      <w:pPr>
        <w:jc w:val="both"/>
        <w:rPr>
          <w:rFonts w:ascii="Arial" w:eastAsia="Calibri" w:hAnsi="Arial" w:cs="Arial"/>
          <w:b/>
          <w:bCs/>
          <w:color w:val="C00000"/>
          <w:sz w:val="23"/>
          <w:szCs w:val="23"/>
          <w:lang w:bidi="ar-SA"/>
        </w:rPr>
      </w:pPr>
      <w:r w:rsidRPr="003E0215">
        <w:rPr>
          <w:rFonts w:ascii="Arial" w:eastAsia="Calibri" w:hAnsi="Arial" w:cs="Arial"/>
          <w:sz w:val="23"/>
          <w:szCs w:val="23"/>
          <w:lang w:bidi="ar-SA"/>
        </w:rPr>
        <w:t>It has been observed from the progress reports received from banks that banks have issued 7,</w:t>
      </w:r>
      <w:r w:rsidR="007142C5" w:rsidRPr="003E0215">
        <w:rPr>
          <w:rFonts w:ascii="Arial" w:eastAsia="Calibri" w:hAnsi="Arial" w:cs="Arial"/>
          <w:sz w:val="23"/>
          <w:szCs w:val="23"/>
          <w:lang w:bidi="ar-SA"/>
        </w:rPr>
        <w:t>58,341</w:t>
      </w:r>
      <w:r w:rsidRPr="003E0215">
        <w:rPr>
          <w:rFonts w:ascii="Arial" w:eastAsia="Calibri" w:hAnsi="Arial" w:cs="Arial"/>
          <w:sz w:val="23"/>
          <w:szCs w:val="23"/>
          <w:lang w:bidi="ar-SA"/>
        </w:rPr>
        <w:t xml:space="preserve"> </w:t>
      </w:r>
      <w:proofErr w:type="spellStart"/>
      <w:r w:rsidRPr="003E0215">
        <w:rPr>
          <w:rFonts w:ascii="Arial" w:eastAsia="Calibri" w:hAnsi="Arial" w:cs="Arial"/>
          <w:sz w:val="23"/>
          <w:szCs w:val="23"/>
          <w:lang w:bidi="ar-SA"/>
        </w:rPr>
        <w:t>RuPay</w:t>
      </w:r>
      <w:proofErr w:type="spellEnd"/>
      <w:r w:rsidRPr="003E0215">
        <w:rPr>
          <w:rFonts w:ascii="Arial" w:eastAsia="Calibri" w:hAnsi="Arial" w:cs="Arial"/>
          <w:sz w:val="23"/>
          <w:szCs w:val="23"/>
          <w:lang w:bidi="ar-SA"/>
        </w:rPr>
        <w:t xml:space="preserve"> ATM cum debit cards </w:t>
      </w:r>
      <w:proofErr w:type="spellStart"/>
      <w:r w:rsidRPr="003E0215">
        <w:rPr>
          <w:rFonts w:ascii="Arial" w:eastAsia="Calibri" w:hAnsi="Arial" w:cs="Arial"/>
          <w:sz w:val="23"/>
          <w:szCs w:val="23"/>
          <w:lang w:bidi="ar-SA"/>
        </w:rPr>
        <w:t>upto</w:t>
      </w:r>
      <w:proofErr w:type="spellEnd"/>
      <w:r w:rsidRPr="003E0215">
        <w:rPr>
          <w:rFonts w:ascii="Arial" w:eastAsia="Calibri" w:hAnsi="Arial" w:cs="Arial"/>
          <w:sz w:val="23"/>
          <w:szCs w:val="23"/>
          <w:lang w:bidi="ar-SA"/>
        </w:rPr>
        <w:t xml:space="preserve"> </w:t>
      </w:r>
      <w:r w:rsidR="007142C5" w:rsidRPr="003E0215">
        <w:rPr>
          <w:rFonts w:ascii="Arial" w:eastAsia="Calibri" w:hAnsi="Arial" w:cs="Arial"/>
          <w:sz w:val="23"/>
          <w:szCs w:val="23"/>
          <w:lang w:bidi="ar-SA"/>
        </w:rPr>
        <w:t>Dec</w:t>
      </w:r>
      <w:r w:rsidRPr="003E0215">
        <w:rPr>
          <w:rFonts w:ascii="Arial" w:eastAsia="Calibri" w:hAnsi="Arial" w:cs="Arial"/>
          <w:sz w:val="23"/>
          <w:szCs w:val="23"/>
          <w:lang w:bidi="ar-SA"/>
        </w:rPr>
        <w:t xml:space="preserve"> 2023. Bank wise position of issuance of </w:t>
      </w:r>
      <w:proofErr w:type="spellStart"/>
      <w:r w:rsidRPr="003E0215">
        <w:rPr>
          <w:rFonts w:ascii="Arial" w:eastAsia="Calibri" w:hAnsi="Arial" w:cs="Arial"/>
          <w:sz w:val="23"/>
          <w:szCs w:val="23"/>
          <w:lang w:bidi="ar-SA"/>
        </w:rPr>
        <w:t>Kisan</w:t>
      </w:r>
      <w:proofErr w:type="spellEnd"/>
      <w:r w:rsidRPr="003E0215">
        <w:rPr>
          <w:rFonts w:ascii="Arial" w:eastAsia="Calibri" w:hAnsi="Arial" w:cs="Arial"/>
          <w:sz w:val="23"/>
          <w:szCs w:val="23"/>
          <w:lang w:bidi="ar-SA"/>
        </w:rPr>
        <w:t xml:space="preserve"> </w:t>
      </w:r>
      <w:proofErr w:type="spellStart"/>
      <w:r w:rsidRPr="003E0215">
        <w:rPr>
          <w:rFonts w:ascii="Arial" w:eastAsia="Calibri" w:hAnsi="Arial" w:cs="Arial"/>
          <w:sz w:val="23"/>
          <w:szCs w:val="23"/>
          <w:lang w:bidi="ar-SA"/>
        </w:rPr>
        <w:t>RuPay</w:t>
      </w:r>
      <w:proofErr w:type="spellEnd"/>
      <w:r w:rsidRPr="003E0215">
        <w:rPr>
          <w:rFonts w:ascii="Arial" w:eastAsia="Calibri" w:hAnsi="Arial" w:cs="Arial"/>
          <w:sz w:val="23"/>
          <w:szCs w:val="23"/>
          <w:lang w:bidi="ar-SA"/>
        </w:rPr>
        <w:t xml:space="preserve"> Cards is given on </w:t>
      </w:r>
      <w:r w:rsidRPr="003E0215">
        <w:rPr>
          <w:rFonts w:ascii="Arial" w:eastAsia="Calibri" w:hAnsi="Arial" w:cs="Arial"/>
          <w:b/>
          <w:bCs/>
          <w:sz w:val="23"/>
          <w:szCs w:val="23"/>
          <w:lang w:bidi="ar-SA"/>
        </w:rPr>
        <w:t>Annexure No.</w:t>
      </w:r>
      <w:r w:rsidRPr="00DE674E">
        <w:rPr>
          <w:rFonts w:ascii="Arial" w:eastAsia="Calibri" w:hAnsi="Arial" w:cs="Arial"/>
          <w:b/>
          <w:bCs/>
          <w:sz w:val="23"/>
          <w:szCs w:val="23"/>
          <w:lang w:bidi="ar-SA"/>
        </w:rPr>
        <w:t>20.1 (Page-12</w:t>
      </w:r>
      <w:r w:rsidR="00DE674E" w:rsidRPr="00DE674E">
        <w:rPr>
          <w:rFonts w:ascii="Arial" w:eastAsia="Calibri" w:hAnsi="Arial" w:cs="Arial"/>
          <w:b/>
          <w:bCs/>
          <w:sz w:val="23"/>
          <w:szCs w:val="23"/>
          <w:lang w:bidi="ar-SA"/>
        </w:rPr>
        <w:t>2</w:t>
      </w:r>
      <w:r w:rsidRPr="00DE674E">
        <w:rPr>
          <w:rFonts w:ascii="Arial" w:eastAsia="Calibri" w:hAnsi="Arial" w:cs="Arial"/>
          <w:b/>
          <w:bCs/>
          <w:sz w:val="23"/>
          <w:szCs w:val="23"/>
          <w:lang w:bidi="ar-SA"/>
        </w:rPr>
        <w:t xml:space="preserve">).   </w:t>
      </w:r>
    </w:p>
    <w:p w14:paraId="76DE4CE7" w14:textId="77777777" w:rsidR="002F08E7" w:rsidRPr="003E0215" w:rsidRDefault="002F08E7" w:rsidP="002F08E7">
      <w:pPr>
        <w:pStyle w:val="NormalWeb"/>
        <w:tabs>
          <w:tab w:val="right" w:pos="9026"/>
        </w:tabs>
        <w:spacing w:before="0" w:beforeAutospacing="0" w:after="0" w:afterAutospacing="0" w:line="276" w:lineRule="auto"/>
        <w:ind w:left="-108"/>
        <w:rPr>
          <w:rFonts w:ascii="Arial" w:hAnsi="Arial" w:cs="Arial"/>
          <w:bCs/>
          <w:color w:val="auto"/>
          <w:sz w:val="23"/>
          <w:szCs w:val="23"/>
          <w:lang w:eastAsia="x-none"/>
        </w:rPr>
      </w:pPr>
      <w:r w:rsidRPr="003E0215">
        <w:rPr>
          <w:rFonts w:ascii="Arial" w:hAnsi="Arial" w:cs="Arial"/>
          <w:b/>
          <w:bCs/>
          <w:color w:val="auto"/>
          <w:sz w:val="23"/>
          <w:szCs w:val="23"/>
        </w:rPr>
        <w:t>The house may review</w:t>
      </w:r>
      <w:r w:rsidRPr="003E0215">
        <w:rPr>
          <w:rFonts w:ascii="Arial" w:hAnsi="Arial" w:cs="Arial"/>
          <w:color w:val="auto"/>
          <w:sz w:val="23"/>
          <w:szCs w:val="23"/>
        </w:rPr>
        <w:t>.</w:t>
      </w:r>
      <w:r w:rsidRPr="003E0215">
        <w:rPr>
          <w:rFonts w:ascii="Arial" w:hAnsi="Arial" w:cs="Arial"/>
          <w:bCs/>
          <w:color w:val="auto"/>
          <w:sz w:val="23"/>
          <w:szCs w:val="23"/>
          <w:lang w:eastAsia="x-none"/>
        </w:rPr>
        <w:t xml:space="preserve"> </w:t>
      </w:r>
    </w:p>
    <w:p w14:paraId="72DD926D" w14:textId="77777777" w:rsidR="0074475C" w:rsidRPr="003E0215" w:rsidRDefault="0074475C" w:rsidP="0074475C">
      <w:pPr>
        <w:autoSpaceDE w:val="0"/>
        <w:autoSpaceDN w:val="0"/>
        <w:adjustRightInd w:val="0"/>
        <w:spacing w:after="0" w:line="240" w:lineRule="auto"/>
        <w:jc w:val="both"/>
        <w:rPr>
          <w:rFonts w:ascii="Arial" w:hAnsi="Arial" w:cs="Arial"/>
          <w:b/>
          <w:sz w:val="23"/>
          <w:szCs w:val="23"/>
          <w:lang w:val="en-IN" w:eastAsia="x-none" w:bidi="ar-SA"/>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830"/>
      </w:tblGrid>
      <w:tr w:rsidR="0074475C" w:rsidRPr="003E0215" w14:paraId="6A70F920" w14:textId="77777777" w:rsidTr="00A6349E">
        <w:trPr>
          <w:trHeight w:val="435"/>
        </w:trPr>
        <w:tc>
          <w:tcPr>
            <w:tcW w:w="2340" w:type="dxa"/>
          </w:tcPr>
          <w:p w14:paraId="39474786" w14:textId="26D5159A" w:rsidR="0074475C" w:rsidRPr="003E0215" w:rsidRDefault="0074475C" w:rsidP="00A6349E">
            <w:pPr>
              <w:pStyle w:val="PlainText"/>
              <w:spacing w:after="0"/>
              <w:rPr>
                <w:rFonts w:ascii="Arial" w:hAnsi="Arial" w:cs="Arial"/>
                <w:sz w:val="23"/>
                <w:szCs w:val="23"/>
                <w:lang w:val="en-IN" w:eastAsia="en-IN"/>
              </w:rPr>
            </w:pPr>
            <w:r w:rsidRPr="003E0215">
              <w:rPr>
                <w:rFonts w:ascii="Arial" w:hAnsi="Arial" w:cs="Arial"/>
                <w:b/>
                <w:bCs w:val="0"/>
                <w:sz w:val="23"/>
                <w:szCs w:val="23"/>
                <w:lang w:val="en-IN" w:eastAsia="en-IN"/>
              </w:rPr>
              <w:lastRenderedPageBreak/>
              <w:t>AGENDA ITEM NO.</w:t>
            </w:r>
            <w:r w:rsidR="006E1B86" w:rsidRPr="003E0215">
              <w:rPr>
                <w:rFonts w:ascii="Arial" w:hAnsi="Arial" w:cs="Arial"/>
                <w:b/>
                <w:bCs w:val="0"/>
                <w:sz w:val="23"/>
                <w:szCs w:val="23"/>
                <w:lang w:val="en-IN" w:eastAsia="en-IN"/>
              </w:rPr>
              <w:t xml:space="preserve"> </w:t>
            </w:r>
            <w:r w:rsidR="007D4BAC" w:rsidRPr="003E0215">
              <w:rPr>
                <w:rFonts w:ascii="Arial" w:hAnsi="Arial" w:cs="Arial"/>
                <w:b/>
                <w:bCs w:val="0"/>
                <w:sz w:val="23"/>
                <w:szCs w:val="23"/>
                <w:lang w:val="en-IN" w:eastAsia="en-IN"/>
              </w:rPr>
              <w:t>20</w:t>
            </w:r>
          </w:p>
        </w:tc>
        <w:tc>
          <w:tcPr>
            <w:tcW w:w="7830" w:type="dxa"/>
          </w:tcPr>
          <w:p w14:paraId="7E8FB71E" w14:textId="77777777" w:rsidR="0074475C" w:rsidRPr="003E0215" w:rsidRDefault="0074475C" w:rsidP="00A6349E">
            <w:pPr>
              <w:spacing w:after="0" w:line="240" w:lineRule="auto"/>
              <w:jc w:val="both"/>
              <w:rPr>
                <w:rFonts w:ascii="Arial" w:hAnsi="Arial" w:cs="Arial"/>
                <w:b/>
                <w:bCs/>
                <w:sz w:val="23"/>
                <w:szCs w:val="23"/>
                <w:lang w:val="en-IN" w:eastAsia="en-IN"/>
              </w:rPr>
            </w:pPr>
            <w:r w:rsidRPr="003E0215">
              <w:rPr>
                <w:rFonts w:ascii="Arial" w:hAnsi="Arial" w:cs="Arial"/>
                <w:b/>
                <w:bCs/>
                <w:sz w:val="23"/>
                <w:szCs w:val="23"/>
              </w:rPr>
              <w:t>ADOPTION OF FINTECH AND CHALLENGES IN THE FINANCIAL SECTOR WITH THE ENTRY OF FINTECH ENTITIES</w:t>
            </w:r>
          </w:p>
        </w:tc>
      </w:tr>
    </w:tbl>
    <w:p w14:paraId="0B122AF4" w14:textId="77777777" w:rsidR="0074475C" w:rsidRPr="003E0215" w:rsidRDefault="0074475C" w:rsidP="0074475C">
      <w:pPr>
        <w:autoSpaceDE w:val="0"/>
        <w:autoSpaceDN w:val="0"/>
        <w:adjustRightInd w:val="0"/>
        <w:spacing w:after="0" w:line="240" w:lineRule="auto"/>
        <w:jc w:val="both"/>
        <w:rPr>
          <w:rFonts w:ascii="Arial" w:hAnsi="Arial" w:cs="Arial"/>
          <w:b/>
          <w:sz w:val="23"/>
          <w:szCs w:val="23"/>
          <w:lang w:val="en-IN" w:eastAsia="x-none" w:bidi="ar-SA"/>
        </w:rPr>
      </w:pPr>
    </w:p>
    <w:p w14:paraId="53067C73"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We have been advised by Reserve Bank of India to include following topic for discussion: -</w:t>
      </w:r>
    </w:p>
    <w:p w14:paraId="3AE12F41"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6BDEA488" w14:textId="77777777" w:rsidR="0074475C" w:rsidRPr="003E0215" w:rsidRDefault="0074475C" w:rsidP="0074475C">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Adoption of Fintech, particularly in the agriculture sector, which could help bring in more investment into the sector for long term asset creation and infrastructure development.</w:t>
      </w:r>
    </w:p>
    <w:p w14:paraId="575AE007" w14:textId="77777777" w:rsidR="0074475C" w:rsidRPr="003E0215" w:rsidRDefault="0074475C" w:rsidP="0074475C">
      <w:pPr>
        <w:numPr>
          <w:ilvl w:val="0"/>
          <w:numId w:val="39"/>
        </w:num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Review of challenges/issues in the financial sector with the entry of fintech entities.</w:t>
      </w:r>
    </w:p>
    <w:p w14:paraId="545158AA"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4FC34FB8"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Financial Technology (FinTech) is used to describe new technology that seeks to improve and automate the delivery and use of financial services. The uses of antiquated machinery, poor infrastructure and farmers inability to easily access a larger market are just few of the issues plaguing India’s agricultural sector.  The use of technology can increase productivity, reduce costs and improve efficiency in farming practices leading to higher yields and profit to farmers. This, in turn, can improve their economic status and standard of living.  </w:t>
      </w:r>
    </w:p>
    <w:p w14:paraId="12D61725"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3A429CFD"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Additionally, technology can also provide farmers with access to information, resources and markets e.g. mobile app and online platforms can provide farmers with weather forecasts, market price and information on best farming practices. This can help them make informed decisions about their crops, there-by preventing crop damage and failure. </w:t>
      </w:r>
    </w:p>
    <w:p w14:paraId="288D78BE"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565DDAE7"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Technology can also help to reduce drudgery of farm work making it more appealing to younger generation who may have otherwise sought employment in </w:t>
      </w:r>
      <w:proofErr w:type="gramStart"/>
      <w:r w:rsidRPr="003E0215">
        <w:rPr>
          <w:rFonts w:ascii="Arial" w:hAnsi="Arial" w:cs="Arial"/>
          <w:bCs/>
          <w:sz w:val="23"/>
          <w:szCs w:val="23"/>
          <w:lang w:val="en-IN" w:eastAsia="x-none" w:bidi="ar-SA"/>
        </w:rPr>
        <w:t>other</w:t>
      </w:r>
      <w:proofErr w:type="gramEnd"/>
      <w:r w:rsidRPr="003E0215">
        <w:rPr>
          <w:rFonts w:ascii="Arial" w:hAnsi="Arial" w:cs="Arial"/>
          <w:bCs/>
          <w:sz w:val="23"/>
          <w:szCs w:val="23"/>
          <w:lang w:val="en-IN" w:eastAsia="x-none" w:bidi="ar-SA"/>
        </w:rPr>
        <w:t xml:space="preserve"> sector.  This can help to retain young people in rural area and prevent the rural exodus to urban area.</w:t>
      </w:r>
    </w:p>
    <w:p w14:paraId="69A3AD80"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474402AF"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The most urgent issues are proper connectivity and supply chain planning for which </w:t>
      </w:r>
      <w:proofErr w:type="spellStart"/>
      <w:r w:rsidRPr="003E0215">
        <w:rPr>
          <w:rFonts w:ascii="Arial" w:hAnsi="Arial" w:cs="Arial"/>
          <w:bCs/>
          <w:sz w:val="23"/>
          <w:szCs w:val="23"/>
          <w:lang w:val="en-IN" w:eastAsia="x-none" w:bidi="ar-SA"/>
        </w:rPr>
        <w:t>agritech</w:t>
      </w:r>
      <w:proofErr w:type="spellEnd"/>
      <w:r w:rsidRPr="003E0215">
        <w:rPr>
          <w:rFonts w:ascii="Arial" w:hAnsi="Arial" w:cs="Arial"/>
          <w:bCs/>
          <w:sz w:val="23"/>
          <w:szCs w:val="23"/>
          <w:lang w:val="en-IN" w:eastAsia="x-none" w:bidi="ar-SA"/>
        </w:rPr>
        <w:t xml:space="preserve"> </w:t>
      </w:r>
      <w:proofErr w:type="spellStart"/>
      <w:r w:rsidRPr="003E0215">
        <w:rPr>
          <w:rFonts w:ascii="Arial" w:hAnsi="Arial" w:cs="Arial"/>
          <w:bCs/>
          <w:sz w:val="23"/>
          <w:szCs w:val="23"/>
          <w:lang w:val="en-IN" w:eastAsia="x-none" w:bidi="ar-SA"/>
        </w:rPr>
        <w:t>startups</w:t>
      </w:r>
      <w:proofErr w:type="spellEnd"/>
      <w:r w:rsidRPr="003E0215">
        <w:rPr>
          <w:rFonts w:ascii="Arial" w:hAnsi="Arial" w:cs="Arial"/>
          <w:bCs/>
          <w:sz w:val="23"/>
          <w:szCs w:val="23"/>
          <w:lang w:val="en-IN" w:eastAsia="x-none" w:bidi="ar-SA"/>
        </w:rPr>
        <w:t xml:space="preserve"> in India are operating. Some of the </w:t>
      </w:r>
      <w:proofErr w:type="spellStart"/>
      <w:r w:rsidRPr="003E0215">
        <w:rPr>
          <w:rFonts w:ascii="Arial" w:hAnsi="Arial" w:cs="Arial"/>
          <w:bCs/>
          <w:sz w:val="23"/>
          <w:szCs w:val="23"/>
          <w:lang w:val="en-IN" w:eastAsia="x-none" w:bidi="ar-SA"/>
        </w:rPr>
        <w:t>agritech</w:t>
      </w:r>
      <w:proofErr w:type="spellEnd"/>
      <w:r w:rsidRPr="003E0215">
        <w:rPr>
          <w:rFonts w:ascii="Arial" w:hAnsi="Arial" w:cs="Arial"/>
          <w:bCs/>
          <w:sz w:val="23"/>
          <w:szCs w:val="23"/>
          <w:lang w:val="en-IN" w:eastAsia="x-none" w:bidi="ar-SA"/>
        </w:rPr>
        <w:t xml:space="preserve"> </w:t>
      </w:r>
      <w:proofErr w:type="spellStart"/>
      <w:r w:rsidRPr="003E0215">
        <w:rPr>
          <w:rFonts w:ascii="Arial" w:hAnsi="Arial" w:cs="Arial"/>
          <w:bCs/>
          <w:sz w:val="23"/>
          <w:szCs w:val="23"/>
          <w:lang w:val="en-IN" w:eastAsia="x-none" w:bidi="ar-SA"/>
        </w:rPr>
        <w:t>startups</w:t>
      </w:r>
      <w:proofErr w:type="spellEnd"/>
      <w:r w:rsidRPr="003E0215">
        <w:rPr>
          <w:rFonts w:ascii="Arial" w:hAnsi="Arial" w:cs="Arial"/>
          <w:bCs/>
          <w:sz w:val="23"/>
          <w:szCs w:val="23"/>
          <w:lang w:val="en-IN" w:eastAsia="x-none" w:bidi="ar-SA"/>
        </w:rPr>
        <w:t xml:space="preserve"> in India </w:t>
      </w:r>
      <w:proofErr w:type="gramStart"/>
      <w:r w:rsidRPr="003E0215">
        <w:rPr>
          <w:rFonts w:ascii="Arial" w:hAnsi="Arial" w:cs="Arial"/>
          <w:bCs/>
          <w:sz w:val="23"/>
          <w:szCs w:val="23"/>
          <w:lang w:val="en-IN" w:eastAsia="x-none" w:bidi="ar-SA"/>
        </w:rPr>
        <w:t>are:-</w:t>
      </w:r>
      <w:proofErr w:type="gramEnd"/>
    </w:p>
    <w:p w14:paraId="1727BEBB"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ab/>
      </w:r>
    </w:p>
    <w:p w14:paraId="6ACCC686"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Apna </w:t>
      </w:r>
      <w:proofErr w:type="spellStart"/>
      <w:r w:rsidRPr="003E0215">
        <w:rPr>
          <w:rFonts w:ascii="Arial" w:hAnsi="Arial" w:cs="Arial"/>
          <w:bCs/>
          <w:sz w:val="23"/>
          <w:szCs w:val="23"/>
          <w:lang w:val="en-IN" w:eastAsia="x-none" w:bidi="ar-SA"/>
        </w:rPr>
        <w:t>Godam</w:t>
      </w:r>
      <w:proofErr w:type="spellEnd"/>
      <w:r w:rsidRPr="003E0215">
        <w:rPr>
          <w:rFonts w:ascii="Arial" w:hAnsi="Arial" w:cs="Arial"/>
          <w:bCs/>
          <w:sz w:val="23"/>
          <w:szCs w:val="23"/>
          <w:lang w:val="en-IN" w:eastAsia="x-none" w:bidi="ar-SA"/>
        </w:rPr>
        <w:t xml:space="preserve"> (Rajasthan)</w:t>
      </w:r>
    </w:p>
    <w:p w14:paraId="4CE90488"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Aarar</w:t>
      </w:r>
      <w:proofErr w:type="spellEnd"/>
      <w:r w:rsidRPr="003E0215">
        <w:rPr>
          <w:rFonts w:ascii="Arial" w:hAnsi="Arial" w:cs="Arial"/>
          <w:bCs/>
          <w:sz w:val="23"/>
          <w:szCs w:val="23"/>
          <w:lang w:val="en-IN" w:eastAsia="x-none" w:bidi="ar-SA"/>
        </w:rPr>
        <w:t xml:space="preserve"> Unmanned Systems</w:t>
      </w:r>
    </w:p>
    <w:p w14:paraId="225FA701"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Agricx</w:t>
      </w:r>
      <w:proofErr w:type="spellEnd"/>
      <w:r w:rsidRPr="003E0215">
        <w:rPr>
          <w:rFonts w:ascii="Arial" w:hAnsi="Arial" w:cs="Arial"/>
          <w:bCs/>
          <w:sz w:val="23"/>
          <w:szCs w:val="23"/>
          <w:lang w:val="en-IN" w:eastAsia="x-none" w:bidi="ar-SA"/>
        </w:rPr>
        <w:t xml:space="preserve"> Lab</w:t>
      </w:r>
    </w:p>
    <w:p w14:paraId="4A96A3C9"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Aibono</w:t>
      </w:r>
      <w:proofErr w:type="spellEnd"/>
    </w:p>
    <w:p w14:paraId="1016285E"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Agrowave</w:t>
      </w:r>
      <w:proofErr w:type="spellEnd"/>
    </w:p>
    <w:p w14:paraId="3D176987"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BigHaat</w:t>
      </w:r>
      <w:proofErr w:type="spellEnd"/>
    </w:p>
    <w:p w14:paraId="46382F8B"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BharatAgri</w:t>
      </w:r>
      <w:proofErr w:type="spellEnd"/>
    </w:p>
    <w:p w14:paraId="7484B69E"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proofErr w:type="spellStart"/>
      <w:r w:rsidRPr="003E0215">
        <w:rPr>
          <w:rFonts w:ascii="Arial" w:hAnsi="Arial" w:cs="Arial"/>
          <w:bCs/>
          <w:sz w:val="23"/>
          <w:szCs w:val="23"/>
          <w:lang w:val="en-IN" w:eastAsia="x-none" w:bidi="ar-SA"/>
        </w:rPr>
        <w:t>Ergos</w:t>
      </w:r>
      <w:proofErr w:type="spellEnd"/>
    </w:p>
    <w:p w14:paraId="225EC469"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Fasal</w:t>
      </w:r>
    </w:p>
    <w:p w14:paraId="28A1B11C" w14:textId="77777777" w:rsidR="0074475C" w:rsidRPr="003E0215" w:rsidRDefault="0074475C" w:rsidP="0074475C">
      <w:pPr>
        <w:numPr>
          <w:ilvl w:val="0"/>
          <w:numId w:val="40"/>
        </w:num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Gold Farms</w:t>
      </w:r>
    </w:p>
    <w:p w14:paraId="5E144527"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4AADDC08"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They are providing post-harvest solutions, marketing, apply fertilizers and pesticides in the field by drone reach market and create sustainable supply chain management etc.</w:t>
      </w:r>
    </w:p>
    <w:p w14:paraId="0ADF0A35"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p w14:paraId="29974AED" w14:textId="77777777"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The house may discuss and possibility to promote fintech start-up companies in agriculture sector.</w:t>
      </w:r>
    </w:p>
    <w:p w14:paraId="2C223E5D" w14:textId="45F5AEE2" w:rsidR="0074475C" w:rsidRPr="003E0215" w:rsidRDefault="0074475C" w:rsidP="0074475C">
      <w:pPr>
        <w:autoSpaceDE w:val="0"/>
        <w:autoSpaceDN w:val="0"/>
        <w:adjustRightInd w:val="0"/>
        <w:spacing w:after="0" w:line="240" w:lineRule="auto"/>
        <w:jc w:val="both"/>
        <w:rPr>
          <w:rFonts w:ascii="Arial" w:hAnsi="Arial" w:cs="Arial"/>
          <w:bCs/>
          <w:sz w:val="23"/>
          <w:szCs w:val="23"/>
          <w:lang w:val="en-IN" w:eastAsia="x-none"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7531"/>
      </w:tblGrid>
      <w:tr w:rsidR="0074475C" w:rsidRPr="003E0215" w14:paraId="5AD266E3" w14:textId="77777777" w:rsidTr="0033660E">
        <w:trPr>
          <w:trHeight w:val="679"/>
        </w:trPr>
        <w:tc>
          <w:tcPr>
            <w:tcW w:w="2244" w:type="dxa"/>
            <w:tcBorders>
              <w:top w:val="single" w:sz="4" w:space="0" w:color="000000"/>
              <w:left w:val="single" w:sz="4" w:space="0" w:color="000000"/>
              <w:bottom w:val="single" w:sz="4" w:space="0" w:color="000000"/>
              <w:right w:val="single" w:sz="4" w:space="0" w:color="000000"/>
            </w:tcBorders>
            <w:hideMark/>
          </w:tcPr>
          <w:p w14:paraId="1E36409C" w14:textId="44880E73" w:rsidR="0074475C" w:rsidRPr="003E0215" w:rsidRDefault="0074475C" w:rsidP="00A6349E">
            <w:pPr>
              <w:pStyle w:val="PlainText"/>
              <w:spacing w:after="0" w:line="276" w:lineRule="auto"/>
              <w:rPr>
                <w:rFonts w:ascii="Arial" w:hAnsi="Arial" w:cs="Arial"/>
                <w:color w:val="000000"/>
                <w:sz w:val="23"/>
                <w:szCs w:val="23"/>
                <w:lang w:val="en-IN" w:eastAsia="en-IN"/>
              </w:rPr>
            </w:pPr>
            <w:r w:rsidRPr="003E0215">
              <w:rPr>
                <w:rFonts w:ascii="Arial" w:hAnsi="Arial" w:cs="Arial"/>
                <w:b/>
                <w:bCs w:val="0"/>
                <w:color w:val="000000"/>
                <w:sz w:val="23"/>
                <w:szCs w:val="23"/>
                <w:lang w:val="en-IN" w:eastAsia="en-IN"/>
              </w:rPr>
              <w:t xml:space="preserve">AGENDA ITEM NO. </w:t>
            </w:r>
            <w:r w:rsidR="006E1B86" w:rsidRPr="003E0215">
              <w:rPr>
                <w:rFonts w:ascii="Arial" w:hAnsi="Arial" w:cs="Arial"/>
                <w:b/>
                <w:bCs w:val="0"/>
                <w:color w:val="000000"/>
                <w:sz w:val="23"/>
                <w:szCs w:val="23"/>
                <w:lang w:val="en-IN" w:eastAsia="en-IN"/>
              </w:rPr>
              <w:t>2</w:t>
            </w:r>
            <w:r w:rsidR="007D4BAC" w:rsidRPr="003E0215">
              <w:rPr>
                <w:rFonts w:ascii="Arial" w:hAnsi="Arial" w:cs="Arial"/>
                <w:b/>
                <w:bCs w:val="0"/>
                <w:color w:val="000000"/>
                <w:sz w:val="23"/>
                <w:szCs w:val="23"/>
                <w:lang w:val="en-IN" w:eastAsia="en-IN"/>
              </w:rPr>
              <w:t>1</w:t>
            </w:r>
          </w:p>
        </w:tc>
        <w:tc>
          <w:tcPr>
            <w:tcW w:w="7531" w:type="dxa"/>
            <w:tcBorders>
              <w:top w:val="single" w:sz="4" w:space="0" w:color="000000"/>
              <w:left w:val="single" w:sz="4" w:space="0" w:color="000000"/>
              <w:bottom w:val="single" w:sz="4" w:space="0" w:color="000000"/>
              <w:right w:val="single" w:sz="4" w:space="0" w:color="000000"/>
            </w:tcBorders>
            <w:hideMark/>
          </w:tcPr>
          <w:p w14:paraId="22596708" w14:textId="77777777" w:rsidR="0074475C" w:rsidRPr="003E0215" w:rsidRDefault="0074475C" w:rsidP="00A6349E">
            <w:pPr>
              <w:pStyle w:val="PlainText"/>
              <w:spacing w:after="0" w:line="276" w:lineRule="auto"/>
              <w:rPr>
                <w:rFonts w:ascii="Arial" w:hAnsi="Arial" w:cs="Arial"/>
                <w:color w:val="000000"/>
                <w:sz w:val="23"/>
                <w:szCs w:val="23"/>
                <w:lang w:val="en-IN" w:eastAsia="en-IN"/>
              </w:rPr>
            </w:pPr>
            <w:r w:rsidRPr="003E0215">
              <w:rPr>
                <w:rFonts w:ascii="Arial" w:hAnsi="Arial" w:cs="Arial"/>
                <w:b/>
                <w:bCs w:val="0"/>
                <w:color w:val="000000"/>
                <w:sz w:val="23"/>
                <w:szCs w:val="23"/>
                <w:lang w:val="en-IN" w:eastAsia="en-IN"/>
              </w:rPr>
              <w:t>POTENTIAL LINKED PLANS (PLP)-PROJECTIONS FOR YEAR 2024-25 &amp; APPROVAL OF ANNUAL CREDIT PLAN FOR 2024-25</w:t>
            </w:r>
          </w:p>
        </w:tc>
      </w:tr>
    </w:tbl>
    <w:p w14:paraId="54C1E928" w14:textId="77777777" w:rsidR="0074475C" w:rsidRPr="003E0215" w:rsidRDefault="0074475C" w:rsidP="0074475C">
      <w:pPr>
        <w:pStyle w:val="PlainText"/>
        <w:spacing w:after="0" w:line="276" w:lineRule="auto"/>
        <w:rPr>
          <w:rFonts w:ascii="Arial" w:hAnsi="Arial" w:cs="Arial"/>
          <w:sz w:val="23"/>
          <w:szCs w:val="23"/>
        </w:rPr>
      </w:pPr>
    </w:p>
    <w:p w14:paraId="2E1A8371" w14:textId="77777777" w:rsidR="0074475C" w:rsidRPr="003E0215" w:rsidRDefault="0074475C" w:rsidP="0074475C">
      <w:pPr>
        <w:pStyle w:val="PlainText"/>
        <w:spacing w:after="0" w:line="276" w:lineRule="auto"/>
        <w:rPr>
          <w:rFonts w:ascii="Arial" w:hAnsi="Arial" w:cs="Arial"/>
          <w:b/>
          <w:color w:val="FFFFFF"/>
          <w:sz w:val="23"/>
          <w:szCs w:val="23"/>
          <w:lang w:val="en-IN" w:eastAsia="en-IN"/>
        </w:rPr>
      </w:pPr>
      <w:r w:rsidRPr="003E0215">
        <w:rPr>
          <w:rFonts w:ascii="Arial" w:hAnsi="Arial" w:cs="Arial"/>
          <w:sz w:val="23"/>
          <w:szCs w:val="23"/>
        </w:rPr>
        <w:t xml:space="preserve">NABARD, RO, Haryana has made potential Linked plan for the year </w:t>
      </w:r>
      <w:r w:rsidRPr="003E0215">
        <w:rPr>
          <w:rFonts w:ascii="Arial" w:hAnsi="Arial" w:cs="Arial"/>
          <w:sz w:val="23"/>
          <w:szCs w:val="23"/>
          <w:lang w:val="en-IN"/>
        </w:rPr>
        <w:t>2024-25</w:t>
      </w:r>
      <w:r w:rsidRPr="003E0215">
        <w:rPr>
          <w:rFonts w:ascii="Arial" w:hAnsi="Arial" w:cs="Arial"/>
          <w:sz w:val="23"/>
          <w:szCs w:val="23"/>
        </w:rPr>
        <w:t xml:space="preserve"> for the state of Haryana. A comparative chart showing Broad Sector wise PLP Projections for the year 20</w:t>
      </w:r>
      <w:r w:rsidRPr="003E0215">
        <w:rPr>
          <w:rFonts w:ascii="Arial" w:hAnsi="Arial" w:cs="Arial"/>
          <w:sz w:val="23"/>
          <w:szCs w:val="23"/>
          <w:lang w:val="en-IN"/>
        </w:rPr>
        <w:t>23-24</w:t>
      </w:r>
      <w:r w:rsidRPr="003E0215">
        <w:rPr>
          <w:rFonts w:ascii="Arial" w:hAnsi="Arial" w:cs="Arial"/>
          <w:sz w:val="23"/>
          <w:szCs w:val="23"/>
        </w:rPr>
        <w:t xml:space="preserve"> and 2024-25 is given below:-</w:t>
      </w:r>
      <w:r w:rsidRPr="003E0215">
        <w:rPr>
          <w:rFonts w:ascii="Arial" w:hAnsi="Arial" w:cs="Arial"/>
          <w:b/>
          <w:color w:val="FFFFFF"/>
          <w:sz w:val="23"/>
          <w:szCs w:val="23"/>
          <w:lang w:val="en-IN" w:eastAsia="en-IN"/>
        </w:rPr>
        <w:t>EN</w:t>
      </w:r>
    </w:p>
    <w:p w14:paraId="75427DF8" w14:textId="77777777" w:rsidR="0074475C" w:rsidRPr="003E0215" w:rsidRDefault="0074475C" w:rsidP="0074475C">
      <w:pPr>
        <w:pStyle w:val="PlainText"/>
        <w:spacing w:after="0" w:line="276" w:lineRule="auto"/>
        <w:rPr>
          <w:rFonts w:ascii="Arial" w:hAnsi="Arial" w:cs="Arial"/>
          <w:b/>
          <w:color w:val="FFFFFF"/>
          <w:sz w:val="23"/>
          <w:szCs w:val="23"/>
          <w:lang w:val="en-IN" w:eastAsia="en-IN"/>
        </w:rPr>
      </w:pPr>
    </w:p>
    <w:tbl>
      <w:tblPr>
        <w:tblW w:w="8660" w:type="dxa"/>
        <w:tblInd w:w="108" w:type="dxa"/>
        <w:tblLook w:val="04A0" w:firstRow="1" w:lastRow="0" w:firstColumn="1" w:lastColumn="0" w:noHBand="0" w:noVBand="1"/>
      </w:tblPr>
      <w:tblGrid>
        <w:gridCol w:w="2020"/>
        <w:gridCol w:w="1900"/>
        <w:gridCol w:w="1640"/>
        <w:gridCol w:w="1520"/>
        <w:gridCol w:w="1580"/>
      </w:tblGrid>
      <w:tr w:rsidR="0074475C" w:rsidRPr="003E0215" w14:paraId="5282C3DF" w14:textId="77777777" w:rsidTr="00A6349E">
        <w:trPr>
          <w:trHeight w:val="300"/>
        </w:trPr>
        <w:tc>
          <w:tcPr>
            <w:tcW w:w="2020" w:type="dxa"/>
            <w:tcBorders>
              <w:top w:val="nil"/>
              <w:left w:val="nil"/>
              <w:bottom w:val="nil"/>
              <w:right w:val="nil"/>
            </w:tcBorders>
            <w:shd w:val="clear" w:color="auto" w:fill="auto"/>
            <w:noWrap/>
            <w:vAlign w:val="bottom"/>
            <w:hideMark/>
          </w:tcPr>
          <w:p w14:paraId="12E77ADF" w14:textId="77777777" w:rsidR="0074475C" w:rsidRPr="003E0215" w:rsidRDefault="0074475C" w:rsidP="00A6349E">
            <w:pPr>
              <w:spacing w:after="0" w:line="240" w:lineRule="auto"/>
              <w:jc w:val="center"/>
              <w:rPr>
                <w:rFonts w:ascii="Arial" w:hAnsi="Arial" w:cs="Arial"/>
                <w:bCs/>
                <w:sz w:val="23"/>
                <w:szCs w:val="23"/>
                <w:lang w:val="x-none" w:eastAsia="x-none" w:bidi="ar-SA"/>
              </w:rPr>
            </w:pPr>
          </w:p>
        </w:tc>
        <w:tc>
          <w:tcPr>
            <w:tcW w:w="1900" w:type="dxa"/>
            <w:tcBorders>
              <w:top w:val="nil"/>
              <w:left w:val="nil"/>
              <w:bottom w:val="nil"/>
              <w:right w:val="nil"/>
            </w:tcBorders>
            <w:shd w:val="clear" w:color="auto" w:fill="auto"/>
            <w:noWrap/>
            <w:vAlign w:val="bottom"/>
            <w:hideMark/>
          </w:tcPr>
          <w:p w14:paraId="55618684" w14:textId="77777777" w:rsidR="0074475C" w:rsidRPr="003E0215" w:rsidRDefault="0074475C" w:rsidP="00A6349E">
            <w:pPr>
              <w:spacing w:after="0" w:line="240" w:lineRule="auto"/>
              <w:rPr>
                <w:rFonts w:ascii="Arial" w:hAnsi="Arial" w:cs="Arial"/>
                <w:bCs/>
                <w:sz w:val="23"/>
                <w:szCs w:val="23"/>
                <w:lang w:val="x-none" w:eastAsia="x-none" w:bidi="ar-SA"/>
              </w:rPr>
            </w:pPr>
          </w:p>
        </w:tc>
        <w:tc>
          <w:tcPr>
            <w:tcW w:w="4740" w:type="dxa"/>
            <w:gridSpan w:val="3"/>
            <w:tcBorders>
              <w:top w:val="nil"/>
              <w:left w:val="nil"/>
              <w:bottom w:val="single" w:sz="4" w:space="0" w:color="auto"/>
              <w:right w:val="nil"/>
            </w:tcBorders>
            <w:shd w:val="clear" w:color="auto" w:fill="auto"/>
            <w:noWrap/>
            <w:vAlign w:val="bottom"/>
            <w:hideMark/>
          </w:tcPr>
          <w:p w14:paraId="19725710"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Rs in crores</w:t>
            </w:r>
          </w:p>
        </w:tc>
      </w:tr>
      <w:tr w:rsidR="0074475C" w:rsidRPr="003E0215" w14:paraId="526BFBF1" w14:textId="77777777" w:rsidTr="00A6349E">
        <w:trPr>
          <w:trHeight w:val="300"/>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131A7" w14:textId="77777777" w:rsidR="0074475C" w:rsidRPr="003E0215" w:rsidRDefault="0074475C" w:rsidP="00A6349E">
            <w:pPr>
              <w:spacing w:after="0" w:line="240" w:lineRule="auto"/>
              <w:jc w:val="both"/>
              <w:rPr>
                <w:rFonts w:ascii="Arial" w:hAnsi="Arial" w:cs="Arial"/>
                <w:b/>
                <w:sz w:val="23"/>
                <w:szCs w:val="23"/>
                <w:lang w:val="x-none" w:eastAsia="x-none" w:bidi="ar-SA"/>
              </w:rPr>
            </w:pPr>
            <w:r w:rsidRPr="003E0215">
              <w:rPr>
                <w:rFonts w:ascii="Arial" w:hAnsi="Arial" w:cs="Arial"/>
                <w:b/>
                <w:sz w:val="23"/>
                <w:szCs w:val="23"/>
                <w:lang w:val="x-none" w:eastAsia="x-none" w:bidi="ar-SA"/>
              </w:rPr>
              <w:t>Sector</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AC63C" w14:textId="77777777" w:rsidR="0074475C" w:rsidRPr="003E0215" w:rsidRDefault="0074475C" w:rsidP="00A6349E">
            <w:pPr>
              <w:spacing w:after="0" w:line="240" w:lineRule="auto"/>
              <w:jc w:val="center"/>
              <w:rPr>
                <w:rFonts w:ascii="Arial" w:hAnsi="Arial" w:cs="Arial"/>
                <w:b/>
                <w:sz w:val="23"/>
                <w:szCs w:val="23"/>
                <w:lang w:val="x-none" w:eastAsia="x-none" w:bidi="ar-SA"/>
              </w:rPr>
            </w:pPr>
            <w:r w:rsidRPr="003E0215">
              <w:rPr>
                <w:rFonts w:ascii="Arial" w:hAnsi="Arial" w:cs="Arial"/>
                <w:b/>
                <w:sz w:val="23"/>
                <w:szCs w:val="23"/>
                <w:lang w:val="x-none" w:eastAsia="x-none" w:bidi="ar-SA"/>
              </w:rPr>
              <w:t>2023-24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E93BB4C" w14:textId="77777777" w:rsidR="0074475C" w:rsidRPr="003E0215" w:rsidRDefault="0074475C" w:rsidP="00A6349E">
            <w:pPr>
              <w:spacing w:after="0" w:line="240" w:lineRule="auto"/>
              <w:jc w:val="center"/>
              <w:rPr>
                <w:rFonts w:ascii="Arial" w:hAnsi="Arial" w:cs="Arial"/>
                <w:b/>
                <w:color w:val="000000"/>
                <w:sz w:val="23"/>
                <w:szCs w:val="23"/>
                <w:lang w:val="en-IN" w:eastAsia="en-IN"/>
              </w:rPr>
            </w:pPr>
            <w:r w:rsidRPr="003E0215">
              <w:rPr>
                <w:rFonts w:ascii="Arial" w:hAnsi="Arial" w:cs="Arial"/>
                <w:b/>
                <w:color w:val="000000"/>
                <w:sz w:val="23"/>
                <w:szCs w:val="23"/>
                <w:lang w:val="en-IN" w:eastAsia="en-IN"/>
              </w:rPr>
              <w:t>2024-25</w:t>
            </w:r>
          </w:p>
        </w:tc>
        <w:tc>
          <w:tcPr>
            <w:tcW w:w="3100" w:type="dxa"/>
            <w:gridSpan w:val="2"/>
            <w:tcBorders>
              <w:top w:val="single" w:sz="4" w:space="0" w:color="auto"/>
              <w:left w:val="nil"/>
              <w:bottom w:val="single" w:sz="4" w:space="0" w:color="auto"/>
              <w:right w:val="single" w:sz="4" w:space="0" w:color="000000"/>
            </w:tcBorders>
            <w:shd w:val="clear" w:color="auto" w:fill="auto"/>
            <w:vAlign w:val="center"/>
            <w:hideMark/>
          </w:tcPr>
          <w:p w14:paraId="148521BD"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Variation</w:t>
            </w:r>
          </w:p>
        </w:tc>
      </w:tr>
      <w:tr w:rsidR="0074475C" w:rsidRPr="003E0215" w14:paraId="5852B7D6" w14:textId="77777777" w:rsidTr="00A6349E">
        <w:trPr>
          <w:trHeight w:val="435"/>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13AD33CE" w14:textId="77777777" w:rsidR="0074475C" w:rsidRPr="003E0215" w:rsidRDefault="0074475C" w:rsidP="00A6349E">
            <w:pPr>
              <w:spacing w:after="0" w:line="240" w:lineRule="auto"/>
              <w:rPr>
                <w:rFonts w:ascii="Arial" w:hAnsi="Arial" w:cs="Arial"/>
                <w:bCs/>
                <w:sz w:val="23"/>
                <w:szCs w:val="23"/>
                <w:lang w:val="x-none" w:eastAsia="x-none" w:bidi="ar-SA"/>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76A924D9" w14:textId="77777777" w:rsidR="0074475C" w:rsidRPr="003E0215" w:rsidRDefault="0074475C" w:rsidP="00A6349E">
            <w:pPr>
              <w:spacing w:after="0" w:line="240" w:lineRule="auto"/>
              <w:rPr>
                <w:rFonts w:ascii="Arial" w:hAnsi="Arial" w:cs="Arial"/>
                <w:bCs/>
                <w:sz w:val="23"/>
                <w:szCs w:val="23"/>
                <w:lang w:val="x-none" w:eastAsia="x-none" w:bidi="ar-SA"/>
              </w:rPr>
            </w:pPr>
          </w:p>
        </w:tc>
        <w:tc>
          <w:tcPr>
            <w:tcW w:w="1640" w:type="dxa"/>
            <w:vMerge/>
            <w:tcBorders>
              <w:top w:val="nil"/>
              <w:left w:val="single" w:sz="4" w:space="0" w:color="auto"/>
              <w:bottom w:val="single" w:sz="4" w:space="0" w:color="000000"/>
              <w:right w:val="single" w:sz="4" w:space="0" w:color="auto"/>
            </w:tcBorders>
            <w:vAlign w:val="center"/>
            <w:hideMark/>
          </w:tcPr>
          <w:p w14:paraId="51F78FD1" w14:textId="77777777" w:rsidR="0074475C" w:rsidRPr="003E0215" w:rsidRDefault="0074475C" w:rsidP="00A6349E">
            <w:pPr>
              <w:spacing w:after="0" w:line="240" w:lineRule="auto"/>
              <w:rPr>
                <w:rFonts w:ascii="Arial" w:hAnsi="Arial" w:cs="Arial"/>
                <w:b/>
                <w:bCs/>
                <w:color w:val="000000"/>
                <w:sz w:val="23"/>
                <w:szCs w:val="23"/>
                <w:lang w:val="en-IN" w:eastAsia="en-IN"/>
              </w:rPr>
            </w:pPr>
          </w:p>
        </w:tc>
        <w:tc>
          <w:tcPr>
            <w:tcW w:w="1520" w:type="dxa"/>
            <w:tcBorders>
              <w:top w:val="nil"/>
              <w:left w:val="nil"/>
              <w:bottom w:val="single" w:sz="4" w:space="0" w:color="auto"/>
              <w:right w:val="single" w:sz="4" w:space="0" w:color="auto"/>
            </w:tcBorders>
            <w:shd w:val="clear" w:color="auto" w:fill="auto"/>
            <w:vAlign w:val="center"/>
            <w:hideMark/>
          </w:tcPr>
          <w:p w14:paraId="21552FDA"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 xml:space="preserve">Amount </w:t>
            </w:r>
          </w:p>
        </w:tc>
        <w:tc>
          <w:tcPr>
            <w:tcW w:w="1580" w:type="dxa"/>
            <w:tcBorders>
              <w:top w:val="nil"/>
              <w:left w:val="nil"/>
              <w:bottom w:val="single" w:sz="4" w:space="0" w:color="auto"/>
              <w:right w:val="single" w:sz="4" w:space="0" w:color="auto"/>
            </w:tcBorders>
            <w:shd w:val="clear" w:color="auto" w:fill="auto"/>
            <w:vAlign w:val="center"/>
            <w:hideMark/>
          </w:tcPr>
          <w:p w14:paraId="5C197963"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%age</w:t>
            </w:r>
          </w:p>
        </w:tc>
      </w:tr>
      <w:tr w:rsidR="0074475C" w:rsidRPr="003E0215" w14:paraId="5AB577CC" w14:textId="77777777" w:rsidTr="00A6349E">
        <w:trPr>
          <w:trHeight w:val="43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86363A8" w14:textId="77777777" w:rsidR="0074475C" w:rsidRPr="003E0215" w:rsidRDefault="0074475C" w:rsidP="00A6349E">
            <w:pPr>
              <w:spacing w:after="0" w:line="240" w:lineRule="auto"/>
              <w:jc w:val="both"/>
              <w:rPr>
                <w:rFonts w:ascii="Arial" w:hAnsi="Arial" w:cs="Arial"/>
                <w:bCs/>
                <w:sz w:val="23"/>
                <w:szCs w:val="23"/>
                <w:lang w:val="x-none" w:eastAsia="x-none" w:bidi="ar-SA"/>
              </w:rPr>
            </w:pPr>
            <w:r w:rsidRPr="003E0215">
              <w:rPr>
                <w:rFonts w:ascii="Arial" w:hAnsi="Arial" w:cs="Arial"/>
                <w:bCs/>
                <w:sz w:val="23"/>
                <w:szCs w:val="23"/>
                <w:lang w:val="x-none" w:eastAsia="x-none" w:bidi="ar-SA"/>
              </w:rPr>
              <w:t>Crop Loan</w:t>
            </w:r>
          </w:p>
        </w:tc>
        <w:tc>
          <w:tcPr>
            <w:tcW w:w="1900" w:type="dxa"/>
            <w:tcBorders>
              <w:top w:val="nil"/>
              <w:left w:val="nil"/>
              <w:bottom w:val="single" w:sz="4" w:space="0" w:color="auto"/>
              <w:right w:val="single" w:sz="4" w:space="0" w:color="auto"/>
            </w:tcBorders>
            <w:shd w:val="clear" w:color="auto" w:fill="auto"/>
            <w:vAlign w:val="center"/>
            <w:hideMark/>
          </w:tcPr>
          <w:p w14:paraId="17F318D9" w14:textId="77777777" w:rsidR="0074475C" w:rsidRPr="003E0215" w:rsidRDefault="0074475C" w:rsidP="00A6349E">
            <w:pPr>
              <w:spacing w:after="0" w:line="240" w:lineRule="auto"/>
              <w:jc w:val="center"/>
              <w:rPr>
                <w:rFonts w:ascii="Arial" w:hAnsi="Arial" w:cs="Arial"/>
                <w:bCs/>
                <w:sz w:val="23"/>
                <w:szCs w:val="23"/>
                <w:lang w:val="x-none" w:eastAsia="x-none" w:bidi="ar-SA"/>
              </w:rPr>
            </w:pPr>
            <w:r w:rsidRPr="003E0215">
              <w:rPr>
                <w:rFonts w:ascii="Arial" w:hAnsi="Arial" w:cs="Arial"/>
                <w:bCs/>
                <w:sz w:val="23"/>
                <w:szCs w:val="23"/>
                <w:lang w:val="x-none" w:eastAsia="x-none" w:bidi="ar-SA"/>
              </w:rPr>
              <w:t>65945</w:t>
            </w:r>
          </w:p>
        </w:tc>
        <w:tc>
          <w:tcPr>
            <w:tcW w:w="1640" w:type="dxa"/>
            <w:tcBorders>
              <w:top w:val="nil"/>
              <w:left w:val="nil"/>
              <w:bottom w:val="single" w:sz="4" w:space="0" w:color="auto"/>
              <w:right w:val="single" w:sz="4" w:space="0" w:color="auto"/>
            </w:tcBorders>
            <w:shd w:val="clear" w:color="auto" w:fill="auto"/>
            <w:vAlign w:val="center"/>
            <w:hideMark/>
          </w:tcPr>
          <w:p w14:paraId="640CF733"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67214</w:t>
            </w:r>
          </w:p>
        </w:tc>
        <w:tc>
          <w:tcPr>
            <w:tcW w:w="1520" w:type="dxa"/>
            <w:tcBorders>
              <w:top w:val="nil"/>
              <w:left w:val="nil"/>
              <w:bottom w:val="single" w:sz="4" w:space="0" w:color="auto"/>
              <w:right w:val="single" w:sz="4" w:space="0" w:color="auto"/>
            </w:tcBorders>
            <w:shd w:val="clear" w:color="auto" w:fill="auto"/>
            <w:vAlign w:val="center"/>
            <w:hideMark/>
          </w:tcPr>
          <w:p w14:paraId="60744C79"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1269</w:t>
            </w:r>
          </w:p>
        </w:tc>
        <w:tc>
          <w:tcPr>
            <w:tcW w:w="1580" w:type="dxa"/>
            <w:tcBorders>
              <w:top w:val="nil"/>
              <w:left w:val="nil"/>
              <w:bottom w:val="single" w:sz="4" w:space="0" w:color="auto"/>
              <w:right w:val="single" w:sz="4" w:space="0" w:color="auto"/>
            </w:tcBorders>
            <w:shd w:val="clear" w:color="auto" w:fill="auto"/>
            <w:vAlign w:val="center"/>
            <w:hideMark/>
          </w:tcPr>
          <w:p w14:paraId="68A69BD7"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1.92</w:t>
            </w:r>
          </w:p>
        </w:tc>
      </w:tr>
      <w:tr w:rsidR="0074475C" w:rsidRPr="003E0215" w14:paraId="465F6F22" w14:textId="77777777" w:rsidTr="00A6349E">
        <w:trPr>
          <w:trHeight w:val="6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EC1AE23"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Agriculture Term Loan</w:t>
            </w:r>
          </w:p>
        </w:tc>
        <w:tc>
          <w:tcPr>
            <w:tcW w:w="1900" w:type="dxa"/>
            <w:tcBorders>
              <w:top w:val="nil"/>
              <w:left w:val="nil"/>
              <w:bottom w:val="single" w:sz="4" w:space="0" w:color="auto"/>
              <w:right w:val="single" w:sz="4" w:space="0" w:color="auto"/>
            </w:tcBorders>
            <w:shd w:val="clear" w:color="auto" w:fill="auto"/>
            <w:vAlign w:val="center"/>
            <w:hideMark/>
          </w:tcPr>
          <w:p w14:paraId="67427D88"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31980</w:t>
            </w:r>
          </w:p>
        </w:tc>
        <w:tc>
          <w:tcPr>
            <w:tcW w:w="1640" w:type="dxa"/>
            <w:tcBorders>
              <w:top w:val="nil"/>
              <w:left w:val="nil"/>
              <w:bottom w:val="single" w:sz="4" w:space="0" w:color="auto"/>
              <w:right w:val="single" w:sz="4" w:space="0" w:color="auto"/>
            </w:tcBorders>
            <w:shd w:val="clear" w:color="auto" w:fill="auto"/>
            <w:vAlign w:val="center"/>
            <w:hideMark/>
          </w:tcPr>
          <w:p w14:paraId="7CD6BE51"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34608</w:t>
            </w:r>
          </w:p>
        </w:tc>
        <w:tc>
          <w:tcPr>
            <w:tcW w:w="1520" w:type="dxa"/>
            <w:tcBorders>
              <w:top w:val="nil"/>
              <w:left w:val="nil"/>
              <w:bottom w:val="single" w:sz="4" w:space="0" w:color="auto"/>
              <w:right w:val="single" w:sz="4" w:space="0" w:color="auto"/>
            </w:tcBorders>
            <w:shd w:val="clear" w:color="auto" w:fill="auto"/>
            <w:vAlign w:val="center"/>
            <w:hideMark/>
          </w:tcPr>
          <w:p w14:paraId="5550298D"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2628</w:t>
            </w:r>
          </w:p>
        </w:tc>
        <w:tc>
          <w:tcPr>
            <w:tcW w:w="1580" w:type="dxa"/>
            <w:tcBorders>
              <w:top w:val="nil"/>
              <w:left w:val="nil"/>
              <w:bottom w:val="single" w:sz="4" w:space="0" w:color="auto"/>
              <w:right w:val="single" w:sz="4" w:space="0" w:color="auto"/>
            </w:tcBorders>
            <w:shd w:val="clear" w:color="auto" w:fill="auto"/>
            <w:vAlign w:val="center"/>
            <w:hideMark/>
          </w:tcPr>
          <w:p w14:paraId="7F56F770"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8.22</w:t>
            </w:r>
          </w:p>
        </w:tc>
      </w:tr>
      <w:tr w:rsidR="0074475C" w:rsidRPr="003E0215" w14:paraId="3F1CC48A" w14:textId="77777777" w:rsidTr="00A6349E">
        <w:trPr>
          <w:trHeight w:val="43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6375779"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Total Agri. Loan</w:t>
            </w:r>
          </w:p>
        </w:tc>
        <w:tc>
          <w:tcPr>
            <w:tcW w:w="1900" w:type="dxa"/>
            <w:tcBorders>
              <w:top w:val="nil"/>
              <w:left w:val="nil"/>
              <w:bottom w:val="single" w:sz="4" w:space="0" w:color="auto"/>
              <w:right w:val="single" w:sz="4" w:space="0" w:color="auto"/>
            </w:tcBorders>
            <w:shd w:val="clear" w:color="auto" w:fill="auto"/>
            <w:vAlign w:val="center"/>
            <w:hideMark/>
          </w:tcPr>
          <w:p w14:paraId="24239AEB"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97925</w:t>
            </w:r>
          </w:p>
        </w:tc>
        <w:tc>
          <w:tcPr>
            <w:tcW w:w="1640" w:type="dxa"/>
            <w:tcBorders>
              <w:top w:val="nil"/>
              <w:left w:val="nil"/>
              <w:bottom w:val="single" w:sz="4" w:space="0" w:color="auto"/>
              <w:right w:val="single" w:sz="4" w:space="0" w:color="auto"/>
            </w:tcBorders>
            <w:shd w:val="clear" w:color="auto" w:fill="auto"/>
            <w:vAlign w:val="center"/>
            <w:hideMark/>
          </w:tcPr>
          <w:p w14:paraId="04FAFAAC"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101822</w:t>
            </w:r>
          </w:p>
        </w:tc>
        <w:tc>
          <w:tcPr>
            <w:tcW w:w="1520" w:type="dxa"/>
            <w:tcBorders>
              <w:top w:val="nil"/>
              <w:left w:val="nil"/>
              <w:bottom w:val="single" w:sz="4" w:space="0" w:color="auto"/>
              <w:right w:val="single" w:sz="4" w:space="0" w:color="auto"/>
            </w:tcBorders>
            <w:shd w:val="clear" w:color="auto" w:fill="auto"/>
            <w:vAlign w:val="center"/>
            <w:hideMark/>
          </w:tcPr>
          <w:p w14:paraId="2B6F4F09"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3897</w:t>
            </w:r>
          </w:p>
        </w:tc>
        <w:tc>
          <w:tcPr>
            <w:tcW w:w="1580" w:type="dxa"/>
            <w:tcBorders>
              <w:top w:val="nil"/>
              <w:left w:val="nil"/>
              <w:bottom w:val="single" w:sz="4" w:space="0" w:color="auto"/>
              <w:right w:val="single" w:sz="4" w:space="0" w:color="auto"/>
            </w:tcBorders>
            <w:shd w:val="clear" w:color="auto" w:fill="auto"/>
            <w:vAlign w:val="center"/>
            <w:hideMark/>
          </w:tcPr>
          <w:p w14:paraId="6837C8BC"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3.98</w:t>
            </w:r>
          </w:p>
        </w:tc>
      </w:tr>
      <w:tr w:rsidR="0074475C" w:rsidRPr="003E0215" w14:paraId="2ED1319C" w14:textId="77777777" w:rsidTr="00A6349E">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DACBFB8"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MSME</w:t>
            </w:r>
          </w:p>
        </w:tc>
        <w:tc>
          <w:tcPr>
            <w:tcW w:w="1900" w:type="dxa"/>
            <w:tcBorders>
              <w:top w:val="nil"/>
              <w:left w:val="nil"/>
              <w:bottom w:val="single" w:sz="4" w:space="0" w:color="auto"/>
              <w:right w:val="single" w:sz="4" w:space="0" w:color="auto"/>
            </w:tcBorders>
            <w:shd w:val="clear" w:color="auto" w:fill="auto"/>
            <w:vAlign w:val="center"/>
            <w:hideMark/>
          </w:tcPr>
          <w:p w14:paraId="7743CAA9"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55689</w:t>
            </w:r>
          </w:p>
        </w:tc>
        <w:tc>
          <w:tcPr>
            <w:tcW w:w="1640" w:type="dxa"/>
            <w:tcBorders>
              <w:top w:val="nil"/>
              <w:left w:val="nil"/>
              <w:bottom w:val="single" w:sz="4" w:space="0" w:color="auto"/>
              <w:right w:val="single" w:sz="4" w:space="0" w:color="auto"/>
            </w:tcBorders>
            <w:shd w:val="clear" w:color="auto" w:fill="auto"/>
            <w:vAlign w:val="center"/>
            <w:hideMark/>
          </w:tcPr>
          <w:p w14:paraId="7EC2A6E8"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109875</w:t>
            </w:r>
          </w:p>
        </w:tc>
        <w:tc>
          <w:tcPr>
            <w:tcW w:w="1520" w:type="dxa"/>
            <w:tcBorders>
              <w:top w:val="nil"/>
              <w:left w:val="nil"/>
              <w:bottom w:val="single" w:sz="4" w:space="0" w:color="auto"/>
              <w:right w:val="single" w:sz="4" w:space="0" w:color="auto"/>
            </w:tcBorders>
            <w:shd w:val="clear" w:color="auto" w:fill="auto"/>
            <w:vAlign w:val="center"/>
            <w:hideMark/>
          </w:tcPr>
          <w:p w14:paraId="0C8A19AE"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54186</w:t>
            </w:r>
          </w:p>
        </w:tc>
        <w:tc>
          <w:tcPr>
            <w:tcW w:w="1580" w:type="dxa"/>
            <w:tcBorders>
              <w:top w:val="nil"/>
              <w:left w:val="nil"/>
              <w:bottom w:val="single" w:sz="4" w:space="0" w:color="auto"/>
              <w:right w:val="single" w:sz="4" w:space="0" w:color="auto"/>
            </w:tcBorders>
            <w:shd w:val="clear" w:color="auto" w:fill="auto"/>
            <w:vAlign w:val="center"/>
            <w:hideMark/>
          </w:tcPr>
          <w:p w14:paraId="2907E461"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97.30</w:t>
            </w:r>
          </w:p>
        </w:tc>
      </w:tr>
      <w:tr w:rsidR="0074475C" w:rsidRPr="003E0215" w14:paraId="2F7ADE00" w14:textId="77777777" w:rsidTr="00A6349E">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2A68F561"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OPS</w:t>
            </w:r>
          </w:p>
        </w:tc>
        <w:tc>
          <w:tcPr>
            <w:tcW w:w="1900" w:type="dxa"/>
            <w:tcBorders>
              <w:top w:val="nil"/>
              <w:left w:val="nil"/>
              <w:bottom w:val="single" w:sz="4" w:space="0" w:color="auto"/>
              <w:right w:val="single" w:sz="4" w:space="0" w:color="auto"/>
            </w:tcBorders>
            <w:shd w:val="clear" w:color="auto" w:fill="auto"/>
            <w:vAlign w:val="center"/>
            <w:hideMark/>
          </w:tcPr>
          <w:p w14:paraId="179A5D90"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17990</w:t>
            </w:r>
          </w:p>
        </w:tc>
        <w:tc>
          <w:tcPr>
            <w:tcW w:w="1640" w:type="dxa"/>
            <w:tcBorders>
              <w:top w:val="nil"/>
              <w:left w:val="nil"/>
              <w:bottom w:val="single" w:sz="4" w:space="0" w:color="auto"/>
              <w:right w:val="single" w:sz="4" w:space="0" w:color="auto"/>
            </w:tcBorders>
            <w:shd w:val="clear" w:color="auto" w:fill="auto"/>
            <w:vAlign w:val="center"/>
            <w:hideMark/>
          </w:tcPr>
          <w:p w14:paraId="18041031"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16124</w:t>
            </w:r>
          </w:p>
        </w:tc>
        <w:tc>
          <w:tcPr>
            <w:tcW w:w="1520" w:type="dxa"/>
            <w:tcBorders>
              <w:top w:val="nil"/>
              <w:left w:val="nil"/>
              <w:bottom w:val="single" w:sz="4" w:space="0" w:color="auto"/>
              <w:right w:val="single" w:sz="4" w:space="0" w:color="auto"/>
            </w:tcBorders>
            <w:shd w:val="clear" w:color="auto" w:fill="auto"/>
            <w:vAlign w:val="center"/>
            <w:hideMark/>
          </w:tcPr>
          <w:p w14:paraId="6EEDE816"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-1866</w:t>
            </w:r>
          </w:p>
        </w:tc>
        <w:tc>
          <w:tcPr>
            <w:tcW w:w="1580" w:type="dxa"/>
            <w:tcBorders>
              <w:top w:val="nil"/>
              <w:left w:val="nil"/>
              <w:bottom w:val="single" w:sz="4" w:space="0" w:color="auto"/>
              <w:right w:val="single" w:sz="4" w:space="0" w:color="auto"/>
            </w:tcBorders>
            <w:shd w:val="clear" w:color="auto" w:fill="auto"/>
            <w:vAlign w:val="center"/>
            <w:hideMark/>
          </w:tcPr>
          <w:p w14:paraId="37ED8E5A"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-10.37</w:t>
            </w:r>
          </w:p>
        </w:tc>
      </w:tr>
      <w:tr w:rsidR="0074475C" w:rsidRPr="003E0215" w14:paraId="5503A771" w14:textId="77777777" w:rsidTr="00A6349E">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7A36E89"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Total</w:t>
            </w:r>
          </w:p>
        </w:tc>
        <w:tc>
          <w:tcPr>
            <w:tcW w:w="1900" w:type="dxa"/>
            <w:tcBorders>
              <w:top w:val="nil"/>
              <w:left w:val="nil"/>
              <w:bottom w:val="single" w:sz="4" w:space="0" w:color="auto"/>
              <w:right w:val="single" w:sz="4" w:space="0" w:color="auto"/>
            </w:tcBorders>
            <w:shd w:val="clear" w:color="auto" w:fill="auto"/>
            <w:vAlign w:val="center"/>
            <w:hideMark/>
          </w:tcPr>
          <w:p w14:paraId="73D42AA6"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171604</w:t>
            </w:r>
          </w:p>
        </w:tc>
        <w:tc>
          <w:tcPr>
            <w:tcW w:w="1640" w:type="dxa"/>
            <w:tcBorders>
              <w:top w:val="nil"/>
              <w:left w:val="nil"/>
              <w:bottom w:val="single" w:sz="4" w:space="0" w:color="auto"/>
              <w:right w:val="single" w:sz="4" w:space="0" w:color="auto"/>
            </w:tcBorders>
            <w:shd w:val="clear" w:color="auto" w:fill="auto"/>
            <w:vAlign w:val="center"/>
            <w:hideMark/>
          </w:tcPr>
          <w:p w14:paraId="2D751AF1"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227821</w:t>
            </w:r>
          </w:p>
        </w:tc>
        <w:tc>
          <w:tcPr>
            <w:tcW w:w="1520" w:type="dxa"/>
            <w:tcBorders>
              <w:top w:val="nil"/>
              <w:left w:val="nil"/>
              <w:bottom w:val="single" w:sz="4" w:space="0" w:color="auto"/>
              <w:right w:val="single" w:sz="4" w:space="0" w:color="auto"/>
            </w:tcBorders>
            <w:shd w:val="clear" w:color="auto" w:fill="auto"/>
            <w:vAlign w:val="center"/>
            <w:hideMark/>
          </w:tcPr>
          <w:p w14:paraId="0097541D"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56217</w:t>
            </w:r>
          </w:p>
        </w:tc>
        <w:tc>
          <w:tcPr>
            <w:tcW w:w="1580" w:type="dxa"/>
            <w:tcBorders>
              <w:top w:val="nil"/>
              <w:left w:val="nil"/>
              <w:bottom w:val="single" w:sz="4" w:space="0" w:color="auto"/>
              <w:right w:val="single" w:sz="4" w:space="0" w:color="auto"/>
            </w:tcBorders>
            <w:shd w:val="clear" w:color="auto" w:fill="auto"/>
            <w:vAlign w:val="center"/>
            <w:hideMark/>
          </w:tcPr>
          <w:p w14:paraId="488297BA"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32.76</w:t>
            </w:r>
          </w:p>
        </w:tc>
      </w:tr>
    </w:tbl>
    <w:p w14:paraId="083B7C6F" w14:textId="77777777" w:rsidR="0074475C" w:rsidRPr="003E0215" w:rsidRDefault="0074475C" w:rsidP="0074475C">
      <w:pPr>
        <w:pStyle w:val="PlainText"/>
        <w:spacing w:after="0" w:line="276" w:lineRule="auto"/>
        <w:rPr>
          <w:rFonts w:ascii="Arial" w:hAnsi="Arial" w:cs="Arial"/>
          <w:b/>
          <w:color w:val="FFFFFF"/>
          <w:sz w:val="23"/>
          <w:szCs w:val="23"/>
          <w:lang w:val="en-IN" w:eastAsia="en-IN"/>
        </w:rPr>
      </w:pPr>
    </w:p>
    <w:p w14:paraId="6D2174C1" w14:textId="0876412A" w:rsidR="0074475C" w:rsidRPr="003E0215" w:rsidRDefault="0074475C" w:rsidP="0074475C">
      <w:pPr>
        <w:pStyle w:val="PlainText"/>
        <w:spacing w:after="0" w:line="276" w:lineRule="auto"/>
        <w:rPr>
          <w:rFonts w:ascii="Arial" w:hAnsi="Arial" w:cs="Arial"/>
          <w:sz w:val="23"/>
          <w:szCs w:val="23"/>
        </w:rPr>
      </w:pPr>
      <w:r w:rsidRPr="003E0215">
        <w:rPr>
          <w:rFonts w:ascii="Arial" w:hAnsi="Arial" w:cs="Arial"/>
          <w:b/>
          <w:color w:val="FFFFFF"/>
          <w:sz w:val="23"/>
          <w:szCs w:val="23"/>
          <w:lang w:val="en-IN" w:eastAsia="en-IN"/>
        </w:rPr>
        <w:t xml:space="preserve"> </w:t>
      </w:r>
      <w:r w:rsidRPr="003E0215">
        <w:rPr>
          <w:rFonts w:ascii="Arial" w:hAnsi="Arial" w:cs="Arial"/>
          <w:b/>
          <w:bCs w:val="0"/>
          <w:color w:val="000000"/>
          <w:sz w:val="23"/>
          <w:szCs w:val="23"/>
        </w:rPr>
        <w:t>District wise Potential Linked Projections (PLP) for the financial year 2024-25</w:t>
      </w:r>
      <w:r w:rsidRPr="003E0215">
        <w:rPr>
          <w:rFonts w:ascii="Arial" w:hAnsi="Arial" w:cs="Arial"/>
          <w:color w:val="000000"/>
          <w:sz w:val="23"/>
          <w:szCs w:val="23"/>
        </w:rPr>
        <w:t xml:space="preserve"> </w:t>
      </w:r>
      <w:r w:rsidRPr="003E0215">
        <w:rPr>
          <w:rFonts w:ascii="Arial" w:hAnsi="Arial" w:cs="Arial"/>
          <w:b/>
          <w:bCs w:val="0"/>
          <w:color w:val="000000"/>
          <w:sz w:val="23"/>
          <w:szCs w:val="23"/>
        </w:rPr>
        <w:t>received from NABARD are given on Annexure No.</w:t>
      </w:r>
      <w:r w:rsidR="00317529" w:rsidRPr="003E0215">
        <w:rPr>
          <w:rFonts w:ascii="Arial" w:hAnsi="Arial" w:cs="Arial"/>
          <w:b/>
          <w:bCs w:val="0"/>
          <w:color w:val="000000"/>
          <w:sz w:val="23"/>
          <w:szCs w:val="23"/>
          <w:lang w:val="en-IN"/>
        </w:rPr>
        <w:t>21</w:t>
      </w:r>
      <w:r w:rsidRPr="003E0215">
        <w:rPr>
          <w:rFonts w:ascii="Arial" w:hAnsi="Arial" w:cs="Arial"/>
          <w:b/>
          <w:bCs w:val="0"/>
          <w:sz w:val="23"/>
          <w:szCs w:val="23"/>
        </w:rPr>
        <w:t xml:space="preserve">  (Page </w:t>
      </w:r>
      <w:r w:rsidR="00DE674E">
        <w:rPr>
          <w:rFonts w:ascii="Arial" w:hAnsi="Arial" w:cs="Arial"/>
          <w:b/>
          <w:bCs w:val="0"/>
          <w:sz w:val="23"/>
          <w:szCs w:val="23"/>
          <w:lang w:val="en-IN"/>
        </w:rPr>
        <w:t>125</w:t>
      </w:r>
      <w:r w:rsidRPr="003E0215">
        <w:rPr>
          <w:rFonts w:ascii="Arial" w:hAnsi="Arial" w:cs="Arial"/>
          <w:b/>
          <w:bCs w:val="0"/>
          <w:sz w:val="23"/>
          <w:szCs w:val="23"/>
        </w:rPr>
        <w:t>).</w:t>
      </w:r>
      <w:r w:rsidRPr="003E0215">
        <w:rPr>
          <w:rFonts w:ascii="Arial" w:hAnsi="Arial" w:cs="Arial"/>
          <w:sz w:val="23"/>
          <w:szCs w:val="23"/>
        </w:rPr>
        <w:t xml:space="preserve"> </w:t>
      </w:r>
    </w:p>
    <w:p w14:paraId="7F2961C5" w14:textId="77777777" w:rsidR="006E1B86" w:rsidRPr="003E0215" w:rsidRDefault="006E1B86" w:rsidP="0074475C">
      <w:pPr>
        <w:pStyle w:val="PlainText"/>
        <w:spacing w:after="0" w:line="276" w:lineRule="auto"/>
        <w:rPr>
          <w:rFonts w:ascii="Arial" w:hAnsi="Arial" w:cs="Arial"/>
          <w:sz w:val="23"/>
          <w:szCs w:val="23"/>
        </w:rPr>
      </w:pPr>
    </w:p>
    <w:p w14:paraId="3789066D" w14:textId="77777777" w:rsidR="0074475C" w:rsidRPr="003E0215" w:rsidRDefault="0074475C" w:rsidP="0074475C">
      <w:pPr>
        <w:jc w:val="both"/>
        <w:rPr>
          <w:rFonts w:ascii="Arial" w:hAnsi="Arial" w:cs="Arial"/>
          <w:sz w:val="23"/>
          <w:szCs w:val="23"/>
        </w:rPr>
      </w:pPr>
      <w:r w:rsidRPr="003E0215">
        <w:rPr>
          <w:rFonts w:ascii="Arial" w:hAnsi="Arial" w:cs="Arial"/>
          <w:sz w:val="23"/>
          <w:szCs w:val="23"/>
        </w:rPr>
        <w:t>SLBC Secretariat had advised the Lead District Managers to prepare District Credit Plan (DCP) for the year 2024-25 keeping in view the PLP of their districts. LDMs have prepared District Credit Plan of their respective districts and have submitted the same to SLBC Secretariat, after getting the same approved from DLRC/DCC meetings. SLBC Secretariat has compiled bank wise and district wise targets under Annual Credit Plan 2024-25 for the State of Haryana.</w:t>
      </w:r>
    </w:p>
    <w:p w14:paraId="1EC8563F" w14:textId="77777777" w:rsidR="0074475C" w:rsidRPr="003E0215" w:rsidRDefault="0074475C" w:rsidP="0074475C">
      <w:pPr>
        <w:pStyle w:val="PlainText"/>
        <w:spacing w:after="0"/>
        <w:rPr>
          <w:rFonts w:ascii="Arial" w:hAnsi="Arial" w:cs="Arial"/>
          <w:sz w:val="23"/>
          <w:szCs w:val="23"/>
        </w:rPr>
      </w:pPr>
      <w:r w:rsidRPr="003E0215">
        <w:rPr>
          <w:rFonts w:ascii="Arial" w:hAnsi="Arial" w:cs="Arial"/>
          <w:sz w:val="23"/>
          <w:szCs w:val="23"/>
        </w:rPr>
        <w:t xml:space="preserve">A comparative chart showing </w:t>
      </w:r>
      <w:r w:rsidRPr="003E0215">
        <w:rPr>
          <w:rFonts w:ascii="Arial" w:hAnsi="Arial" w:cs="Arial"/>
          <w:sz w:val="23"/>
          <w:szCs w:val="23"/>
          <w:lang w:val="en-IN"/>
        </w:rPr>
        <w:t>of ACP</w:t>
      </w:r>
      <w:r w:rsidRPr="003E0215">
        <w:rPr>
          <w:rFonts w:ascii="Arial" w:hAnsi="Arial" w:cs="Arial"/>
          <w:sz w:val="23"/>
          <w:szCs w:val="23"/>
        </w:rPr>
        <w:t xml:space="preserve"> Projections for the year </w:t>
      </w:r>
      <w:r w:rsidRPr="003E0215">
        <w:rPr>
          <w:rFonts w:ascii="Arial" w:hAnsi="Arial" w:cs="Arial"/>
          <w:sz w:val="23"/>
          <w:szCs w:val="23"/>
          <w:lang w:val="en-IN"/>
        </w:rPr>
        <w:t>2023-24</w:t>
      </w:r>
      <w:r w:rsidRPr="003E0215">
        <w:rPr>
          <w:rFonts w:ascii="Arial" w:hAnsi="Arial" w:cs="Arial"/>
          <w:sz w:val="23"/>
          <w:szCs w:val="23"/>
        </w:rPr>
        <w:t xml:space="preserve"> and 20</w:t>
      </w:r>
      <w:r w:rsidRPr="003E0215">
        <w:rPr>
          <w:rFonts w:ascii="Arial" w:hAnsi="Arial" w:cs="Arial"/>
          <w:sz w:val="23"/>
          <w:szCs w:val="23"/>
          <w:lang w:val="en-IN"/>
        </w:rPr>
        <w:t xml:space="preserve">24-25 </w:t>
      </w:r>
      <w:r w:rsidRPr="003E0215">
        <w:rPr>
          <w:rFonts w:ascii="Arial" w:hAnsi="Arial" w:cs="Arial"/>
          <w:sz w:val="23"/>
          <w:szCs w:val="23"/>
        </w:rPr>
        <w:t>is given below:-</w:t>
      </w:r>
      <w:r w:rsidRPr="003E0215">
        <w:rPr>
          <w:rFonts w:ascii="Arial" w:hAnsi="Arial" w:cs="Arial"/>
          <w:sz w:val="23"/>
          <w:szCs w:val="23"/>
        </w:rPr>
        <w:tab/>
      </w:r>
    </w:p>
    <w:p w14:paraId="06A16FC7" w14:textId="77777777" w:rsidR="0074475C" w:rsidRPr="003E0215" w:rsidRDefault="0074475C" w:rsidP="0074475C">
      <w:pPr>
        <w:pStyle w:val="PlainText"/>
        <w:spacing w:after="0"/>
        <w:ind w:left="4320" w:firstLine="720"/>
        <w:rPr>
          <w:rFonts w:ascii="Arial" w:hAnsi="Arial" w:cs="Arial"/>
          <w:b/>
          <w:bCs w:val="0"/>
          <w:sz w:val="23"/>
          <w:szCs w:val="23"/>
          <w:lang w:val="en-IN"/>
        </w:rPr>
      </w:pPr>
    </w:p>
    <w:tbl>
      <w:tblPr>
        <w:tblW w:w="8660" w:type="dxa"/>
        <w:tblInd w:w="108" w:type="dxa"/>
        <w:tblLook w:val="04A0" w:firstRow="1" w:lastRow="0" w:firstColumn="1" w:lastColumn="0" w:noHBand="0" w:noVBand="1"/>
      </w:tblPr>
      <w:tblGrid>
        <w:gridCol w:w="2020"/>
        <w:gridCol w:w="1900"/>
        <w:gridCol w:w="1640"/>
        <w:gridCol w:w="1520"/>
        <w:gridCol w:w="1580"/>
      </w:tblGrid>
      <w:tr w:rsidR="0074475C" w:rsidRPr="003E0215" w14:paraId="259AF8DE" w14:textId="77777777" w:rsidTr="00A6349E">
        <w:trPr>
          <w:trHeight w:val="300"/>
        </w:trPr>
        <w:tc>
          <w:tcPr>
            <w:tcW w:w="2020" w:type="dxa"/>
            <w:tcBorders>
              <w:top w:val="nil"/>
              <w:left w:val="nil"/>
              <w:bottom w:val="nil"/>
              <w:right w:val="nil"/>
            </w:tcBorders>
            <w:shd w:val="clear" w:color="auto" w:fill="auto"/>
            <w:noWrap/>
            <w:vAlign w:val="bottom"/>
            <w:hideMark/>
          </w:tcPr>
          <w:p w14:paraId="7A49E44E" w14:textId="77777777" w:rsidR="0074475C" w:rsidRPr="003E0215" w:rsidRDefault="0074475C" w:rsidP="00A6349E">
            <w:pPr>
              <w:spacing w:after="0" w:line="240" w:lineRule="auto"/>
              <w:rPr>
                <w:rFonts w:ascii="Arial" w:hAnsi="Arial" w:cs="Arial"/>
                <w:sz w:val="23"/>
                <w:szCs w:val="23"/>
                <w:lang w:val="en-IN" w:eastAsia="en-IN"/>
              </w:rPr>
            </w:pPr>
          </w:p>
        </w:tc>
        <w:tc>
          <w:tcPr>
            <w:tcW w:w="1900" w:type="dxa"/>
            <w:tcBorders>
              <w:top w:val="nil"/>
              <w:left w:val="nil"/>
              <w:bottom w:val="nil"/>
              <w:right w:val="nil"/>
            </w:tcBorders>
            <w:shd w:val="clear" w:color="auto" w:fill="auto"/>
            <w:noWrap/>
            <w:vAlign w:val="bottom"/>
            <w:hideMark/>
          </w:tcPr>
          <w:p w14:paraId="7FC87B52" w14:textId="77777777" w:rsidR="0074475C" w:rsidRPr="003E0215" w:rsidRDefault="0074475C" w:rsidP="00A6349E">
            <w:pPr>
              <w:spacing w:after="0" w:line="240" w:lineRule="auto"/>
              <w:rPr>
                <w:rFonts w:ascii="Arial" w:hAnsi="Arial" w:cs="Arial"/>
                <w:sz w:val="23"/>
                <w:szCs w:val="23"/>
                <w:lang w:val="en-IN" w:eastAsia="en-IN"/>
              </w:rPr>
            </w:pPr>
          </w:p>
        </w:tc>
        <w:tc>
          <w:tcPr>
            <w:tcW w:w="1640" w:type="dxa"/>
            <w:tcBorders>
              <w:top w:val="nil"/>
              <w:left w:val="nil"/>
              <w:bottom w:val="nil"/>
              <w:right w:val="nil"/>
            </w:tcBorders>
            <w:shd w:val="clear" w:color="auto" w:fill="auto"/>
            <w:noWrap/>
            <w:vAlign w:val="bottom"/>
            <w:hideMark/>
          </w:tcPr>
          <w:p w14:paraId="492FE3B6" w14:textId="77777777" w:rsidR="0074475C" w:rsidRPr="003E0215" w:rsidRDefault="0074475C" w:rsidP="00A6349E">
            <w:pPr>
              <w:spacing w:after="0" w:line="240" w:lineRule="auto"/>
              <w:rPr>
                <w:rFonts w:ascii="Arial" w:hAnsi="Arial" w:cs="Arial"/>
                <w:sz w:val="23"/>
                <w:szCs w:val="23"/>
                <w:lang w:val="en-IN" w:eastAsia="en-IN"/>
              </w:rPr>
            </w:pPr>
          </w:p>
        </w:tc>
        <w:tc>
          <w:tcPr>
            <w:tcW w:w="1520" w:type="dxa"/>
            <w:tcBorders>
              <w:top w:val="nil"/>
              <w:left w:val="nil"/>
              <w:bottom w:val="nil"/>
              <w:right w:val="nil"/>
            </w:tcBorders>
            <w:shd w:val="clear" w:color="auto" w:fill="auto"/>
            <w:noWrap/>
            <w:vAlign w:val="bottom"/>
            <w:hideMark/>
          </w:tcPr>
          <w:p w14:paraId="4D3F9EC0"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3660E">
              <w:rPr>
                <w:rFonts w:ascii="Arial" w:hAnsi="Arial" w:cs="Arial"/>
                <w:b/>
                <w:bCs/>
                <w:color w:val="000000"/>
                <w:szCs w:val="22"/>
                <w:lang w:val="en-IN" w:eastAsia="en-IN"/>
              </w:rPr>
              <w:t>Rs in crores</w:t>
            </w:r>
          </w:p>
        </w:tc>
        <w:tc>
          <w:tcPr>
            <w:tcW w:w="1580" w:type="dxa"/>
            <w:tcBorders>
              <w:top w:val="nil"/>
              <w:left w:val="nil"/>
              <w:bottom w:val="nil"/>
              <w:right w:val="nil"/>
            </w:tcBorders>
            <w:shd w:val="clear" w:color="auto" w:fill="auto"/>
            <w:noWrap/>
            <w:vAlign w:val="bottom"/>
            <w:hideMark/>
          </w:tcPr>
          <w:p w14:paraId="1CB9F93A"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p>
        </w:tc>
      </w:tr>
      <w:tr w:rsidR="0074475C" w:rsidRPr="003E0215" w14:paraId="059B6A83" w14:textId="77777777" w:rsidTr="00A6349E">
        <w:trPr>
          <w:trHeight w:val="315"/>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A2B79"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Sector</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29E18"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2023-24</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27D017"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2024-25</w:t>
            </w:r>
          </w:p>
        </w:tc>
        <w:tc>
          <w:tcPr>
            <w:tcW w:w="3100" w:type="dxa"/>
            <w:gridSpan w:val="2"/>
            <w:tcBorders>
              <w:top w:val="single" w:sz="4" w:space="0" w:color="auto"/>
              <w:left w:val="nil"/>
              <w:bottom w:val="single" w:sz="4" w:space="0" w:color="auto"/>
              <w:right w:val="single" w:sz="4" w:space="0" w:color="000000"/>
            </w:tcBorders>
            <w:shd w:val="clear" w:color="auto" w:fill="auto"/>
            <w:vAlign w:val="center"/>
            <w:hideMark/>
          </w:tcPr>
          <w:p w14:paraId="0B66E63D"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Variation</w:t>
            </w:r>
          </w:p>
        </w:tc>
      </w:tr>
      <w:tr w:rsidR="0074475C" w:rsidRPr="003E0215" w14:paraId="5ACE9918" w14:textId="77777777" w:rsidTr="00A6349E">
        <w:trPr>
          <w:trHeight w:val="345"/>
        </w:trPr>
        <w:tc>
          <w:tcPr>
            <w:tcW w:w="2020" w:type="dxa"/>
            <w:vMerge/>
            <w:tcBorders>
              <w:top w:val="single" w:sz="4" w:space="0" w:color="auto"/>
              <w:left w:val="single" w:sz="4" w:space="0" w:color="auto"/>
              <w:bottom w:val="single" w:sz="4" w:space="0" w:color="auto"/>
              <w:right w:val="single" w:sz="4" w:space="0" w:color="auto"/>
            </w:tcBorders>
            <w:vAlign w:val="center"/>
            <w:hideMark/>
          </w:tcPr>
          <w:p w14:paraId="3651C77B" w14:textId="77777777" w:rsidR="0074475C" w:rsidRPr="003E0215" w:rsidRDefault="0074475C" w:rsidP="00A6349E">
            <w:pPr>
              <w:spacing w:after="0" w:line="240" w:lineRule="auto"/>
              <w:rPr>
                <w:rFonts w:ascii="Arial" w:hAnsi="Arial" w:cs="Arial"/>
                <w:b/>
                <w:bCs/>
                <w:color w:val="000000"/>
                <w:sz w:val="23"/>
                <w:szCs w:val="23"/>
                <w:lang w:val="en-IN" w:eastAsia="en-IN"/>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7A5E93BF" w14:textId="77777777" w:rsidR="0074475C" w:rsidRPr="003E0215" w:rsidRDefault="0074475C" w:rsidP="00A6349E">
            <w:pPr>
              <w:spacing w:after="0" w:line="240" w:lineRule="auto"/>
              <w:rPr>
                <w:rFonts w:ascii="Arial" w:hAnsi="Arial" w:cs="Arial"/>
                <w:b/>
                <w:bCs/>
                <w:color w:val="000000"/>
                <w:sz w:val="23"/>
                <w:szCs w:val="23"/>
                <w:lang w:val="en-IN" w:eastAsia="en-IN"/>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14:paraId="1956ECF7" w14:textId="77777777" w:rsidR="0074475C" w:rsidRPr="003E0215" w:rsidRDefault="0074475C" w:rsidP="00A6349E">
            <w:pPr>
              <w:spacing w:after="0" w:line="240" w:lineRule="auto"/>
              <w:rPr>
                <w:rFonts w:ascii="Arial" w:hAnsi="Arial" w:cs="Arial"/>
                <w:b/>
                <w:bCs/>
                <w:color w:val="000000"/>
                <w:sz w:val="23"/>
                <w:szCs w:val="23"/>
                <w:lang w:val="en-IN" w:eastAsia="en-IN"/>
              </w:rPr>
            </w:pPr>
          </w:p>
        </w:tc>
        <w:tc>
          <w:tcPr>
            <w:tcW w:w="1520" w:type="dxa"/>
            <w:tcBorders>
              <w:top w:val="nil"/>
              <w:left w:val="nil"/>
              <w:bottom w:val="single" w:sz="4" w:space="0" w:color="auto"/>
              <w:right w:val="single" w:sz="4" w:space="0" w:color="auto"/>
            </w:tcBorders>
            <w:shd w:val="clear" w:color="auto" w:fill="auto"/>
            <w:vAlign w:val="center"/>
            <w:hideMark/>
          </w:tcPr>
          <w:p w14:paraId="36CD8CD5"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 xml:space="preserve">Amount </w:t>
            </w:r>
          </w:p>
        </w:tc>
        <w:tc>
          <w:tcPr>
            <w:tcW w:w="1580" w:type="dxa"/>
            <w:tcBorders>
              <w:top w:val="nil"/>
              <w:left w:val="nil"/>
              <w:bottom w:val="single" w:sz="4" w:space="0" w:color="auto"/>
              <w:right w:val="single" w:sz="4" w:space="0" w:color="auto"/>
            </w:tcBorders>
            <w:shd w:val="clear" w:color="auto" w:fill="auto"/>
            <w:vAlign w:val="center"/>
            <w:hideMark/>
          </w:tcPr>
          <w:p w14:paraId="06A09DB3"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%age</w:t>
            </w:r>
          </w:p>
        </w:tc>
      </w:tr>
      <w:tr w:rsidR="0074475C" w:rsidRPr="003E0215" w14:paraId="42FFCF8F" w14:textId="77777777" w:rsidTr="00A6349E">
        <w:trPr>
          <w:trHeight w:val="495"/>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42D408FB"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Crop Loan</w:t>
            </w:r>
          </w:p>
        </w:tc>
        <w:tc>
          <w:tcPr>
            <w:tcW w:w="1900" w:type="dxa"/>
            <w:tcBorders>
              <w:top w:val="nil"/>
              <w:left w:val="nil"/>
              <w:bottom w:val="single" w:sz="4" w:space="0" w:color="auto"/>
              <w:right w:val="single" w:sz="4" w:space="0" w:color="auto"/>
            </w:tcBorders>
            <w:shd w:val="clear" w:color="auto" w:fill="auto"/>
            <w:vAlign w:val="center"/>
            <w:hideMark/>
          </w:tcPr>
          <w:p w14:paraId="5B69682A"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66554</w:t>
            </w:r>
          </w:p>
        </w:tc>
        <w:tc>
          <w:tcPr>
            <w:tcW w:w="1640" w:type="dxa"/>
            <w:tcBorders>
              <w:top w:val="nil"/>
              <w:left w:val="nil"/>
              <w:bottom w:val="single" w:sz="4" w:space="0" w:color="auto"/>
              <w:right w:val="single" w:sz="4" w:space="0" w:color="auto"/>
            </w:tcBorders>
            <w:shd w:val="clear" w:color="auto" w:fill="auto"/>
            <w:vAlign w:val="center"/>
            <w:hideMark/>
          </w:tcPr>
          <w:p w14:paraId="75CDEB12" w14:textId="34EB3049"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672</w:t>
            </w:r>
            <w:r w:rsidR="009577EE" w:rsidRPr="003E0215">
              <w:rPr>
                <w:rFonts w:ascii="Arial" w:hAnsi="Arial" w:cs="Arial"/>
                <w:color w:val="000000"/>
                <w:sz w:val="23"/>
                <w:szCs w:val="23"/>
                <w:lang w:val="en-IN" w:eastAsia="en-IN"/>
              </w:rPr>
              <w:t>21</w:t>
            </w:r>
          </w:p>
        </w:tc>
        <w:tc>
          <w:tcPr>
            <w:tcW w:w="1520" w:type="dxa"/>
            <w:tcBorders>
              <w:top w:val="nil"/>
              <w:left w:val="nil"/>
              <w:bottom w:val="single" w:sz="4" w:space="0" w:color="auto"/>
              <w:right w:val="single" w:sz="4" w:space="0" w:color="auto"/>
            </w:tcBorders>
            <w:shd w:val="clear" w:color="auto" w:fill="auto"/>
            <w:vAlign w:val="center"/>
            <w:hideMark/>
          </w:tcPr>
          <w:p w14:paraId="77C00D3E" w14:textId="73EC170E"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66</w:t>
            </w:r>
            <w:r w:rsidR="00170DA8" w:rsidRPr="003E0215">
              <w:rPr>
                <w:rFonts w:ascii="Arial" w:hAnsi="Arial" w:cs="Arial"/>
                <w:color w:val="000000"/>
                <w:sz w:val="23"/>
                <w:szCs w:val="23"/>
                <w:lang w:val="en-IN" w:eastAsia="en-IN"/>
              </w:rPr>
              <w:t>7</w:t>
            </w:r>
          </w:p>
        </w:tc>
        <w:tc>
          <w:tcPr>
            <w:tcW w:w="1580" w:type="dxa"/>
            <w:tcBorders>
              <w:top w:val="nil"/>
              <w:left w:val="nil"/>
              <w:bottom w:val="single" w:sz="4" w:space="0" w:color="auto"/>
              <w:right w:val="single" w:sz="4" w:space="0" w:color="auto"/>
            </w:tcBorders>
            <w:shd w:val="clear" w:color="auto" w:fill="auto"/>
            <w:vAlign w:val="center"/>
            <w:hideMark/>
          </w:tcPr>
          <w:p w14:paraId="1DC8FF88"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1.00</w:t>
            </w:r>
          </w:p>
        </w:tc>
      </w:tr>
      <w:tr w:rsidR="0074475C" w:rsidRPr="003E0215" w14:paraId="7BCD8837" w14:textId="77777777" w:rsidTr="00A6349E">
        <w:trPr>
          <w:trHeight w:val="57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6ACA81E7"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Agriculture Term Loan</w:t>
            </w:r>
          </w:p>
        </w:tc>
        <w:tc>
          <w:tcPr>
            <w:tcW w:w="1900" w:type="dxa"/>
            <w:tcBorders>
              <w:top w:val="nil"/>
              <w:left w:val="nil"/>
              <w:bottom w:val="single" w:sz="4" w:space="0" w:color="auto"/>
              <w:right w:val="single" w:sz="4" w:space="0" w:color="auto"/>
            </w:tcBorders>
            <w:shd w:val="clear" w:color="auto" w:fill="auto"/>
            <w:vAlign w:val="center"/>
            <w:hideMark/>
          </w:tcPr>
          <w:p w14:paraId="75E67CC4"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31596</w:t>
            </w:r>
          </w:p>
        </w:tc>
        <w:tc>
          <w:tcPr>
            <w:tcW w:w="1640" w:type="dxa"/>
            <w:tcBorders>
              <w:top w:val="nil"/>
              <w:left w:val="nil"/>
              <w:bottom w:val="single" w:sz="4" w:space="0" w:color="auto"/>
              <w:right w:val="single" w:sz="4" w:space="0" w:color="auto"/>
            </w:tcBorders>
            <w:shd w:val="clear" w:color="auto" w:fill="auto"/>
            <w:vAlign w:val="center"/>
            <w:hideMark/>
          </w:tcPr>
          <w:p w14:paraId="264D632A" w14:textId="0C46F836"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346</w:t>
            </w:r>
            <w:r w:rsidR="00170DA8" w:rsidRPr="003E0215">
              <w:rPr>
                <w:rFonts w:ascii="Arial" w:hAnsi="Arial" w:cs="Arial"/>
                <w:color w:val="000000"/>
                <w:sz w:val="23"/>
                <w:szCs w:val="23"/>
                <w:lang w:val="en-IN" w:eastAsia="en-IN"/>
              </w:rPr>
              <w:t>10</w:t>
            </w:r>
          </w:p>
        </w:tc>
        <w:tc>
          <w:tcPr>
            <w:tcW w:w="1520" w:type="dxa"/>
            <w:tcBorders>
              <w:top w:val="nil"/>
              <w:left w:val="nil"/>
              <w:bottom w:val="single" w:sz="4" w:space="0" w:color="auto"/>
              <w:right w:val="single" w:sz="4" w:space="0" w:color="auto"/>
            </w:tcBorders>
            <w:shd w:val="clear" w:color="auto" w:fill="auto"/>
            <w:vAlign w:val="center"/>
            <w:hideMark/>
          </w:tcPr>
          <w:p w14:paraId="01E214C2" w14:textId="68D52C43"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30</w:t>
            </w:r>
            <w:r w:rsidR="00170DA8" w:rsidRPr="003E0215">
              <w:rPr>
                <w:rFonts w:ascii="Arial" w:hAnsi="Arial" w:cs="Arial"/>
                <w:color w:val="000000"/>
                <w:sz w:val="23"/>
                <w:szCs w:val="23"/>
                <w:lang w:val="en-IN" w:eastAsia="en-IN"/>
              </w:rPr>
              <w:t>14</w:t>
            </w:r>
          </w:p>
        </w:tc>
        <w:tc>
          <w:tcPr>
            <w:tcW w:w="1580" w:type="dxa"/>
            <w:tcBorders>
              <w:top w:val="nil"/>
              <w:left w:val="nil"/>
              <w:bottom w:val="single" w:sz="4" w:space="0" w:color="auto"/>
              <w:right w:val="single" w:sz="4" w:space="0" w:color="auto"/>
            </w:tcBorders>
            <w:shd w:val="clear" w:color="auto" w:fill="auto"/>
            <w:vAlign w:val="center"/>
            <w:hideMark/>
          </w:tcPr>
          <w:p w14:paraId="5943096D" w14:textId="5E96652E"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9.5</w:t>
            </w:r>
            <w:r w:rsidR="00170DA8" w:rsidRPr="003E0215">
              <w:rPr>
                <w:rFonts w:ascii="Arial" w:hAnsi="Arial" w:cs="Arial"/>
                <w:color w:val="000000"/>
                <w:sz w:val="23"/>
                <w:szCs w:val="23"/>
                <w:lang w:val="en-IN" w:eastAsia="en-IN"/>
              </w:rPr>
              <w:t>4</w:t>
            </w:r>
          </w:p>
        </w:tc>
      </w:tr>
      <w:tr w:rsidR="0074475C" w:rsidRPr="003E0215" w14:paraId="3657A39B" w14:textId="77777777" w:rsidTr="00A6349E">
        <w:trPr>
          <w:trHeight w:val="39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16EFB339"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Total Agri. Loan</w:t>
            </w:r>
          </w:p>
        </w:tc>
        <w:tc>
          <w:tcPr>
            <w:tcW w:w="1900" w:type="dxa"/>
            <w:tcBorders>
              <w:top w:val="nil"/>
              <w:left w:val="nil"/>
              <w:bottom w:val="single" w:sz="4" w:space="0" w:color="auto"/>
              <w:right w:val="single" w:sz="4" w:space="0" w:color="auto"/>
            </w:tcBorders>
            <w:shd w:val="clear" w:color="auto" w:fill="auto"/>
            <w:vAlign w:val="center"/>
            <w:hideMark/>
          </w:tcPr>
          <w:p w14:paraId="04BB5452"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98150</w:t>
            </w:r>
          </w:p>
        </w:tc>
        <w:tc>
          <w:tcPr>
            <w:tcW w:w="1640" w:type="dxa"/>
            <w:tcBorders>
              <w:top w:val="nil"/>
              <w:left w:val="nil"/>
              <w:bottom w:val="single" w:sz="4" w:space="0" w:color="auto"/>
              <w:right w:val="single" w:sz="4" w:space="0" w:color="auto"/>
            </w:tcBorders>
            <w:shd w:val="clear" w:color="auto" w:fill="auto"/>
            <w:vAlign w:val="center"/>
            <w:hideMark/>
          </w:tcPr>
          <w:p w14:paraId="219E93A0" w14:textId="3837F3F0"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1018</w:t>
            </w:r>
            <w:r w:rsidR="00170DA8" w:rsidRPr="003E0215">
              <w:rPr>
                <w:rFonts w:ascii="Arial" w:hAnsi="Arial" w:cs="Arial"/>
                <w:b/>
                <w:bCs/>
                <w:color w:val="000000"/>
                <w:sz w:val="23"/>
                <w:szCs w:val="23"/>
                <w:lang w:val="en-IN" w:eastAsia="en-IN"/>
              </w:rPr>
              <w:t>31</w:t>
            </w:r>
          </w:p>
        </w:tc>
        <w:tc>
          <w:tcPr>
            <w:tcW w:w="1520" w:type="dxa"/>
            <w:tcBorders>
              <w:top w:val="nil"/>
              <w:left w:val="nil"/>
              <w:bottom w:val="single" w:sz="4" w:space="0" w:color="auto"/>
              <w:right w:val="single" w:sz="4" w:space="0" w:color="auto"/>
            </w:tcBorders>
            <w:shd w:val="clear" w:color="auto" w:fill="auto"/>
            <w:vAlign w:val="center"/>
            <w:hideMark/>
          </w:tcPr>
          <w:p w14:paraId="5B921FB0" w14:textId="70150A25"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36</w:t>
            </w:r>
            <w:r w:rsidR="00170DA8" w:rsidRPr="003E0215">
              <w:rPr>
                <w:rFonts w:ascii="Arial" w:hAnsi="Arial" w:cs="Arial"/>
                <w:b/>
                <w:bCs/>
                <w:color w:val="000000"/>
                <w:sz w:val="23"/>
                <w:szCs w:val="23"/>
                <w:lang w:val="en-IN" w:eastAsia="en-IN"/>
              </w:rPr>
              <w:t>81</w:t>
            </w:r>
          </w:p>
        </w:tc>
        <w:tc>
          <w:tcPr>
            <w:tcW w:w="1580" w:type="dxa"/>
            <w:tcBorders>
              <w:top w:val="nil"/>
              <w:left w:val="nil"/>
              <w:bottom w:val="single" w:sz="4" w:space="0" w:color="auto"/>
              <w:right w:val="single" w:sz="4" w:space="0" w:color="auto"/>
            </w:tcBorders>
            <w:shd w:val="clear" w:color="auto" w:fill="auto"/>
            <w:vAlign w:val="center"/>
            <w:hideMark/>
          </w:tcPr>
          <w:p w14:paraId="0FD6967B" w14:textId="2E909A1A"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3.7</w:t>
            </w:r>
            <w:r w:rsidR="00170DA8" w:rsidRPr="003E0215">
              <w:rPr>
                <w:rFonts w:ascii="Arial" w:hAnsi="Arial" w:cs="Arial"/>
                <w:b/>
                <w:bCs/>
                <w:color w:val="000000"/>
                <w:sz w:val="23"/>
                <w:szCs w:val="23"/>
                <w:lang w:val="en-IN" w:eastAsia="en-IN"/>
              </w:rPr>
              <w:t>5</w:t>
            </w:r>
          </w:p>
        </w:tc>
      </w:tr>
      <w:tr w:rsidR="0074475C" w:rsidRPr="003E0215" w14:paraId="2B8A835B" w14:textId="77777777" w:rsidTr="00A6349E">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B2C509E"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MSME</w:t>
            </w:r>
          </w:p>
        </w:tc>
        <w:tc>
          <w:tcPr>
            <w:tcW w:w="1900" w:type="dxa"/>
            <w:tcBorders>
              <w:top w:val="nil"/>
              <w:left w:val="nil"/>
              <w:bottom w:val="single" w:sz="4" w:space="0" w:color="auto"/>
              <w:right w:val="single" w:sz="4" w:space="0" w:color="auto"/>
            </w:tcBorders>
            <w:shd w:val="clear" w:color="auto" w:fill="auto"/>
            <w:vAlign w:val="center"/>
            <w:hideMark/>
          </w:tcPr>
          <w:p w14:paraId="4E1D9909"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85902</w:t>
            </w:r>
          </w:p>
        </w:tc>
        <w:tc>
          <w:tcPr>
            <w:tcW w:w="1640" w:type="dxa"/>
            <w:tcBorders>
              <w:top w:val="nil"/>
              <w:left w:val="nil"/>
              <w:bottom w:val="single" w:sz="4" w:space="0" w:color="auto"/>
              <w:right w:val="single" w:sz="4" w:space="0" w:color="auto"/>
            </w:tcBorders>
            <w:shd w:val="clear" w:color="auto" w:fill="auto"/>
            <w:vAlign w:val="center"/>
            <w:hideMark/>
          </w:tcPr>
          <w:p w14:paraId="6084CDBA"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109970</w:t>
            </w:r>
          </w:p>
        </w:tc>
        <w:tc>
          <w:tcPr>
            <w:tcW w:w="1520" w:type="dxa"/>
            <w:tcBorders>
              <w:top w:val="nil"/>
              <w:left w:val="nil"/>
              <w:bottom w:val="single" w:sz="4" w:space="0" w:color="auto"/>
              <w:right w:val="single" w:sz="4" w:space="0" w:color="auto"/>
            </w:tcBorders>
            <w:shd w:val="clear" w:color="auto" w:fill="auto"/>
            <w:vAlign w:val="center"/>
            <w:hideMark/>
          </w:tcPr>
          <w:p w14:paraId="61D54224"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24068</w:t>
            </w:r>
          </w:p>
        </w:tc>
        <w:tc>
          <w:tcPr>
            <w:tcW w:w="1580" w:type="dxa"/>
            <w:tcBorders>
              <w:top w:val="nil"/>
              <w:left w:val="nil"/>
              <w:bottom w:val="single" w:sz="4" w:space="0" w:color="auto"/>
              <w:right w:val="single" w:sz="4" w:space="0" w:color="auto"/>
            </w:tcBorders>
            <w:shd w:val="clear" w:color="auto" w:fill="auto"/>
            <w:vAlign w:val="center"/>
            <w:hideMark/>
          </w:tcPr>
          <w:p w14:paraId="4D575CA8"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28.02</w:t>
            </w:r>
          </w:p>
        </w:tc>
      </w:tr>
      <w:tr w:rsidR="0074475C" w:rsidRPr="003E0215" w14:paraId="14A9E236" w14:textId="77777777" w:rsidTr="00A6349E">
        <w:trPr>
          <w:trHeight w:val="33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7BDE0A3B" w14:textId="77777777" w:rsidR="0074475C" w:rsidRPr="003E0215" w:rsidRDefault="0074475C" w:rsidP="00A6349E">
            <w:pPr>
              <w:spacing w:after="0" w:line="240" w:lineRule="auto"/>
              <w:jc w:val="both"/>
              <w:rPr>
                <w:rFonts w:ascii="Arial" w:hAnsi="Arial" w:cs="Arial"/>
                <w:color w:val="000000"/>
                <w:sz w:val="23"/>
                <w:szCs w:val="23"/>
                <w:lang w:val="en-IN" w:eastAsia="en-IN"/>
              </w:rPr>
            </w:pPr>
            <w:r w:rsidRPr="003E0215">
              <w:rPr>
                <w:rFonts w:ascii="Arial" w:hAnsi="Arial" w:cs="Arial"/>
                <w:color w:val="000000"/>
                <w:sz w:val="23"/>
                <w:szCs w:val="23"/>
                <w:lang w:val="en-IN" w:eastAsia="en-IN"/>
              </w:rPr>
              <w:t>OPS</w:t>
            </w:r>
          </w:p>
        </w:tc>
        <w:tc>
          <w:tcPr>
            <w:tcW w:w="1900" w:type="dxa"/>
            <w:tcBorders>
              <w:top w:val="nil"/>
              <w:left w:val="nil"/>
              <w:bottom w:val="single" w:sz="4" w:space="0" w:color="auto"/>
              <w:right w:val="single" w:sz="4" w:space="0" w:color="auto"/>
            </w:tcBorders>
            <w:shd w:val="clear" w:color="auto" w:fill="auto"/>
            <w:vAlign w:val="center"/>
            <w:hideMark/>
          </w:tcPr>
          <w:p w14:paraId="103B60EA" w14:textId="77777777"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18785</w:t>
            </w:r>
          </w:p>
        </w:tc>
        <w:tc>
          <w:tcPr>
            <w:tcW w:w="1640" w:type="dxa"/>
            <w:tcBorders>
              <w:top w:val="nil"/>
              <w:left w:val="nil"/>
              <w:bottom w:val="single" w:sz="4" w:space="0" w:color="auto"/>
              <w:right w:val="single" w:sz="4" w:space="0" w:color="auto"/>
            </w:tcBorders>
            <w:shd w:val="clear" w:color="auto" w:fill="auto"/>
            <w:vAlign w:val="center"/>
            <w:hideMark/>
          </w:tcPr>
          <w:p w14:paraId="51019EA3" w14:textId="2742D9AC"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16</w:t>
            </w:r>
            <w:r w:rsidR="00170DA8" w:rsidRPr="003E0215">
              <w:rPr>
                <w:rFonts w:ascii="Arial" w:hAnsi="Arial" w:cs="Arial"/>
                <w:color w:val="000000"/>
                <w:sz w:val="23"/>
                <w:szCs w:val="23"/>
                <w:lang w:val="en-IN" w:eastAsia="en-IN"/>
              </w:rPr>
              <w:t>12</w:t>
            </w:r>
            <w:r w:rsidR="00B951D6" w:rsidRPr="003E0215">
              <w:rPr>
                <w:rFonts w:ascii="Arial" w:hAnsi="Arial" w:cs="Arial"/>
                <w:color w:val="000000"/>
                <w:sz w:val="23"/>
                <w:szCs w:val="23"/>
                <w:lang w:val="en-IN" w:eastAsia="en-IN"/>
              </w:rPr>
              <w:t>6</w:t>
            </w:r>
          </w:p>
        </w:tc>
        <w:tc>
          <w:tcPr>
            <w:tcW w:w="1520" w:type="dxa"/>
            <w:tcBorders>
              <w:top w:val="nil"/>
              <w:left w:val="nil"/>
              <w:bottom w:val="single" w:sz="4" w:space="0" w:color="auto"/>
              <w:right w:val="single" w:sz="4" w:space="0" w:color="auto"/>
            </w:tcBorders>
            <w:shd w:val="clear" w:color="auto" w:fill="auto"/>
            <w:vAlign w:val="center"/>
            <w:hideMark/>
          </w:tcPr>
          <w:p w14:paraId="462FC4CE" w14:textId="64E135FE"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-2</w:t>
            </w:r>
            <w:r w:rsidR="00170DA8" w:rsidRPr="003E0215">
              <w:rPr>
                <w:rFonts w:ascii="Arial" w:hAnsi="Arial" w:cs="Arial"/>
                <w:color w:val="000000"/>
                <w:sz w:val="23"/>
                <w:szCs w:val="23"/>
                <w:lang w:val="en-IN" w:eastAsia="en-IN"/>
              </w:rPr>
              <w:t>6</w:t>
            </w:r>
            <w:r w:rsidR="008E7021" w:rsidRPr="003E0215">
              <w:rPr>
                <w:rFonts w:ascii="Arial" w:hAnsi="Arial" w:cs="Arial"/>
                <w:color w:val="000000"/>
                <w:sz w:val="23"/>
                <w:szCs w:val="23"/>
                <w:lang w:val="en-IN" w:eastAsia="en-IN"/>
              </w:rPr>
              <w:t>59</w:t>
            </w:r>
          </w:p>
        </w:tc>
        <w:tc>
          <w:tcPr>
            <w:tcW w:w="1580" w:type="dxa"/>
            <w:tcBorders>
              <w:top w:val="nil"/>
              <w:left w:val="nil"/>
              <w:bottom w:val="single" w:sz="4" w:space="0" w:color="auto"/>
              <w:right w:val="single" w:sz="4" w:space="0" w:color="auto"/>
            </w:tcBorders>
            <w:shd w:val="clear" w:color="auto" w:fill="auto"/>
            <w:vAlign w:val="center"/>
            <w:hideMark/>
          </w:tcPr>
          <w:p w14:paraId="319DFAC3" w14:textId="107EDADB" w:rsidR="0074475C" w:rsidRPr="003E0215" w:rsidRDefault="0074475C" w:rsidP="00A6349E">
            <w:pPr>
              <w:spacing w:after="0" w:line="240" w:lineRule="auto"/>
              <w:jc w:val="center"/>
              <w:rPr>
                <w:rFonts w:ascii="Arial" w:hAnsi="Arial" w:cs="Arial"/>
                <w:color w:val="000000"/>
                <w:sz w:val="23"/>
                <w:szCs w:val="23"/>
                <w:lang w:val="en-IN" w:eastAsia="en-IN"/>
              </w:rPr>
            </w:pPr>
            <w:r w:rsidRPr="003E0215">
              <w:rPr>
                <w:rFonts w:ascii="Arial" w:hAnsi="Arial" w:cs="Arial"/>
                <w:color w:val="000000"/>
                <w:sz w:val="23"/>
                <w:szCs w:val="23"/>
                <w:lang w:val="en-IN" w:eastAsia="en-IN"/>
              </w:rPr>
              <w:t>-14.</w:t>
            </w:r>
            <w:r w:rsidR="00170DA8" w:rsidRPr="003E0215">
              <w:rPr>
                <w:rFonts w:ascii="Arial" w:hAnsi="Arial" w:cs="Arial"/>
                <w:color w:val="000000"/>
                <w:sz w:val="23"/>
                <w:szCs w:val="23"/>
                <w:lang w:val="en-IN" w:eastAsia="en-IN"/>
              </w:rPr>
              <w:t>1</w:t>
            </w:r>
            <w:r w:rsidR="008E7021" w:rsidRPr="003E0215">
              <w:rPr>
                <w:rFonts w:ascii="Arial" w:hAnsi="Arial" w:cs="Arial"/>
                <w:color w:val="000000"/>
                <w:sz w:val="23"/>
                <w:szCs w:val="23"/>
                <w:lang w:val="en-IN" w:eastAsia="en-IN"/>
              </w:rPr>
              <w:t>5</w:t>
            </w:r>
          </w:p>
        </w:tc>
      </w:tr>
      <w:tr w:rsidR="0074475C" w:rsidRPr="003E0215" w14:paraId="52F0F824" w14:textId="77777777" w:rsidTr="00A6349E">
        <w:trPr>
          <w:trHeight w:val="360"/>
        </w:trPr>
        <w:tc>
          <w:tcPr>
            <w:tcW w:w="2020" w:type="dxa"/>
            <w:tcBorders>
              <w:top w:val="nil"/>
              <w:left w:val="single" w:sz="4" w:space="0" w:color="auto"/>
              <w:bottom w:val="single" w:sz="4" w:space="0" w:color="auto"/>
              <w:right w:val="single" w:sz="4" w:space="0" w:color="auto"/>
            </w:tcBorders>
            <w:shd w:val="clear" w:color="auto" w:fill="auto"/>
            <w:vAlign w:val="center"/>
            <w:hideMark/>
          </w:tcPr>
          <w:p w14:paraId="5457DD26" w14:textId="77777777" w:rsidR="0074475C" w:rsidRPr="003E0215" w:rsidRDefault="0074475C" w:rsidP="00A6349E">
            <w:pPr>
              <w:spacing w:after="0" w:line="240" w:lineRule="auto"/>
              <w:jc w:val="both"/>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Total PS</w:t>
            </w:r>
          </w:p>
        </w:tc>
        <w:tc>
          <w:tcPr>
            <w:tcW w:w="1900" w:type="dxa"/>
            <w:tcBorders>
              <w:top w:val="nil"/>
              <w:left w:val="nil"/>
              <w:bottom w:val="single" w:sz="4" w:space="0" w:color="auto"/>
              <w:right w:val="single" w:sz="4" w:space="0" w:color="auto"/>
            </w:tcBorders>
            <w:shd w:val="clear" w:color="auto" w:fill="auto"/>
            <w:vAlign w:val="center"/>
            <w:hideMark/>
          </w:tcPr>
          <w:p w14:paraId="49CBE919"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202837</w:t>
            </w:r>
          </w:p>
        </w:tc>
        <w:tc>
          <w:tcPr>
            <w:tcW w:w="1640" w:type="dxa"/>
            <w:tcBorders>
              <w:top w:val="nil"/>
              <w:left w:val="nil"/>
              <w:bottom w:val="single" w:sz="4" w:space="0" w:color="auto"/>
              <w:right w:val="single" w:sz="4" w:space="0" w:color="auto"/>
            </w:tcBorders>
            <w:shd w:val="clear" w:color="auto" w:fill="auto"/>
            <w:vAlign w:val="center"/>
            <w:hideMark/>
          </w:tcPr>
          <w:p w14:paraId="2EBA4C4F" w14:textId="44D86DC3"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227</w:t>
            </w:r>
            <w:r w:rsidR="00170DA8" w:rsidRPr="003E0215">
              <w:rPr>
                <w:rFonts w:ascii="Arial" w:hAnsi="Arial" w:cs="Arial"/>
                <w:b/>
                <w:bCs/>
                <w:color w:val="000000"/>
                <w:sz w:val="23"/>
                <w:szCs w:val="23"/>
                <w:lang w:val="en-IN" w:eastAsia="en-IN"/>
              </w:rPr>
              <w:t>92</w:t>
            </w:r>
            <w:r w:rsidR="00B951D6" w:rsidRPr="003E0215">
              <w:rPr>
                <w:rFonts w:ascii="Arial" w:hAnsi="Arial" w:cs="Arial"/>
                <w:b/>
                <w:bCs/>
                <w:color w:val="000000"/>
                <w:sz w:val="23"/>
                <w:szCs w:val="23"/>
                <w:lang w:val="en-IN" w:eastAsia="en-IN"/>
              </w:rPr>
              <w:t>7</w:t>
            </w:r>
          </w:p>
        </w:tc>
        <w:tc>
          <w:tcPr>
            <w:tcW w:w="1520" w:type="dxa"/>
            <w:tcBorders>
              <w:top w:val="nil"/>
              <w:left w:val="nil"/>
              <w:bottom w:val="single" w:sz="4" w:space="0" w:color="auto"/>
              <w:right w:val="single" w:sz="4" w:space="0" w:color="auto"/>
            </w:tcBorders>
            <w:shd w:val="clear" w:color="auto" w:fill="auto"/>
            <w:vAlign w:val="center"/>
            <w:hideMark/>
          </w:tcPr>
          <w:p w14:paraId="3C0E3F94" w14:textId="2E8A0D6A"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250</w:t>
            </w:r>
            <w:r w:rsidR="008E7021" w:rsidRPr="003E0215">
              <w:rPr>
                <w:rFonts w:ascii="Arial" w:hAnsi="Arial" w:cs="Arial"/>
                <w:b/>
                <w:bCs/>
                <w:color w:val="000000"/>
                <w:sz w:val="23"/>
                <w:szCs w:val="23"/>
                <w:lang w:val="en-IN" w:eastAsia="en-IN"/>
              </w:rPr>
              <w:t>90</w:t>
            </w:r>
          </w:p>
        </w:tc>
        <w:tc>
          <w:tcPr>
            <w:tcW w:w="1580" w:type="dxa"/>
            <w:tcBorders>
              <w:top w:val="nil"/>
              <w:left w:val="nil"/>
              <w:bottom w:val="single" w:sz="4" w:space="0" w:color="auto"/>
              <w:right w:val="single" w:sz="4" w:space="0" w:color="auto"/>
            </w:tcBorders>
            <w:shd w:val="clear" w:color="auto" w:fill="auto"/>
            <w:vAlign w:val="center"/>
            <w:hideMark/>
          </w:tcPr>
          <w:p w14:paraId="09A9D22F" w14:textId="54146C48"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12.3</w:t>
            </w:r>
            <w:r w:rsidR="00170DA8" w:rsidRPr="003E0215">
              <w:rPr>
                <w:rFonts w:ascii="Arial" w:hAnsi="Arial" w:cs="Arial"/>
                <w:b/>
                <w:bCs/>
                <w:color w:val="000000"/>
                <w:sz w:val="23"/>
                <w:szCs w:val="23"/>
                <w:lang w:val="en-IN" w:eastAsia="en-IN"/>
              </w:rPr>
              <w:t>7</w:t>
            </w:r>
          </w:p>
        </w:tc>
      </w:tr>
      <w:tr w:rsidR="0074475C" w:rsidRPr="003E0215" w14:paraId="3E088A72" w14:textId="77777777" w:rsidTr="00A6349E">
        <w:trPr>
          <w:trHeight w:val="300"/>
        </w:trPr>
        <w:tc>
          <w:tcPr>
            <w:tcW w:w="2020" w:type="dxa"/>
            <w:tcBorders>
              <w:top w:val="nil"/>
              <w:left w:val="nil"/>
              <w:bottom w:val="nil"/>
              <w:right w:val="nil"/>
            </w:tcBorders>
            <w:shd w:val="clear" w:color="auto" w:fill="auto"/>
            <w:noWrap/>
            <w:vAlign w:val="bottom"/>
            <w:hideMark/>
          </w:tcPr>
          <w:p w14:paraId="016C5739"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p>
        </w:tc>
        <w:tc>
          <w:tcPr>
            <w:tcW w:w="1900" w:type="dxa"/>
            <w:tcBorders>
              <w:top w:val="nil"/>
              <w:left w:val="nil"/>
              <w:bottom w:val="nil"/>
              <w:right w:val="nil"/>
            </w:tcBorders>
            <w:shd w:val="clear" w:color="auto" w:fill="auto"/>
            <w:noWrap/>
            <w:vAlign w:val="bottom"/>
            <w:hideMark/>
          </w:tcPr>
          <w:p w14:paraId="345AC687" w14:textId="77777777" w:rsidR="0074475C" w:rsidRPr="003E0215" w:rsidRDefault="0074475C" w:rsidP="00A6349E">
            <w:pPr>
              <w:spacing w:after="0" w:line="240" w:lineRule="auto"/>
              <w:rPr>
                <w:rFonts w:ascii="Arial" w:hAnsi="Arial" w:cs="Arial"/>
                <w:sz w:val="23"/>
                <w:szCs w:val="23"/>
                <w:lang w:val="en-IN" w:eastAsia="en-IN"/>
              </w:rPr>
            </w:pPr>
          </w:p>
        </w:tc>
        <w:tc>
          <w:tcPr>
            <w:tcW w:w="1640" w:type="dxa"/>
            <w:tcBorders>
              <w:top w:val="nil"/>
              <w:left w:val="nil"/>
              <w:bottom w:val="nil"/>
              <w:right w:val="nil"/>
            </w:tcBorders>
            <w:shd w:val="clear" w:color="auto" w:fill="auto"/>
            <w:noWrap/>
            <w:vAlign w:val="bottom"/>
            <w:hideMark/>
          </w:tcPr>
          <w:p w14:paraId="197EF1F4" w14:textId="77777777" w:rsidR="0074475C" w:rsidRPr="003E0215" w:rsidRDefault="0074475C" w:rsidP="00A6349E">
            <w:pPr>
              <w:spacing w:after="0" w:line="240" w:lineRule="auto"/>
              <w:rPr>
                <w:rFonts w:ascii="Arial" w:hAnsi="Arial" w:cs="Arial"/>
                <w:sz w:val="23"/>
                <w:szCs w:val="23"/>
                <w:lang w:val="en-IN" w:eastAsia="en-IN"/>
              </w:rPr>
            </w:pPr>
          </w:p>
        </w:tc>
        <w:tc>
          <w:tcPr>
            <w:tcW w:w="1520" w:type="dxa"/>
            <w:tcBorders>
              <w:top w:val="nil"/>
              <w:left w:val="nil"/>
              <w:bottom w:val="nil"/>
              <w:right w:val="nil"/>
            </w:tcBorders>
            <w:shd w:val="clear" w:color="auto" w:fill="auto"/>
            <w:noWrap/>
            <w:vAlign w:val="bottom"/>
            <w:hideMark/>
          </w:tcPr>
          <w:p w14:paraId="3614D281" w14:textId="77777777" w:rsidR="0074475C" w:rsidRPr="003E0215" w:rsidRDefault="0074475C" w:rsidP="00A6349E">
            <w:pPr>
              <w:spacing w:after="0" w:line="240" w:lineRule="auto"/>
              <w:rPr>
                <w:rFonts w:ascii="Arial" w:hAnsi="Arial" w:cs="Arial"/>
                <w:sz w:val="23"/>
                <w:szCs w:val="23"/>
                <w:lang w:val="en-IN" w:eastAsia="en-IN"/>
              </w:rPr>
            </w:pPr>
          </w:p>
        </w:tc>
        <w:tc>
          <w:tcPr>
            <w:tcW w:w="1580" w:type="dxa"/>
            <w:tcBorders>
              <w:top w:val="nil"/>
              <w:left w:val="nil"/>
              <w:bottom w:val="nil"/>
              <w:right w:val="nil"/>
            </w:tcBorders>
            <w:shd w:val="clear" w:color="auto" w:fill="auto"/>
            <w:noWrap/>
            <w:vAlign w:val="bottom"/>
            <w:hideMark/>
          </w:tcPr>
          <w:p w14:paraId="57DC6B2D" w14:textId="77777777" w:rsidR="0074475C" w:rsidRPr="003E0215" w:rsidRDefault="0074475C" w:rsidP="00A6349E">
            <w:pPr>
              <w:spacing w:after="0" w:line="240" w:lineRule="auto"/>
              <w:rPr>
                <w:rFonts w:ascii="Arial" w:hAnsi="Arial" w:cs="Arial"/>
                <w:sz w:val="23"/>
                <w:szCs w:val="23"/>
                <w:lang w:val="en-IN" w:eastAsia="en-IN"/>
              </w:rPr>
            </w:pPr>
          </w:p>
        </w:tc>
      </w:tr>
      <w:tr w:rsidR="0074475C" w:rsidRPr="003E0215" w14:paraId="574293A1" w14:textId="77777777" w:rsidTr="00A6349E">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3FCDF" w14:textId="77777777" w:rsidR="0074475C" w:rsidRPr="003E0215" w:rsidRDefault="0074475C" w:rsidP="00A6349E">
            <w:pPr>
              <w:spacing w:after="0" w:line="240" w:lineRule="auto"/>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NPS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BF8DF76"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193549</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5A193A5" w14:textId="6878E3F3"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22245</w:t>
            </w:r>
            <w:r w:rsidR="00170DA8" w:rsidRPr="003E0215">
              <w:rPr>
                <w:rFonts w:ascii="Arial" w:hAnsi="Arial" w:cs="Arial"/>
                <w:b/>
                <w:bCs/>
                <w:color w:val="000000"/>
                <w:sz w:val="23"/>
                <w:szCs w:val="23"/>
                <w:lang w:val="en-IN" w:eastAsia="en-IN"/>
              </w:rPr>
              <w:t>1</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2AA22B7" w14:textId="5F955E5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2890</w:t>
            </w:r>
            <w:r w:rsidR="008E7021" w:rsidRPr="003E0215">
              <w:rPr>
                <w:rFonts w:ascii="Arial" w:hAnsi="Arial" w:cs="Arial"/>
                <w:b/>
                <w:bCs/>
                <w:color w:val="000000"/>
                <w:sz w:val="23"/>
                <w:szCs w:val="23"/>
                <w:lang w:val="en-IN" w:eastAsia="en-IN"/>
              </w:rPr>
              <w:t>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402B765" w14:textId="77777777" w:rsidR="0074475C" w:rsidRPr="003E0215" w:rsidRDefault="0074475C" w:rsidP="00A6349E">
            <w:pPr>
              <w:spacing w:after="0" w:line="240" w:lineRule="auto"/>
              <w:jc w:val="center"/>
              <w:rPr>
                <w:rFonts w:ascii="Arial" w:hAnsi="Arial" w:cs="Arial"/>
                <w:b/>
                <w:bCs/>
                <w:color w:val="000000"/>
                <w:sz w:val="23"/>
                <w:szCs w:val="23"/>
                <w:lang w:val="en-IN" w:eastAsia="en-IN"/>
              </w:rPr>
            </w:pPr>
            <w:r w:rsidRPr="003E0215">
              <w:rPr>
                <w:rFonts w:ascii="Arial" w:hAnsi="Arial" w:cs="Arial"/>
                <w:b/>
                <w:bCs/>
                <w:color w:val="000000"/>
                <w:sz w:val="23"/>
                <w:szCs w:val="23"/>
                <w:lang w:val="en-IN" w:eastAsia="en-IN"/>
              </w:rPr>
              <w:t>14.93</w:t>
            </w:r>
          </w:p>
        </w:tc>
      </w:tr>
    </w:tbl>
    <w:p w14:paraId="30265D95" w14:textId="77777777" w:rsidR="0074475C" w:rsidRPr="003E0215" w:rsidRDefault="0074475C" w:rsidP="0074475C">
      <w:pPr>
        <w:spacing w:line="240" w:lineRule="auto"/>
        <w:jc w:val="both"/>
        <w:rPr>
          <w:rFonts w:ascii="Arial" w:hAnsi="Arial" w:cs="Arial"/>
          <w:sz w:val="23"/>
          <w:szCs w:val="23"/>
        </w:rPr>
      </w:pPr>
    </w:p>
    <w:p w14:paraId="4AE0EBA7" w14:textId="719361B9" w:rsidR="0074475C" w:rsidRPr="003E0215" w:rsidRDefault="0074475C" w:rsidP="0074475C">
      <w:pPr>
        <w:spacing w:line="240" w:lineRule="auto"/>
        <w:jc w:val="both"/>
        <w:rPr>
          <w:rFonts w:ascii="Arial" w:hAnsi="Arial" w:cs="Arial"/>
          <w:b/>
          <w:bCs/>
          <w:sz w:val="23"/>
          <w:szCs w:val="23"/>
        </w:rPr>
      </w:pPr>
      <w:r w:rsidRPr="003E0215">
        <w:rPr>
          <w:rFonts w:ascii="Arial" w:hAnsi="Arial" w:cs="Arial"/>
          <w:sz w:val="23"/>
          <w:szCs w:val="23"/>
        </w:rPr>
        <w:t xml:space="preserve">Bank-wise, sector-wise and sub-sector-wise targets are given in </w:t>
      </w:r>
      <w:r w:rsidRPr="003E0215">
        <w:rPr>
          <w:rFonts w:ascii="Arial" w:hAnsi="Arial" w:cs="Arial"/>
          <w:b/>
          <w:bCs/>
          <w:sz w:val="23"/>
          <w:szCs w:val="23"/>
        </w:rPr>
        <w:t xml:space="preserve">Annexure </w:t>
      </w:r>
      <w:r w:rsidR="00317529" w:rsidRPr="003E0215">
        <w:rPr>
          <w:rFonts w:ascii="Arial" w:hAnsi="Arial" w:cs="Arial"/>
          <w:b/>
          <w:bCs/>
          <w:sz w:val="23"/>
          <w:szCs w:val="23"/>
        </w:rPr>
        <w:t>22</w:t>
      </w:r>
      <w:r w:rsidRPr="003E0215">
        <w:rPr>
          <w:rFonts w:ascii="Arial" w:hAnsi="Arial" w:cs="Arial"/>
          <w:b/>
          <w:bCs/>
          <w:sz w:val="23"/>
          <w:szCs w:val="23"/>
        </w:rPr>
        <w:t xml:space="preserve">.1 to </w:t>
      </w:r>
      <w:r w:rsidR="00317529" w:rsidRPr="003E0215">
        <w:rPr>
          <w:rFonts w:ascii="Arial" w:hAnsi="Arial" w:cs="Arial"/>
          <w:b/>
          <w:bCs/>
          <w:sz w:val="23"/>
          <w:szCs w:val="23"/>
        </w:rPr>
        <w:t>22.</w:t>
      </w:r>
      <w:r w:rsidRPr="003E0215">
        <w:rPr>
          <w:rFonts w:ascii="Arial" w:hAnsi="Arial" w:cs="Arial"/>
          <w:b/>
          <w:bCs/>
          <w:sz w:val="23"/>
          <w:szCs w:val="23"/>
        </w:rPr>
        <w:t xml:space="preserve">8 (Page </w:t>
      </w:r>
      <w:r w:rsidR="00DE674E">
        <w:rPr>
          <w:rFonts w:ascii="Arial" w:hAnsi="Arial" w:cs="Arial"/>
          <w:b/>
          <w:bCs/>
          <w:sz w:val="23"/>
          <w:szCs w:val="23"/>
        </w:rPr>
        <w:t>126-133</w:t>
      </w:r>
      <w:r w:rsidRPr="003E0215">
        <w:rPr>
          <w:rFonts w:ascii="Arial" w:hAnsi="Arial" w:cs="Arial"/>
          <w:b/>
          <w:bCs/>
          <w:sz w:val="23"/>
          <w:szCs w:val="23"/>
        </w:rPr>
        <w:t>).</w:t>
      </w:r>
    </w:p>
    <w:p w14:paraId="31BD4D4C" w14:textId="77777777" w:rsidR="0074475C" w:rsidRPr="003E0215" w:rsidRDefault="0074475C" w:rsidP="0074475C">
      <w:pPr>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 xml:space="preserve">RBI vide their letter no. </w:t>
      </w:r>
      <w:proofErr w:type="gramStart"/>
      <w:r w:rsidRPr="003E0215">
        <w:rPr>
          <w:rFonts w:ascii="Arial" w:hAnsi="Arial" w:cs="Arial"/>
          <w:bCs/>
          <w:sz w:val="23"/>
          <w:szCs w:val="23"/>
          <w:lang w:val="en-IN" w:eastAsia="x-none" w:bidi="ar-SA"/>
        </w:rPr>
        <w:t>FIDD.CO.LBS.No.</w:t>
      </w:r>
      <w:proofErr w:type="gramEnd"/>
      <w:r w:rsidRPr="003E0215">
        <w:rPr>
          <w:rFonts w:ascii="Arial" w:hAnsi="Arial" w:cs="Arial"/>
          <w:bCs/>
          <w:sz w:val="23"/>
          <w:szCs w:val="23"/>
          <w:lang w:val="en-IN" w:eastAsia="x-none" w:bidi="ar-SA"/>
        </w:rPr>
        <w:t xml:space="preserve">1960/02.01.010/2018-19 dated 08.03.2019 has informed that as per Revamp of Lead Bank Scheme–Action Points for SLBC Convener Banks/Lead Banks, SLBC Convener Banks have been advised that corporate business targets for branches, blocks, districts and States of banks may be aligned with the Annual Credit Plan (ACP) under the Lead </w:t>
      </w:r>
      <w:r w:rsidRPr="003E0215">
        <w:rPr>
          <w:rFonts w:ascii="Arial" w:hAnsi="Arial" w:cs="Arial"/>
          <w:bCs/>
          <w:sz w:val="23"/>
          <w:szCs w:val="23"/>
          <w:lang w:val="en-IN" w:eastAsia="x-none" w:bidi="ar-SA"/>
        </w:rPr>
        <w:lastRenderedPageBreak/>
        <w:t>Bank Scheme to ensure its better implementation.  Accordingly, controlling offices of the banks need to synchronize their internal business plans with the ACP at branch/block/district/state level in each State/Union Territory.</w:t>
      </w:r>
    </w:p>
    <w:p w14:paraId="464B181A" w14:textId="77777777" w:rsidR="0074475C" w:rsidRPr="003E0215" w:rsidRDefault="0074475C" w:rsidP="0074475C">
      <w:pPr>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As advised by RBI, controlling heads of bank are requested to synchronize their internal business plans with the ACP targets allocated to their bank for the FY 2024-25 at branch/block/district/state level in the State of Haryana.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530"/>
      </w:tblGrid>
      <w:tr w:rsidR="0074475C" w:rsidRPr="003E0215" w14:paraId="053D41BB" w14:textId="77777777" w:rsidTr="00A6349E">
        <w:trPr>
          <w:trHeight w:val="679"/>
        </w:trPr>
        <w:tc>
          <w:tcPr>
            <w:tcW w:w="2297" w:type="dxa"/>
            <w:tcBorders>
              <w:top w:val="single" w:sz="4" w:space="0" w:color="000000"/>
              <w:left w:val="single" w:sz="4" w:space="0" w:color="000000"/>
              <w:bottom w:val="single" w:sz="4" w:space="0" w:color="000000"/>
              <w:right w:val="single" w:sz="4" w:space="0" w:color="000000"/>
            </w:tcBorders>
            <w:hideMark/>
          </w:tcPr>
          <w:p w14:paraId="49E87FD3" w14:textId="21D7415D" w:rsidR="0074475C" w:rsidRPr="003E0215" w:rsidRDefault="0074475C" w:rsidP="00A6349E">
            <w:pPr>
              <w:pStyle w:val="PlainText"/>
              <w:spacing w:after="0" w:line="276" w:lineRule="auto"/>
              <w:rPr>
                <w:rFonts w:ascii="Arial" w:hAnsi="Arial" w:cs="Arial"/>
                <w:color w:val="000000"/>
                <w:sz w:val="23"/>
                <w:szCs w:val="23"/>
                <w:lang w:val="en-IN" w:eastAsia="en-IN"/>
              </w:rPr>
            </w:pPr>
            <w:r w:rsidRPr="003E0215">
              <w:rPr>
                <w:rFonts w:ascii="Arial" w:hAnsi="Arial" w:cs="Arial"/>
                <w:b/>
                <w:bCs w:val="0"/>
                <w:color w:val="000000"/>
                <w:sz w:val="23"/>
                <w:szCs w:val="23"/>
                <w:lang w:val="en-IN" w:eastAsia="en-IN"/>
              </w:rPr>
              <w:t xml:space="preserve">AGENDA ITEM NO. </w:t>
            </w:r>
            <w:r w:rsidR="006E1B86" w:rsidRPr="003E0215">
              <w:rPr>
                <w:rFonts w:ascii="Arial" w:hAnsi="Arial" w:cs="Arial"/>
                <w:b/>
                <w:bCs w:val="0"/>
                <w:color w:val="000000"/>
                <w:sz w:val="23"/>
                <w:szCs w:val="23"/>
                <w:lang w:val="en-IN" w:eastAsia="en-IN"/>
              </w:rPr>
              <w:t>2</w:t>
            </w:r>
            <w:r w:rsidR="007D4BAC" w:rsidRPr="003E0215">
              <w:rPr>
                <w:rFonts w:ascii="Arial" w:hAnsi="Arial" w:cs="Arial"/>
                <w:b/>
                <w:bCs w:val="0"/>
                <w:color w:val="000000"/>
                <w:sz w:val="23"/>
                <w:szCs w:val="23"/>
                <w:lang w:val="en-IN" w:eastAsia="en-IN"/>
              </w:rPr>
              <w:t>2</w:t>
            </w:r>
          </w:p>
        </w:tc>
        <w:tc>
          <w:tcPr>
            <w:tcW w:w="7822" w:type="dxa"/>
            <w:tcBorders>
              <w:top w:val="single" w:sz="4" w:space="0" w:color="000000"/>
              <w:left w:val="single" w:sz="4" w:space="0" w:color="000000"/>
              <w:bottom w:val="single" w:sz="4" w:space="0" w:color="000000"/>
              <w:right w:val="single" w:sz="4" w:space="0" w:color="000000"/>
            </w:tcBorders>
            <w:hideMark/>
          </w:tcPr>
          <w:p w14:paraId="777CAE72" w14:textId="77777777" w:rsidR="0074475C" w:rsidRPr="003E0215" w:rsidRDefault="0074475C" w:rsidP="00A6349E">
            <w:pPr>
              <w:pStyle w:val="PlainText"/>
              <w:spacing w:after="0" w:line="276" w:lineRule="auto"/>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KARZ MUKTI ABHIYAN- SERIOUS DAMAGE TO CREDIT DISCIPLINE – FAKE ASSURANCE ON KARZ MUKTI ABHIYAN</w:t>
            </w:r>
          </w:p>
        </w:tc>
      </w:tr>
    </w:tbl>
    <w:p w14:paraId="1A0F4F38" w14:textId="77777777" w:rsidR="0074475C" w:rsidRPr="003E0215" w:rsidRDefault="0074475C" w:rsidP="0074475C">
      <w:pPr>
        <w:jc w:val="both"/>
        <w:rPr>
          <w:rFonts w:ascii="Arial" w:hAnsi="Arial" w:cs="Arial"/>
          <w:bCs/>
          <w:sz w:val="23"/>
          <w:szCs w:val="23"/>
          <w:lang w:val="en-IN" w:eastAsia="x-none" w:bidi="ar-SA"/>
        </w:rPr>
      </w:pPr>
    </w:p>
    <w:p w14:paraId="585ED83B" w14:textId="5AD51861" w:rsidR="0074475C" w:rsidRPr="003E0215" w:rsidRDefault="0074475C" w:rsidP="0074475C">
      <w:pPr>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We have been informed by Reserve Bank of India, vide mail dated 11.01.2024 that Microfinance Institutions Network (MFIN), Gurugram, Haryana has informed that a malicious campaign titled ‘</w:t>
      </w:r>
      <w:proofErr w:type="spellStart"/>
      <w:r w:rsidRPr="003E0215">
        <w:rPr>
          <w:rFonts w:ascii="Arial" w:hAnsi="Arial" w:cs="Arial"/>
          <w:bCs/>
          <w:sz w:val="23"/>
          <w:szCs w:val="23"/>
          <w:lang w:val="en-IN" w:eastAsia="x-none" w:bidi="ar-SA"/>
        </w:rPr>
        <w:t>Karz</w:t>
      </w:r>
      <w:proofErr w:type="spellEnd"/>
      <w:r w:rsidRPr="003E0215">
        <w:rPr>
          <w:rFonts w:ascii="Arial" w:hAnsi="Arial" w:cs="Arial"/>
          <w:bCs/>
          <w:sz w:val="23"/>
          <w:szCs w:val="23"/>
          <w:lang w:val="en-IN" w:eastAsia="x-none" w:bidi="ar-SA"/>
        </w:rPr>
        <w:t xml:space="preserve"> Mukti </w:t>
      </w:r>
      <w:proofErr w:type="spellStart"/>
      <w:r w:rsidRPr="003E0215">
        <w:rPr>
          <w:rFonts w:ascii="Arial" w:hAnsi="Arial" w:cs="Arial"/>
          <w:bCs/>
          <w:sz w:val="23"/>
          <w:szCs w:val="23"/>
          <w:lang w:val="en-IN" w:eastAsia="x-none" w:bidi="ar-SA"/>
        </w:rPr>
        <w:t>Abhiyaan</w:t>
      </w:r>
      <w:proofErr w:type="spellEnd"/>
      <w:r w:rsidRPr="003E0215">
        <w:rPr>
          <w:rFonts w:ascii="Arial" w:hAnsi="Arial" w:cs="Arial"/>
          <w:bCs/>
          <w:sz w:val="23"/>
          <w:szCs w:val="23"/>
          <w:lang w:val="en-IN" w:eastAsia="x-none" w:bidi="ar-SA"/>
        </w:rPr>
        <w:t>’ (https;//www.karzmuktbharat.co.in) under the banner of ‘</w:t>
      </w:r>
      <w:proofErr w:type="spellStart"/>
      <w:r w:rsidRPr="003E0215">
        <w:rPr>
          <w:rFonts w:ascii="Arial" w:hAnsi="Arial" w:cs="Arial"/>
          <w:bCs/>
          <w:sz w:val="23"/>
          <w:szCs w:val="23"/>
          <w:lang w:val="en-IN" w:eastAsia="x-none" w:bidi="ar-SA"/>
        </w:rPr>
        <w:t>Dharmik</w:t>
      </w:r>
      <w:proofErr w:type="spellEnd"/>
      <w:r w:rsidRPr="003E0215">
        <w:rPr>
          <w:rFonts w:ascii="Arial" w:hAnsi="Arial" w:cs="Arial"/>
          <w:bCs/>
          <w:sz w:val="23"/>
          <w:szCs w:val="23"/>
          <w:lang w:val="en-IN" w:eastAsia="x-none" w:bidi="ar-SA"/>
        </w:rPr>
        <w:t xml:space="preserve"> Ekta Trust’, New Delhi is being run across states (Punjab, Uttar Pradesh, Haryana, Rajasthan and Maharashtra) wherein borrowers, who have taken loans from banks/ SFBs/ MFIs/ NBFCs/other Financial Institutions etc., are targeted and they are being assured of loan waivers by charging a fee of between ₹100 - ₹1,500 towards legal charges, commission etc. MFIN has further informed that the modus operandi appears to be targeting low-income borrowers, registering them after obtaining their loan and personal details, including Aadhaar and issuing false certificates (as per </w:t>
      </w:r>
      <w:r w:rsidRPr="003E0215">
        <w:rPr>
          <w:rFonts w:ascii="Arial" w:hAnsi="Arial" w:cs="Arial"/>
          <w:b/>
          <w:sz w:val="23"/>
          <w:szCs w:val="23"/>
          <w:lang w:val="en-IN" w:eastAsia="x-none" w:bidi="ar-SA"/>
        </w:rPr>
        <w:t xml:space="preserve">Annexure </w:t>
      </w:r>
      <w:r w:rsidR="00317529" w:rsidRPr="003E0215">
        <w:rPr>
          <w:rFonts w:ascii="Arial" w:hAnsi="Arial" w:cs="Arial"/>
          <w:b/>
          <w:sz w:val="23"/>
          <w:szCs w:val="23"/>
          <w:lang w:val="en-IN" w:eastAsia="x-none" w:bidi="ar-SA"/>
        </w:rPr>
        <w:t xml:space="preserve">23 </w:t>
      </w:r>
      <w:r w:rsidRPr="003E0215">
        <w:rPr>
          <w:rFonts w:ascii="Arial" w:hAnsi="Arial" w:cs="Arial"/>
          <w:b/>
          <w:sz w:val="23"/>
          <w:szCs w:val="23"/>
          <w:lang w:val="en-IN" w:eastAsia="x-none" w:bidi="ar-SA"/>
        </w:rPr>
        <w:t xml:space="preserve">(Page </w:t>
      </w:r>
      <w:r w:rsidR="00DE674E">
        <w:rPr>
          <w:rFonts w:ascii="Arial" w:hAnsi="Arial" w:cs="Arial"/>
          <w:b/>
          <w:sz w:val="23"/>
          <w:szCs w:val="23"/>
          <w:lang w:val="en-IN" w:eastAsia="x-none" w:bidi="ar-SA"/>
        </w:rPr>
        <w:t>134</w:t>
      </w:r>
      <w:r w:rsidRPr="003E0215">
        <w:rPr>
          <w:rFonts w:ascii="Arial" w:hAnsi="Arial" w:cs="Arial"/>
          <w:bCs/>
          <w:sz w:val="23"/>
          <w:szCs w:val="23"/>
          <w:lang w:val="en-IN" w:eastAsia="x-none" w:bidi="ar-SA"/>
        </w:rPr>
        <w:t xml:space="preserve">) to borrowers stating that the issue of their loan waiver is being raised at PMO level and they need not repay loans (sample of such certificate is attached for information).  It was reported that in some districts of Punjab (Pathankot, Gurdaspur, Jalandhar, </w:t>
      </w:r>
      <w:proofErr w:type="gramStart"/>
      <w:r w:rsidRPr="003E0215">
        <w:rPr>
          <w:rFonts w:ascii="Arial" w:hAnsi="Arial" w:cs="Arial"/>
          <w:bCs/>
          <w:sz w:val="23"/>
          <w:szCs w:val="23"/>
          <w:lang w:val="en-IN" w:eastAsia="x-none" w:bidi="ar-SA"/>
        </w:rPr>
        <w:t>Amritsar)  and</w:t>
      </w:r>
      <w:proofErr w:type="gramEnd"/>
      <w:r w:rsidRPr="003E0215">
        <w:rPr>
          <w:rFonts w:ascii="Arial" w:hAnsi="Arial" w:cs="Arial"/>
          <w:bCs/>
          <w:sz w:val="23"/>
          <w:szCs w:val="23"/>
          <w:lang w:val="en-IN" w:eastAsia="x-none" w:bidi="ar-SA"/>
        </w:rPr>
        <w:t xml:space="preserve"> Haryana (Bhiwani, Jhajjar)  too this has apparently led to borrowers denying payment of instalments in anticipation of fictious ‘loan waiver’. MFIs are of the view that such dubious campaigns may affect the loan repayment </w:t>
      </w:r>
      <w:proofErr w:type="spellStart"/>
      <w:r w:rsidRPr="003E0215">
        <w:rPr>
          <w:rFonts w:ascii="Arial" w:hAnsi="Arial" w:cs="Arial"/>
          <w:bCs/>
          <w:sz w:val="23"/>
          <w:szCs w:val="23"/>
          <w:lang w:val="en-IN" w:eastAsia="x-none" w:bidi="ar-SA"/>
        </w:rPr>
        <w:t>behavior</w:t>
      </w:r>
      <w:proofErr w:type="spellEnd"/>
      <w:r w:rsidRPr="003E0215">
        <w:rPr>
          <w:rFonts w:ascii="Arial" w:hAnsi="Arial" w:cs="Arial"/>
          <w:bCs/>
          <w:sz w:val="23"/>
          <w:szCs w:val="23"/>
          <w:lang w:val="en-IN" w:eastAsia="x-none" w:bidi="ar-SA"/>
        </w:rPr>
        <w:t xml:space="preserve"> of general public.</w:t>
      </w:r>
    </w:p>
    <w:p w14:paraId="499A34D0" w14:textId="77777777" w:rsidR="0074475C" w:rsidRPr="003E0215" w:rsidRDefault="0074475C" w:rsidP="0074475C">
      <w:pPr>
        <w:jc w:val="both"/>
        <w:rPr>
          <w:rFonts w:ascii="Arial" w:hAnsi="Arial" w:cs="Arial"/>
          <w:bCs/>
          <w:sz w:val="23"/>
          <w:szCs w:val="23"/>
          <w:lang w:val="en-IN" w:eastAsia="x-none" w:bidi="ar-SA"/>
        </w:rPr>
      </w:pPr>
      <w:r w:rsidRPr="003E0215">
        <w:rPr>
          <w:rFonts w:ascii="Arial" w:hAnsi="Arial" w:cs="Arial"/>
          <w:bCs/>
          <w:sz w:val="23"/>
          <w:szCs w:val="23"/>
          <w:lang w:val="en-IN" w:eastAsia="x-none" w:bidi="ar-SA"/>
        </w:rPr>
        <w:t>As advised by RBI, we had communicated the matter to all LDMs and Banks in the State of Haryana vide letter dated 15.01.2024 and have not received any such instance.</w:t>
      </w:r>
    </w:p>
    <w:p w14:paraId="3BE8E030" w14:textId="77777777" w:rsidR="0074475C" w:rsidRPr="003E0215" w:rsidRDefault="0074475C" w:rsidP="0074475C">
      <w:pPr>
        <w:pStyle w:val="NormalWeb"/>
        <w:spacing w:line="276" w:lineRule="auto"/>
        <w:rPr>
          <w:rFonts w:ascii="Arial" w:hAnsi="Arial" w:cs="Arial"/>
          <w:bCs/>
          <w:sz w:val="23"/>
          <w:szCs w:val="23"/>
          <w:lang w:eastAsia="x-none"/>
        </w:rPr>
      </w:pPr>
      <w:r w:rsidRPr="003E0215">
        <w:rPr>
          <w:rFonts w:ascii="Arial" w:hAnsi="Arial" w:cs="Arial"/>
          <w:b/>
          <w:sz w:val="23"/>
          <w:szCs w:val="23"/>
          <w:lang w:eastAsia="x-none"/>
        </w:rPr>
        <w:t>The house may discuss</w:t>
      </w:r>
      <w:r w:rsidRPr="003E0215">
        <w:rPr>
          <w:rFonts w:ascii="Arial" w:hAnsi="Arial" w:cs="Arial"/>
          <w:bCs/>
          <w:sz w:val="23"/>
          <w:szCs w:val="23"/>
          <w:lang w:eastAsia="x-none"/>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7526"/>
      </w:tblGrid>
      <w:tr w:rsidR="0074475C" w:rsidRPr="003E0215" w14:paraId="3DD33B85" w14:textId="77777777" w:rsidTr="0069116F">
        <w:trPr>
          <w:trHeight w:val="679"/>
        </w:trPr>
        <w:tc>
          <w:tcPr>
            <w:tcW w:w="2362" w:type="dxa"/>
            <w:tcBorders>
              <w:top w:val="single" w:sz="4" w:space="0" w:color="000000"/>
              <w:left w:val="single" w:sz="4" w:space="0" w:color="000000"/>
              <w:bottom w:val="single" w:sz="4" w:space="0" w:color="000000"/>
              <w:right w:val="single" w:sz="4" w:space="0" w:color="000000"/>
            </w:tcBorders>
            <w:hideMark/>
          </w:tcPr>
          <w:p w14:paraId="164CB9D3" w14:textId="64C412B3" w:rsidR="0074475C" w:rsidRPr="003E0215" w:rsidRDefault="0074475C" w:rsidP="00A6349E">
            <w:pPr>
              <w:pStyle w:val="PlainText"/>
              <w:spacing w:after="0" w:line="276" w:lineRule="auto"/>
              <w:rPr>
                <w:rFonts w:ascii="Arial" w:hAnsi="Arial" w:cs="Arial"/>
                <w:color w:val="000000"/>
                <w:sz w:val="23"/>
                <w:szCs w:val="23"/>
                <w:lang w:val="en-IN" w:eastAsia="en-IN"/>
              </w:rPr>
            </w:pPr>
            <w:r w:rsidRPr="003E0215">
              <w:rPr>
                <w:rFonts w:ascii="Arial" w:hAnsi="Arial" w:cs="Arial"/>
                <w:b/>
                <w:bCs w:val="0"/>
                <w:color w:val="000000"/>
                <w:sz w:val="23"/>
                <w:szCs w:val="23"/>
                <w:lang w:val="en-IN" w:eastAsia="en-IN"/>
              </w:rPr>
              <w:t xml:space="preserve">AGENDA ITEM NO. </w:t>
            </w:r>
            <w:r w:rsidR="006E1B86" w:rsidRPr="003E0215">
              <w:rPr>
                <w:rFonts w:ascii="Arial" w:hAnsi="Arial" w:cs="Arial"/>
                <w:b/>
                <w:bCs w:val="0"/>
                <w:color w:val="000000"/>
                <w:sz w:val="23"/>
                <w:szCs w:val="23"/>
                <w:lang w:val="en-IN" w:eastAsia="en-IN"/>
              </w:rPr>
              <w:t>2</w:t>
            </w:r>
            <w:r w:rsidR="007D4BAC" w:rsidRPr="003E0215">
              <w:rPr>
                <w:rFonts w:ascii="Arial" w:hAnsi="Arial" w:cs="Arial"/>
                <w:b/>
                <w:bCs w:val="0"/>
                <w:color w:val="000000"/>
                <w:sz w:val="23"/>
                <w:szCs w:val="23"/>
                <w:lang w:val="en-IN" w:eastAsia="en-IN"/>
              </w:rPr>
              <w:t>3</w:t>
            </w:r>
          </w:p>
        </w:tc>
        <w:tc>
          <w:tcPr>
            <w:tcW w:w="7526" w:type="dxa"/>
            <w:tcBorders>
              <w:top w:val="single" w:sz="4" w:space="0" w:color="000000"/>
              <w:left w:val="single" w:sz="4" w:space="0" w:color="000000"/>
              <w:bottom w:val="single" w:sz="4" w:space="0" w:color="000000"/>
              <w:right w:val="single" w:sz="4" w:space="0" w:color="000000"/>
            </w:tcBorders>
            <w:hideMark/>
          </w:tcPr>
          <w:p w14:paraId="18819238" w14:textId="77777777" w:rsidR="0074475C" w:rsidRPr="003E0215" w:rsidRDefault="0074475C" w:rsidP="00A6349E">
            <w:pPr>
              <w:pStyle w:val="PlainText"/>
              <w:spacing w:after="0" w:line="276" w:lineRule="auto"/>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DIGITAL KISAN CREDIT CARD</w:t>
            </w:r>
          </w:p>
        </w:tc>
      </w:tr>
    </w:tbl>
    <w:p w14:paraId="6B9F3A9A" w14:textId="77777777" w:rsidR="0074475C" w:rsidRPr="003E0215" w:rsidRDefault="0074475C" w:rsidP="0074475C">
      <w:pPr>
        <w:pStyle w:val="NormalWeb"/>
        <w:spacing w:line="276" w:lineRule="auto"/>
        <w:rPr>
          <w:rFonts w:ascii="Arial" w:hAnsi="Arial" w:cs="Arial"/>
          <w:bCs/>
          <w:sz w:val="23"/>
          <w:szCs w:val="23"/>
          <w:lang w:eastAsia="x-none"/>
        </w:rPr>
      </w:pPr>
      <w:r w:rsidRPr="003E0215">
        <w:rPr>
          <w:rFonts w:ascii="Arial" w:hAnsi="Arial" w:cs="Arial"/>
          <w:bCs/>
          <w:sz w:val="23"/>
          <w:szCs w:val="23"/>
          <w:lang w:eastAsia="x-none"/>
        </w:rPr>
        <w:t xml:space="preserve">We have been advised by IFCC, Govt of Haryana vide their letter dated 24.01.2024 to include digital </w:t>
      </w:r>
      <w:proofErr w:type="spellStart"/>
      <w:r w:rsidRPr="003E0215">
        <w:rPr>
          <w:rFonts w:ascii="Arial" w:hAnsi="Arial" w:cs="Arial"/>
          <w:bCs/>
          <w:sz w:val="23"/>
          <w:szCs w:val="23"/>
          <w:lang w:eastAsia="x-none"/>
        </w:rPr>
        <w:t>Kisan</w:t>
      </w:r>
      <w:proofErr w:type="spellEnd"/>
      <w:r w:rsidRPr="003E0215">
        <w:rPr>
          <w:rFonts w:ascii="Arial" w:hAnsi="Arial" w:cs="Arial"/>
          <w:bCs/>
          <w:sz w:val="23"/>
          <w:szCs w:val="23"/>
          <w:lang w:eastAsia="x-none"/>
        </w:rPr>
        <w:t xml:space="preserve"> Credit Card as agenda item.  During 33</w:t>
      </w:r>
      <w:r w:rsidRPr="003E0215">
        <w:rPr>
          <w:rFonts w:ascii="Arial" w:hAnsi="Arial" w:cs="Arial"/>
          <w:bCs/>
          <w:sz w:val="23"/>
          <w:szCs w:val="23"/>
          <w:vertAlign w:val="superscript"/>
          <w:lang w:eastAsia="x-none"/>
        </w:rPr>
        <w:t>rd</w:t>
      </w:r>
      <w:r w:rsidRPr="003E0215">
        <w:rPr>
          <w:rFonts w:ascii="Arial" w:hAnsi="Arial" w:cs="Arial"/>
          <w:bCs/>
          <w:sz w:val="23"/>
          <w:szCs w:val="23"/>
          <w:lang w:eastAsia="x-none"/>
        </w:rPr>
        <w:t xml:space="preserve"> SFS Conference, Shri Ajay K. Chaudhary, Executive Director made a presentation on Digital </w:t>
      </w:r>
      <w:proofErr w:type="spellStart"/>
      <w:r w:rsidRPr="003E0215">
        <w:rPr>
          <w:rFonts w:ascii="Arial" w:hAnsi="Arial" w:cs="Arial"/>
          <w:bCs/>
          <w:sz w:val="23"/>
          <w:szCs w:val="23"/>
          <w:lang w:eastAsia="x-none"/>
        </w:rPr>
        <w:t>Kisan</w:t>
      </w:r>
      <w:proofErr w:type="spellEnd"/>
      <w:r w:rsidRPr="003E0215">
        <w:rPr>
          <w:rFonts w:ascii="Arial" w:hAnsi="Arial" w:cs="Arial"/>
          <w:bCs/>
          <w:sz w:val="23"/>
          <w:szCs w:val="23"/>
          <w:lang w:eastAsia="x-none"/>
        </w:rPr>
        <w:t xml:space="preserve"> Credit Card.  He urged the State Governments to come forward and become a partner in this process which would enhance the ease of providing credit to farmers, small and medium enterprises and other beneficiaries of Government Schemes.</w:t>
      </w:r>
    </w:p>
    <w:p w14:paraId="56980541" w14:textId="0D3E9720" w:rsidR="0074475C" w:rsidRPr="003E0215" w:rsidRDefault="0074475C" w:rsidP="0074475C">
      <w:pPr>
        <w:pStyle w:val="NormalWeb"/>
        <w:spacing w:line="276" w:lineRule="auto"/>
        <w:rPr>
          <w:rFonts w:ascii="Arial" w:hAnsi="Arial" w:cs="Arial"/>
          <w:b/>
          <w:sz w:val="23"/>
          <w:szCs w:val="23"/>
          <w:lang w:eastAsia="x-none"/>
        </w:rPr>
      </w:pPr>
      <w:r w:rsidRPr="003E0215">
        <w:rPr>
          <w:rFonts w:ascii="Arial" w:hAnsi="Arial" w:cs="Arial"/>
          <w:b/>
          <w:sz w:val="23"/>
          <w:szCs w:val="23"/>
          <w:lang w:eastAsia="x-none"/>
        </w:rPr>
        <w:t>The house to discuss.</w:t>
      </w: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8010"/>
      </w:tblGrid>
      <w:tr w:rsidR="0074475C" w:rsidRPr="003E0215" w14:paraId="76682153" w14:textId="77777777" w:rsidTr="00A6349E">
        <w:tc>
          <w:tcPr>
            <w:tcW w:w="1998" w:type="dxa"/>
            <w:tcBorders>
              <w:top w:val="single" w:sz="12" w:space="0" w:color="auto"/>
              <w:left w:val="single" w:sz="12" w:space="0" w:color="auto"/>
              <w:bottom w:val="single" w:sz="12" w:space="0" w:color="auto"/>
              <w:right w:val="single" w:sz="12" w:space="0" w:color="auto"/>
            </w:tcBorders>
            <w:hideMark/>
          </w:tcPr>
          <w:p w14:paraId="210E6A41" w14:textId="2AD16382" w:rsidR="0074475C" w:rsidRPr="003E0215" w:rsidRDefault="0074475C" w:rsidP="00A6349E">
            <w:pPr>
              <w:pStyle w:val="PlainText"/>
              <w:spacing w:after="0" w:line="276" w:lineRule="auto"/>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 xml:space="preserve">AGENDA ITEM NO. </w:t>
            </w:r>
            <w:r w:rsidR="006E1B86" w:rsidRPr="003E0215">
              <w:rPr>
                <w:rFonts w:ascii="Arial" w:hAnsi="Arial" w:cs="Arial"/>
                <w:b/>
                <w:bCs w:val="0"/>
                <w:color w:val="000000"/>
                <w:sz w:val="23"/>
                <w:szCs w:val="23"/>
                <w:lang w:val="en-IN" w:eastAsia="en-IN"/>
              </w:rPr>
              <w:t>2</w:t>
            </w:r>
            <w:r w:rsidR="007D4BAC" w:rsidRPr="003E0215">
              <w:rPr>
                <w:rFonts w:ascii="Arial" w:hAnsi="Arial" w:cs="Arial"/>
                <w:b/>
                <w:bCs w:val="0"/>
                <w:color w:val="000000"/>
                <w:sz w:val="23"/>
                <w:szCs w:val="23"/>
                <w:lang w:val="en-IN" w:eastAsia="en-IN"/>
              </w:rPr>
              <w:t>4</w:t>
            </w:r>
          </w:p>
        </w:tc>
        <w:tc>
          <w:tcPr>
            <w:tcW w:w="8010" w:type="dxa"/>
            <w:tcBorders>
              <w:top w:val="single" w:sz="12" w:space="0" w:color="auto"/>
              <w:left w:val="single" w:sz="12" w:space="0" w:color="auto"/>
              <w:bottom w:val="single" w:sz="12" w:space="0" w:color="auto"/>
              <w:right w:val="single" w:sz="12" w:space="0" w:color="auto"/>
            </w:tcBorders>
            <w:hideMark/>
          </w:tcPr>
          <w:p w14:paraId="410EF8B5" w14:textId="77777777" w:rsidR="0074475C" w:rsidRPr="003E0215" w:rsidRDefault="0074475C" w:rsidP="00A6349E">
            <w:pPr>
              <w:pStyle w:val="PlainText"/>
              <w:spacing w:after="0" w:line="276" w:lineRule="auto"/>
              <w:rPr>
                <w:rFonts w:ascii="Arial" w:hAnsi="Arial" w:cs="Arial"/>
                <w:b/>
                <w:bCs w:val="0"/>
                <w:color w:val="000000"/>
                <w:sz w:val="23"/>
                <w:szCs w:val="23"/>
                <w:lang w:val="en-IN" w:eastAsia="en-IN"/>
              </w:rPr>
            </w:pPr>
            <w:r w:rsidRPr="003E0215">
              <w:rPr>
                <w:rFonts w:ascii="Arial" w:hAnsi="Arial" w:cs="Arial"/>
                <w:b/>
                <w:bCs w:val="0"/>
                <w:color w:val="000000"/>
                <w:sz w:val="23"/>
                <w:szCs w:val="23"/>
                <w:lang w:val="en-IN" w:eastAsia="en-IN"/>
              </w:rPr>
              <w:t>PERFORMANCE UNDER ANNUAL CREDIT PLAN (ACP) DURING THE PERIOD ENDED DECEMBER 2023</w:t>
            </w:r>
          </w:p>
        </w:tc>
      </w:tr>
    </w:tbl>
    <w:p w14:paraId="13D36ABC" w14:textId="77777777" w:rsidR="0074475C" w:rsidRPr="003E0215" w:rsidRDefault="0074475C" w:rsidP="0074475C">
      <w:pPr>
        <w:pStyle w:val="PlainText"/>
        <w:spacing w:after="0"/>
        <w:rPr>
          <w:rFonts w:ascii="Arial" w:hAnsi="Arial" w:cs="Arial"/>
          <w:b/>
          <w:bCs w:val="0"/>
          <w:color w:val="000000"/>
          <w:sz w:val="23"/>
          <w:szCs w:val="23"/>
        </w:rPr>
      </w:pPr>
    </w:p>
    <w:p w14:paraId="30B27242" w14:textId="5BE8C592" w:rsidR="0074475C" w:rsidRPr="003E0215" w:rsidRDefault="0074475C" w:rsidP="0074475C">
      <w:pPr>
        <w:pStyle w:val="PlainText"/>
        <w:spacing w:after="0"/>
        <w:rPr>
          <w:rFonts w:ascii="Arial" w:hAnsi="Arial" w:cs="Arial"/>
          <w:sz w:val="23"/>
          <w:szCs w:val="23"/>
        </w:rPr>
      </w:pPr>
      <w:r w:rsidRPr="003E0215">
        <w:rPr>
          <w:rFonts w:ascii="Arial" w:hAnsi="Arial" w:cs="Arial"/>
          <w:b/>
          <w:bCs w:val="0"/>
          <w:sz w:val="23"/>
          <w:szCs w:val="23"/>
        </w:rPr>
        <w:t xml:space="preserve">Progress under Annual Credit Plan during the </w:t>
      </w:r>
      <w:r w:rsidRPr="003E0215">
        <w:rPr>
          <w:rFonts w:ascii="Arial" w:hAnsi="Arial" w:cs="Arial"/>
          <w:b/>
          <w:bCs w:val="0"/>
          <w:sz w:val="23"/>
          <w:szCs w:val="23"/>
          <w:lang w:val="en-US"/>
        </w:rPr>
        <w:t>period</w:t>
      </w:r>
      <w:r w:rsidRPr="003E0215">
        <w:rPr>
          <w:rFonts w:ascii="Arial" w:hAnsi="Arial" w:cs="Arial"/>
          <w:b/>
          <w:bCs w:val="0"/>
          <w:sz w:val="23"/>
          <w:szCs w:val="23"/>
        </w:rPr>
        <w:t xml:space="preserve"> ended </w:t>
      </w:r>
      <w:r w:rsidRPr="003E0215">
        <w:rPr>
          <w:rFonts w:ascii="Arial" w:hAnsi="Arial" w:cs="Arial"/>
          <w:b/>
          <w:bCs w:val="0"/>
          <w:sz w:val="23"/>
          <w:szCs w:val="23"/>
          <w:lang w:val="en-IN"/>
        </w:rPr>
        <w:t xml:space="preserve">December </w:t>
      </w:r>
      <w:r w:rsidRPr="003E0215">
        <w:rPr>
          <w:rFonts w:ascii="Arial" w:hAnsi="Arial" w:cs="Arial"/>
          <w:b/>
          <w:bCs w:val="0"/>
          <w:sz w:val="23"/>
          <w:szCs w:val="23"/>
        </w:rPr>
        <w:t>20</w:t>
      </w:r>
      <w:r w:rsidRPr="003E0215">
        <w:rPr>
          <w:rFonts w:ascii="Arial" w:hAnsi="Arial" w:cs="Arial"/>
          <w:b/>
          <w:bCs w:val="0"/>
          <w:sz w:val="23"/>
          <w:szCs w:val="23"/>
          <w:lang w:val="en-IN"/>
        </w:rPr>
        <w:t>23</w:t>
      </w:r>
      <w:r w:rsidRPr="003E0215">
        <w:rPr>
          <w:rFonts w:ascii="Arial" w:hAnsi="Arial" w:cs="Arial"/>
          <w:b/>
          <w:bCs w:val="0"/>
          <w:sz w:val="23"/>
          <w:szCs w:val="23"/>
        </w:rPr>
        <w:t xml:space="preserve"> is given below</w:t>
      </w:r>
      <w:r w:rsidRPr="003E0215">
        <w:rPr>
          <w:rFonts w:ascii="Arial" w:hAnsi="Arial" w:cs="Arial"/>
          <w:sz w:val="23"/>
          <w:szCs w:val="23"/>
        </w:rPr>
        <w:t>:-</w:t>
      </w:r>
      <w:r w:rsidRPr="003E0215">
        <w:rPr>
          <w:rFonts w:ascii="Arial" w:hAnsi="Arial" w:cs="Arial"/>
          <w:b/>
          <w:sz w:val="23"/>
          <w:szCs w:val="23"/>
        </w:rPr>
        <w:t xml:space="preserve">   </w:t>
      </w:r>
      <w:r w:rsidRPr="003E0215">
        <w:rPr>
          <w:rFonts w:ascii="Arial" w:hAnsi="Arial" w:cs="Arial"/>
          <w:sz w:val="23"/>
          <w:szCs w:val="23"/>
        </w:rPr>
        <w:t xml:space="preserve">  </w:t>
      </w:r>
    </w:p>
    <w:p w14:paraId="48D61E26" w14:textId="77777777" w:rsidR="0074475C" w:rsidRPr="003E0215" w:rsidRDefault="0074475C" w:rsidP="0074475C">
      <w:pPr>
        <w:pStyle w:val="PlainText"/>
        <w:spacing w:after="0"/>
        <w:rPr>
          <w:rFonts w:ascii="Arial" w:hAnsi="Arial" w:cs="Arial"/>
          <w:sz w:val="23"/>
          <w:szCs w:val="23"/>
        </w:rPr>
      </w:pPr>
    </w:p>
    <w:p w14:paraId="594F7F48" w14:textId="77777777" w:rsidR="0074475C" w:rsidRPr="003E0215" w:rsidRDefault="0074475C" w:rsidP="0074475C">
      <w:pPr>
        <w:pStyle w:val="PlainText"/>
        <w:spacing w:after="0"/>
        <w:jc w:val="right"/>
        <w:rPr>
          <w:rFonts w:ascii="Arial" w:hAnsi="Arial" w:cs="Arial"/>
          <w:b/>
          <w:bCs w:val="0"/>
          <w:sz w:val="23"/>
          <w:szCs w:val="23"/>
        </w:rPr>
      </w:pPr>
      <w:r w:rsidRPr="003E0215">
        <w:rPr>
          <w:rFonts w:ascii="Arial" w:hAnsi="Arial" w:cs="Arial"/>
          <w:sz w:val="23"/>
          <w:szCs w:val="23"/>
        </w:rPr>
        <w:t>(Amount Rs. 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050"/>
        <w:gridCol w:w="1460"/>
        <w:gridCol w:w="1890"/>
      </w:tblGrid>
      <w:tr w:rsidR="0074475C" w:rsidRPr="003E0215" w14:paraId="7864CD78" w14:textId="77777777" w:rsidTr="00A6349E">
        <w:trPr>
          <w:cantSplit/>
        </w:trPr>
        <w:tc>
          <w:tcPr>
            <w:tcW w:w="4500" w:type="dxa"/>
            <w:tcBorders>
              <w:top w:val="single" w:sz="4" w:space="0" w:color="auto"/>
              <w:left w:val="single" w:sz="4" w:space="0" w:color="auto"/>
              <w:bottom w:val="single" w:sz="4" w:space="0" w:color="auto"/>
              <w:right w:val="single" w:sz="4" w:space="0" w:color="auto"/>
            </w:tcBorders>
            <w:hideMark/>
          </w:tcPr>
          <w:p w14:paraId="59D2C113"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Sector</w:t>
            </w:r>
          </w:p>
        </w:tc>
        <w:tc>
          <w:tcPr>
            <w:tcW w:w="2050" w:type="dxa"/>
            <w:tcBorders>
              <w:top w:val="single" w:sz="4" w:space="0" w:color="auto"/>
              <w:left w:val="single" w:sz="4" w:space="0" w:color="auto"/>
              <w:bottom w:val="single" w:sz="4" w:space="0" w:color="auto"/>
              <w:right w:val="single" w:sz="4" w:space="0" w:color="auto"/>
            </w:tcBorders>
            <w:hideMark/>
          </w:tcPr>
          <w:p w14:paraId="0545E087"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Pro-rata Target</w:t>
            </w:r>
          </w:p>
          <w:p w14:paraId="64C360B9" w14:textId="77777777" w:rsidR="0074475C" w:rsidRPr="003E0215" w:rsidRDefault="0074475C" w:rsidP="00A6349E">
            <w:pPr>
              <w:pStyle w:val="PlainText"/>
              <w:spacing w:after="0"/>
              <w:jc w:val="center"/>
              <w:rPr>
                <w:rFonts w:ascii="Arial" w:hAnsi="Arial" w:cs="Arial"/>
                <w:b/>
                <w:sz w:val="23"/>
                <w:szCs w:val="23"/>
                <w:lang w:val="en-US" w:eastAsia="en-US"/>
              </w:rPr>
            </w:pPr>
          </w:p>
        </w:tc>
        <w:tc>
          <w:tcPr>
            <w:tcW w:w="1460" w:type="dxa"/>
            <w:tcBorders>
              <w:top w:val="single" w:sz="4" w:space="0" w:color="auto"/>
              <w:left w:val="single" w:sz="4" w:space="0" w:color="auto"/>
              <w:bottom w:val="single" w:sz="4" w:space="0" w:color="auto"/>
              <w:right w:val="single" w:sz="4" w:space="0" w:color="auto"/>
            </w:tcBorders>
            <w:hideMark/>
          </w:tcPr>
          <w:p w14:paraId="36629690"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Ach.</w:t>
            </w:r>
          </w:p>
        </w:tc>
        <w:tc>
          <w:tcPr>
            <w:tcW w:w="1890" w:type="dxa"/>
            <w:tcBorders>
              <w:top w:val="single" w:sz="4" w:space="0" w:color="auto"/>
              <w:left w:val="single" w:sz="4" w:space="0" w:color="auto"/>
              <w:bottom w:val="single" w:sz="4" w:space="0" w:color="auto"/>
              <w:right w:val="single" w:sz="4" w:space="0" w:color="auto"/>
            </w:tcBorders>
            <w:hideMark/>
          </w:tcPr>
          <w:p w14:paraId="7F36E7BA"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 Ach</w:t>
            </w:r>
          </w:p>
        </w:tc>
      </w:tr>
      <w:tr w:rsidR="0074475C" w:rsidRPr="003E0215" w14:paraId="287D6642" w14:textId="77777777" w:rsidTr="00A6349E">
        <w:trPr>
          <w:trHeight w:val="368"/>
        </w:trPr>
        <w:tc>
          <w:tcPr>
            <w:tcW w:w="4500" w:type="dxa"/>
            <w:tcBorders>
              <w:top w:val="single" w:sz="4" w:space="0" w:color="auto"/>
              <w:left w:val="single" w:sz="4" w:space="0" w:color="auto"/>
              <w:bottom w:val="single" w:sz="4" w:space="0" w:color="auto"/>
              <w:right w:val="single" w:sz="4" w:space="0" w:color="auto"/>
            </w:tcBorders>
            <w:hideMark/>
          </w:tcPr>
          <w:p w14:paraId="4E2B5B05" w14:textId="77777777" w:rsidR="0074475C" w:rsidRPr="003E0215" w:rsidRDefault="0074475C" w:rsidP="00A6349E">
            <w:pPr>
              <w:pStyle w:val="PlainText"/>
              <w:spacing w:after="0"/>
              <w:rPr>
                <w:rFonts w:ascii="Arial" w:hAnsi="Arial" w:cs="Arial"/>
                <w:bCs w:val="0"/>
                <w:sz w:val="23"/>
                <w:szCs w:val="23"/>
                <w:lang w:val="en-US" w:eastAsia="en-US"/>
              </w:rPr>
            </w:pPr>
            <w:r w:rsidRPr="003E0215">
              <w:rPr>
                <w:rFonts w:ascii="Arial" w:hAnsi="Arial" w:cs="Arial"/>
                <w:bCs w:val="0"/>
                <w:sz w:val="23"/>
                <w:szCs w:val="23"/>
                <w:lang w:val="en-US" w:eastAsia="en-US"/>
              </w:rPr>
              <w:t>Crop Loan</w:t>
            </w:r>
          </w:p>
        </w:tc>
        <w:tc>
          <w:tcPr>
            <w:tcW w:w="2050" w:type="dxa"/>
            <w:tcBorders>
              <w:top w:val="single" w:sz="4" w:space="0" w:color="auto"/>
              <w:left w:val="single" w:sz="4" w:space="0" w:color="auto"/>
              <w:bottom w:val="single" w:sz="4" w:space="0" w:color="auto"/>
              <w:right w:val="single" w:sz="4" w:space="0" w:color="auto"/>
            </w:tcBorders>
          </w:tcPr>
          <w:p w14:paraId="704FB457" w14:textId="77777777" w:rsidR="0074475C" w:rsidRPr="003E0215" w:rsidRDefault="0074475C" w:rsidP="00A6349E">
            <w:pPr>
              <w:pStyle w:val="PlainText"/>
              <w:spacing w:after="0"/>
              <w:jc w:val="center"/>
              <w:rPr>
                <w:rFonts w:ascii="Arial" w:hAnsi="Arial" w:cs="Arial"/>
                <w:bCs w:val="0"/>
                <w:sz w:val="23"/>
                <w:szCs w:val="23"/>
                <w:lang w:val="en-US"/>
              </w:rPr>
            </w:pPr>
            <w:r w:rsidRPr="003E0215">
              <w:rPr>
                <w:rFonts w:ascii="Arial" w:hAnsi="Arial" w:cs="Arial"/>
                <w:bCs w:val="0"/>
                <w:sz w:val="23"/>
                <w:szCs w:val="23"/>
                <w:lang w:val="en-US"/>
              </w:rPr>
              <w:t>49915</w:t>
            </w:r>
          </w:p>
        </w:tc>
        <w:tc>
          <w:tcPr>
            <w:tcW w:w="1460" w:type="dxa"/>
            <w:tcBorders>
              <w:top w:val="single" w:sz="4" w:space="0" w:color="auto"/>
              <w:left w:val="single" w:sz="4" w:space="0" w:color="auto"/>
              <w:bottom w:val="single" w:sz="4" w:space="0" w:color="auto"/>
              <w:right w:val="single" w:sz="4" w:space="0" w:color="auto"/>
            </w:tcBorders>
          </w:tcPr>
          <w:p w14:paraId="3CC67287" w14:textId="77777777" w:rsidR="0074475C" w:rsidRPr="003E0215" w:rsidRDefault="0074475C" w:rsidP="00A6349E">
            <w:pPr>
              <w:pStyle w:val="PlainText"/>
              <w:spacing w:after="0"/>
              <w:jc w:val="center"/>
              <w:rPr>
                <w:rFonts w:ascii="Arial" w:hAnsi="Arial" w:cs="Arial"/>
                <w:bCs w:val="0"/>
                <w:sz w:val="23"/>
                <w:szCs w:val="23"/>
                <w:lang w:val="en-US" w:eastAsia="en-US"/>
              </w:rPr>
            </w:pPr>
            <w:r w:rsidRPr="003E0215">
              <w:rPr>
                <w:rFonts w:ascii="Arial" w:hAnsi="Arial" w:cs="Arial"/>
                <w:bCs w:val="0"/>
                <w:sz w:val="23"/>
                <w:szCs w:val="23"/>
                <w:lang w:val="en-US" w:eastAsia="en-US"/>
              </w:rPr>
              <w:t>38626</w:t>
            </w:r>
          </w:p>
        </w:tc>
        <w:tc>
          <w:tcPr>
            <w:tcW w:w="1890" w:type="dxa"/>
            <w:tcBorders>
              <w:top w:val="single" w:sz="4" w:space="0" w:color="auto"/>
              <w:left w:val="single" w:sz="4" w:space="0" w:color="auto"/>
              <w:bottom w:val="single" w:sz="4" w:space="0" w:color="auto"/>
              <w:right w:val="single" w:sz="4" w:space="0" w:color="auto"/>
            </w:tcBorders>
            <w:hideMark/>
          </w:tcPr>
          <w:p w14:paraId="242487E0" w14:textId="77777777" w:rsidR="0074475C" w:rsidRPr="003E0215" w:rsidRDefault="0074475C" w:rsidP="00A6349E">
            <w:pPr>
              <w:spacing w:line="240" w:lineRule="auto"/>
              <w:jc w:val="center"/>
              <w:rPr>
                <w:rFonts w:ascii="Arial" w:hAnsi="Arial" w:cs="Arial"/>
                <w:sz w:val="23"/>
                <w:szCs w:val="23"/>
              </w:rPr>
            </w:pPr>
            <w:r w:rsidRPr="003E0215">
              <w:rPr>
                <w:rFonts w:ascii="Arial" w:hAnsi="Arial" w:cs="Arial"/>
                <w:sz w:val="23"/>
                <w:szCs w:val="23"/>
              </w:rPr>
              <w:t>77%</w:t>
            </w:r>
          </w:p>
        </w:tc>
      </w:tr>
      <w:tr w:rsidR="0074475C" w:rsidRPr="003E0215" w14:paraId="0F9F1EDB" w14:textId="77777777" w:rsidTr="00A6349E">
        <w:trPr>
          <w:trHeight w:val="350"/>
        </w:trPr>
        <w:tc>
          <w:tcPr>
            <w:tcW w:w="4500" w:type="dxa"/>
            <w:tcBorders>
              <w:top w:val="single" w:sz="4" w:space="0" w:color="auto"/>
              <w:left w:val="single" w:sz="4" w:space="0" w:color="auto"/>
              <w:bottom w:val="single" w:sz="4" w:space="0" w:color="auto"/>
              <w:right w:val="single" w:sz="4" w:space="0" w:color="auto"/>
            </w:tcBorders>
            <w:hideMark/>
          </w:tcPr>
          <w:p w14:paraId="6DC8A932" w14:textId="77777777" w:rsidR="0074475C" w:rsidRPr="003E0215" w:rsidRDefault="0074475C" w:rsidP="00A6349E">
            <w:pPr>
              <w:pStyle w:val="PlainText"/>
              <w:spacing w:after="0"/>
              <w:rPr>
                <w:rFonts w:ascii="Arial" w:hAnsi="Arial" w:cs="Arial"/>
                <w:bCs w:val="0"/>
                <w:sz w:val="23"/>
                <w:szCs w:val="23"/>
                <w:lang w:val="en-US" w:eastAsia="en-US"/>
              </w:rPr>
            </w:pPr>
            <w:r w:rsidRPr="003E0215">
              <w:rPr>
                <w:rFonts w:ascii="Arial" w:hAnsi="Arial" w:cs="Arial"/>
                <w:bCs w:val="0"/>
                <w:sz w:val="23"/>
                <w:szCs w:val="23"/>
                <w:lang w:val="en-US" w:eastAsia="en-US"/>
              </w:rPr>
              <w:t>Agri. Investment Credit</w:t>
            </w:r>
          </w:p>
        </w:tc>
        <w:tc>
          <w:tcPr>
            <w:tcW w:w="2050" w:type="dxa"/>
            <w:tcBorders>
              <w:top w:val="single" w:sz="4" w:space="0" w:color="auto"/>
              <w:left w:val="single" w:sz="4" w:space="0" w:color="auto"/>
              <w:bottom w:val="single" w:sz="4" w:space="0" w:color="auto"/>
              <w:right w:val="single" w:sz="4" w:space="0" w:color="auto"/>
            </w:tcBorders>
          </w:tcPr>
          <w:p w14:paraId="460FDE59" w14:textId="77777777" w:rsidR="0074475C" w:rsidRPr="003E0215" w:rsidRDefault="0074475C" w:rsidP="00A6349E">
            <w:pPr>
              <w:pStyle w:val="PlainText"/>
              <w:spacing w:after="0"/>
              <w:jc w:val="center"/>
              <w:rPr>
                <w:rFonts w:ascii="Arial" w:hAnsi="Arial" w:cs="Arial"/>
                <w:bCs w:val="0"/>
                <w:sz w:val="23"/>
                <w:szCs w:val="23"/>
                <w:lang w:val="en-US"/>
              </w:rPr>
            </w:pPr>
            <w:r w:rsidRPr="003E0215">
              <w:rPr>
                <w:rFonts w:ascii="Arial" w:hAnsi="Arial" w:cs="Arial"/>
                <w:bCs w:val="0"/>
                <w:sz w:val="23"/>
                <w:szCs w:val="23"/>
                <w:lang w:val="en-US"/>
              </w:rPr>
              <w:t>23698</w:t>
            </w:r>
          </w:p>
        </w:tc>
        <w:tc>
          <w:tcPr>
            <w:tcW w:w="1460" w:type="dxa"/>
            <w:tcBorders>
              <w:top w:val="single" w:sz="4" w:space="0" w:color="auto"/>
              <w:left w:val="single" w:sz="4" w:space="0" w:color="auto"/>
              <w:bottom w:val="single" w:sz="4" w:space="0" w:color="auto"/>
              <w:right w:val="single" w:sz="4" w:space="0" w:color="auto"/>
            </w:tcBorders>
          </w:tcPr>
          <w:p w14:paraId="69D1C77C" w14:textId="77777777" w:rsidR="0074475C" w:rsidRPr="003E0215" w:rsidRDefault="0074475C" w:rsidP="00A6349E">
            <w:pPr>
              <w:pStyle w:val="PlainText"/>
              <w:spacing w:after="0"/>
              <w:jc w:val="center"/>
              <w:rPr>
                <w:rFonts w:ascii="Arial" w:hAnsi="Arial" w:cs="Arial"/>
                <w:bCs w:val="0"/>
                <w:sz w:val="23"/>
                <w:szCs w:val="23"/>
                <w:lang w:val="en-US" w:eastAsia="en-US"/>
              </w:rPr>
            </w:pPr>
            <w:r w:rsidRPr="003E0215">
              <w:rPr>
                <w:rFonts w:ascii="Arial" w:hAnsi="Arial" w:cs="Arial"/>
                <w:bCs w:val="0"/>
                <w:sz w:val="23"/>
                <w:szCs w:val="23"/>
                <w:lang w:val="en-US" w:eastAsia="en-US"/>
              </w:rPr>
              <w:t>25729</w:t>
            </w:r>
          </w:p>
        </w:tc>
        <w:tc>
          <w:tcPr>
            <w:tcW w:w="1890" w:type="dxa"/>
            <w:tcBorders>
              <w:top w:val="single" w:sz="4" w:space="0" w:color="auto"/>
              <w:left w:val="single" w:sz="4" w:space="0" w:color="auto"/>
              <w:bottom w:val="single" w:sz="4" w:space="0" w:color="auto"/>
              <w:right w:val="single" w:sz="4" w:space="0" w:color="auto"/>
            </w:tcBorders>
            <w:hideMark/>
          </w:tcPr>
          <w:p w14:paraId="2FDEC101" w14:textId="77777777" w:rsidR="0074475C" w:rsidRPr="003E0215" w:rsidRDefault="0074475C" w:rsidP="00A6349E">
            <w:pPr>
              <w:spacing w:line="240" w:lineRule="auto"/>
              <w:jc w:val="center"/>
              <w:rPr>
                <w:rFonts w:ascii="Arial" w:hAnsi="Arial" w:cs="Arial"/>
                <w:sz w:val="23"/>
                <w:szCs w:val="23"/>
              </w:rPr>
            </w:pPr>
            <w:r w:rsidRPr="003E0215">
              <w:rPr>
                <w:rFonts w:ascii="Arial" w:hAnsi="Arial" w:cs="Arial"/>
                <w:sz w:val="23"/>
                <w:szCs w:val="23"/>
              </w:rPr>
              <w:t>109%</w:t>
            </w:r>
          </w:p>
        </w:tc>
      </w:tr>
      <w:tr w:rsidR="0074475C" w:rsidRPr="003E0215" w14:paraId="733DEE16" w14:textId="77777777" w:rsidTr="00A6349E">
        <w:tc>
          <w:tcPr>
            <w:tcW w:w="4500" w:type="dxa"/>
            <w:tcBorders>
              <w:top w:val="single" w:sz="4" w:space="0" w:color="auto"/>
              <w:left w:val="single" w:sz="4" w:space="0" w:color="auto"/>
              <w:bottom w:val="single" w:sz="4" w:space="0" w:color="auto"/>
              <w:right w:val="single" w:sz="4" w:space="0" w:color="auto"/>
            </w:tcBorders>
            <w:hideMark/>
          </w:tcPr>
          <w:p w14:paraId="666F62B7" w14:textId="77777777" w:rsidR="0074475C" w:rsidRPr="003E0215" w:rsidRDefault="0074475C" w:rsidP="00A6349E">
            <w:pPr>
              <w:pStyle w:val="PlainText"/>
              <w:spacing w:after="0"/>
              <w:rPr>
                <w:rFonts w:ascii="Arial" w:hAnsi="Arial" w:cs="Arial"/>
                <w:b/>
                <w:sz w:val="23"/>
                <w:szCs w:val="23"/>
                <w:lang w:val="en-US" w:eastAsia="en-US"/>
              </w:rPr>
            </w:pPr>
            <w:r w:rsidRPr="003E0215">
              <w:rPr>
                <w:rFonts w:ascii="Arial" w:hAnsi="Arial" w:cs="Arial"/>
                <w:b/>
                <w:sz w:val="23"/>
                <w:szCs w:val="23"/>
                <w:lang w:val="en-US" w:eastAsia="en-US"/>
              </w:rPr>
              <w:t>Total Agri. &amp; allied activities</w:t>
            </w:r>
          </w:p>
        </w:tc>
        <w:tc>
          <w:tcPr>
            <w:tcW w:w="2050" w:type="dxa"/>
            <w:tcBorders>
              <w:top w:val="single" w:sz="4" w:space="0" w:color="auto"/>
              <w:left w:val="single" w:sz="4" w:space="0" w:color="auto"/>
              <w:bottom w:val="single" w:sz="4" w:space="0" w:color="auto"/>
              <w:right w:val="single" w:sz="4" w:space="0" w:color="auto"/>
            </w:tcBorders>
          </w:tcPr>
          <w:p w14:paraId="5A2AF84C" w14:textId="77777777" w:rsidR="0074475C" w:rsidRPr="003E0215" w:rsidRDefault="0074475C" w:rsidP="00A6349E">
            <w:pPr>
              <w:pStyle w:val="PlainText"/>
              <w:spacing w:after="0"/>
              <w:jc w:val="center"/>
              <w:rPr>
                <w:rFonts w:ascii="Arial" w:hAnsi="Arial" w:cs="Arial"/>
                <w:b/>
                <w:sz w:val="23"/>
                <w:szCs w:val="23"/>
                <w:lang w:val="en-US"/>
              </w:rPr>
            </w:pPr>
            <w:r w:rsidRPr="003E0215">
              <w:rPr>
                <w:rFonts w:ascii="Arial" w:hAnsi="Arial" w:cs="Arial"/>
                <w:b/>
                <w:sz w:val="23"/>
                <w:szCs w:val="23"/>
                <w:lang w:val="en-US"/>
              </w:rPr>
              <w:t>73613</w:t>
            </w:r>
          </w:p>
        </w:tc>
        <w:tc>
          <w:tcPr>
            <w:tcW w:w="1460" w:type="dxa"/>
            <w:tcBorders>
              <w:top w:val="single" w:sz="4" w:space="0" w:color="auto"/>
              <w:left w:val="single" w:sz="4" w:space="0" w:color="auto"/>
              <w:bottom w:val="single" w:sz="4" w:space="0" w:color="auto"/>
              <w:right w:val="single" w:sz="4" w:space="0" w:color="auto"/>
            </w:tcBorders>
          </w:tcPr>
          <w:p w14:paraId="3D845214"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64354</w:t>
            </w:r>
          </w:p>
        </w:tc>
        <w:tc>
          <w:tcPr>
            <w:tcW w:w="1890" w:type="dxa"/>
            <w:tcBorders>
              <w:top w:val="single" w:sz="4" w:space="0" w:color="auto"/>
              <w:left w:val="single" w:sz="4" w:space="0" w:color="auto"/>
              <w:bottom w:val="single" w:sz="4" w:space="0" w:color="auto"/>
              <w:right w:val="single" w:sz="4" w:space="0" w:color="auto"/>
            </w:tcBorders>
            <w:hideMark/>
          </w:tcPr>
          <w:p w14:paraId="184D9446" w14:textId="77777777" w:rsidR="0074475C" w:rsidRPr="003E0215" w:rsidRDefault="0074475C" w:rsidP="00A6349E">
            <w:pPr>
              <w:spacing w:line="240" w:lineRule="auto"/>
              <w:jc w:val="center"/>
              <w:rPr>
                <w:rFonts w:ascii="Arial" w:hAnsi="Arial" w:cs="Arial"/>
                <w:b/>
                <w:bCs/>
                <w:sz w:val="23"/>
                <w:szCs w:val="23"/>
              </w:rPr>
            </w:pPr>
            <w:r w:rsidRPr="003E0215">
              <w:rPr>
                <w:rFonts w:ascii="Arial" w:hAnsi="Arial" w:cs="Arial"/>
                <w:b/>
                <w:bCs/>
                <w:sz w:val="23"/>
                <w:szCs w:val="23"/>
              </w:rPr>
              <w:t>87%</w:t>
            </w:r>
          </w:p>
        </w:tc>
      </w:tr>
      <w:tr w:rsidR="0074475C" w:rsidRPr="003E0215" w14:paraId="32349781" w14:textId="77777777" w:rsidTr="00A6349E">
        <w:tc>
          <w:tcPr>
            <w:tcW w:w="4500" w:type="dxa"/>
            <w:tcBorders>
              <w:top w:val="single" w:sz="4" w:space="0" w:color="auto"/>
              <w:left w:val="single" w:sz="4" w:space="0" w:color="auto"/>
              <w:bottom w:val="single" w:sz="4" w:space="0" w:color="auto"/>
              <w:right w:val="single" w:sz="4" w:space="0" w:color="auto"/>
            </w:tcBorders>
            <w:hideMark/>
          </w:tcPr>
          <w:p w14:paraId="29E3A5B9" w14:textId="77777777" w:rsidR="0074475C" w:rsidRPr="003E0215" w:rsidRDefault="0074475C" w:rsidP="00A6349E">
            <w:pPr>
              <w:pStyle w:val="PlainText"/>
              <w:spacing w:after="0"/>
              <w:rPr>
                <w:rFonts w:ascii="Arial" w:hAnsi="Arial" w:cs="Arial"/>
                <w:bCs w:val="0"/>
                <w:sz w:val="23"/>
                <w:szCs w:val="23"/>
                <w:lang w:val="en-US" w:eastAsia="en-US"/>
              </w:rPr>
            </w:pPr>
            <w:r w:rsidRPr="003E0215">
              <w:rPr>
                <w:rFonts w:ascii="Arial" w:hAnsi="Arial" w:cs="Arial"/>
                <w:bCs w:val="0"/>
                <w:sz w:val="23"/>
                <w:szCs w:val="23"/>
                <w:lang w:val="en-US" w:eastAsia="en-US"/>
              </w:rPr>
              <w:t>MSMEs</w:t>
            </w:r>
          </w:p>
        </w:tc>
        <w:tc>
          <w:tcPr>
            <w:tcW w:w="2050" w:type="dxa"/>
            <w:tcBorders>
              <w:top w:val="single" w:sz="4" w:space="0" w:color="auto"/>
              <w:left w:val="single" w:sz="4" w:space="0" w:color="auto"/>
              <w:bottom w:val="single" w:sz="4" w:space="0" w:color="auto"/>
              <w:right w:val="single" w:sz="4" w:space="0" w:color="auto"/>
            </w:tcBorders>
          </w:tcPr>
          <w:p w14:paraId="1D597B0F" w14:textId="77777777" w:rsidR="0074475C" w:rsidRPr="003E0215" w:rsidRDefault="0074475C" w:rsidP="00A6349E">
            <w:pPr>
              <w:pStyle w:val="PlainText"/>
              <w:spacing w:after="0"/>
              <w:jc w:val="center"/>
              <w:rPr>
                <w:rFonts w:ascii="Arial" w:hAnsi="Arial" w:cs="Arial"/>
                <w:bCs w:val="0"/>
                <w:sz w:val="23"/>
                <w:szCs w:val="23"/>
                <w:lang w:val="en-US"/>
              </w:rPr>
            </w:pPr>
            <w:r w:rsidRPr="003E0215">
              <w:rPr>
                <w:rFonts w:ascii="Arial" w:hAnsi="Arial" w:cs="Arial"/>
                <w:bCs w:val="0"/>
                <w:sz w:val="23"/>
                <w:szCs w:val="23"/>
                <w:lang w:val="en-US"/>
              </w:rPr>
              <w:t>64426</w:t>
            </w:r>
          </w:p>
        </w:tc>
        <w:tc>
          <w:tcPr>
            <w:tcW w:w="1460" w:type="dxa"/>
            <w:tcBorders>
              <w:top w:val="single" w:sz="4" w:space="0" w:color="auto"/>
              <w:left w:val="single" w:sz="4" w:space="0" w:color="auto"/>
              <w:bottom w:val="single" w:sz="4" w:space="0" w:color="auto"/>
              <w:right w:val="single" w:sz="4" w:space="0" w:color="auto"/>
            </w:tcBorders>
          </w:tcPr>
          <w:p w14:paraId="0CD2A18E" w14:textId="77777777" w:rsidR="0074475C" w:rsidRPr="003E0215" w:rsidRDefault="0074475C" w:rsidP="00A6349E">
            <w:pPr>
              <w:pStyle w:val="PlainText"/>
              <w:spacing w:after="0"/>
              <w:jc w:val="center"/>
              <w:rPr>
                <w:rFonts w:ascii="Arial" w:hAnsi="Arial" w:cs="Arial"/>
                <w:bCs w:val="0"/>
                <w:sz w:val="23"/>
                <w:szCs w:val="23"/>
                <w:lang w:val="en-US" w:eastAsia="en-US"/>
              </w:rPr>
            </w:pPr>
            <w:r w:rsidRPr="003E0215">
              <w:rPr>
                <w:rFonts w:ascii="Arial" w:hAnsi="Arial" w:cs="Arial"/>
                <w:bCs w:val="0"/>
                <w:sz w:val="23"/>
                <w:szCs w:val="23"/>
                <w:lang w:val="en-US" w:eastAsia="en-US"/>
              </w:rPr>
              <w:t>104462</w:t>
            </w:r>
          </w:p>
        </w:tc>
        <w:tc>
          <w:tcPr>
            <w:tcW w:w="1890" w:type="dxa"/>
            <w:tcBorders>
              <w:top w:val="single" w:sz="4" w:space="0" w:color="auto"/>
              <w:left w:val="single" w:sz="4" w:space="0" w:color="auto"/>
              <w:bottom w:val="single" w:sz="4" w:space="0" w:color="auto"/>
              <w:right w:val="single" w:sz="4" w:space="0" w:color="auto"/>
            </w:tcBorders>
            <w:hideMark/>
          </w:tcPr>
          <w:p w14:paraId="078C736B" w14:textId="77777777" w:rsidR="0074475C" w:rsidRPr="003E0215" w:rsidRDefault="0074475C" w:rsidP="00A6349E">
            <w:pPr>
              <w:spacing w:line="240" w:lineRule="auto"/>
              <w:jc w:val="center"/>
              <w:rPr>
                <w:rFonts w:ascii="Arial" w:hAnsi="Arial" w:cs="Arial"/>
                <w:sz w:val="23"/>
                <w:szCs w:val="23"/>
              </w:rPr>
            </w:pPr>
            <w:r w:rsidRPr="003E0215">
              <w:rPr>
                <w:rFonts w:ascii="Arial" w:hAnsi="Arial" w:cs="Arial"/>
                <w:sz w:val="23"/>
                <w:szCs w:val="23"/>
              </w:rPr>
              <w:t>162%</w:t>
            </w:r>
          </w:p>
        </w:tc>
      </w:tr>
      <w:tr w:rsidR="0074475C" w:rsidRPr="003E0215" w14:paraId="5B61383B" w14:textId="77777777" w:rsidTr="00A6349E">
        <w:tc>
          <w:tcPr>
            <w:tcW w:w="4500" w:type="dxa"/>
            <w:tcBorders>
              <w:top w:val="single" w:sz="4" w:space="0" w:color="auto"/>
              <w:left w:val="single" w:sz="4" w:space="0" w:color="auto"/>
              <w:bottom w:val="single" w:sz="4" w:space="0" w:color="auto"/>
              <w:right w:val="single" w:sz="4" w:space="0" w:color="auto"/>
            </w:tcBorders>
            <w:hideMark/>
          </w:tcPr>
          <w:p w14:paraId="26A4FC38" w14:textId="77777777" w:rsidR="0074475C" w:rsidRPr="003E0215" w:rsidRDefault="0074475C" w:rsidP="00A6349E">
            <w:pPr>
              <w:pStyle w:val="PlainText"/>
              <w:spacing w:after="0"/>
              <w:rPr>
                <w:rFonts w:ascii="Arial" w:hAnsi="Arial" w:cs="Arial"/>
                <w:bCs w:val="0"/>
                <w:sz w:val="23"/>
                <w:szCs w:val="23"/>
                <w:lang w:val="en-US" w:eastAsia="en-US"/>
              </w:rPr>
            </w:pPr>
            <w:r w:rsidRPr="003E0215">
              <w:rPr>
                <w:rFonts w:ascii="Arial" w:hAnsi="Arial" w:cs="Arial"/>
                <w:bCs w:val="0"/>
                <w:sz w:val="23"/>
                <w:szCs w:val="23"/>
                <w:lang w:val="en-US" w:eastAsia="en-US"/>
              </w:rPr>
              <w:t>Other Priority Sector</w:t>
            </w:r>
          </w:p>
        </w:tc>
        <w:tc>
          <w:tcPr>
            <w:tcW w:w="2050" w:type="dxa"/>
            <w:tcBorders>
              <w:top w:val="single" w:sz="4" w:space="0" w:color="auto"/>
              <w:left w:val="single" w:sz="4" w:space="0" w:color="auto"/>
              <w:bottom w:val="single" w:sz="4" w:space="0" w:color="auto"/>
              <w:right w:val="single" w:sz="4" w:space="0" w:color="auto"/>
            </w:tcBorders>
          </w:tcPr>
          <w:p w14:paraId="226CA758" w14:textId="77777777" w:rsidR="0074475C" w:rsidRPr="003E0215" w:rsidRDefault="0074475C" w:rsidP="00A6349E">
            <w:pPr>
              <w:pStyle w:val="PlainText"/>
              <w:spacing w:after="0"/>
              <w:jc w:val="center"/>
              <w:rPr>
                <w:rFonts w:ascii="Arial" w:hAnsi="Arial" w:cs="Arial"/>
                <w:bCs w:val="0"/>
                <w:sz w:val="23"/>
                <w:szCs w:val="23"/>
                <w:lang w:val="en-US"/>
              </w:rPr>
            </w:pPr>
            <w:r w:rsidRPr="003E0215">
              <w:rPr>
                <w:rFonts w:ascii="Arial" w:hAnsi="Arial" w:cs="Arial"/>
                <w:bCs w:val="0"/>
                <w:sz w:val="23"/>
                <w:szCs w:val="23"/>
                <w:lang w:val="en-US"/>
              </w:rPr>
              <w:t>14089</w:t>
            </w:r>
          </w:p>
        </w:tc>
        <w:tc>
          <w:tcPr>
            <w:tcW w:w="1460" w:type="dxa"/>
            <w:tcBorders>
              <w:top w:val="single" w:sz="4" w:space="0" w:color="auto"/>
              <w:left w:val="single" w:sz="4" w:space="0" w:color="auto"/>
              <w:bottom w:val="single" w:sz="4" w:space="0" w:color="auto"/>
              <w:right w:val="single" w:sz="4" w:space="0" w:color="auto"/>
            </w:tcBorders>
          </w:tcPr>
          <w:p w14:paraId="3D5C9AE2" w14:textId="77777777" w:rsidR="0074475C" w:rsidRPr="003E0215" w:rsidRDefault="0074475C" w:rsidP="00A6349E">
            <w:pPr>
              <w:pStyle w:val="PlainText"/>
              <w:spacing w:after="0"/>
              <w:jc w:val="center"/>
              <w:rPr>
                <w:rFonts w:ascii="Arial" w:hAnsi="Arial" w:cs="Arial"/>
                <w:bCs w:val="0"/>
                <w:sz w:val="23"/>
                <w:szCs w:val="23"/>
                <w:lang w:val="en-US" w:eastAsia="en-US"/>
              </w:rPr>
            </w:pPr>
            <w:r w:rsidRPr="003E0215">
              <w:rPr>
                <w:rFonts w:ascii="Arial" w:hAnsi="Arial" w:cs="Arial"/>
                <w:bCs w:val="0"/>
                <w:sz w:val="23"/>
                <w:szCs w:val="23"/>
                <w:lang w:val="en-US" w:eastAsia="en-US"/>
              </w:rPr>
              <w:t>10574</w:t>
            </w:r>
          </w:p>
        </w:tc>
        <w:tc>
          <w:tcPr>
            <w:tcW w:w="1890" w:type="dxa"/>
            <w:tcBorders>
              <w:top w:val="single" w:sz="4" w:space="0" w:color="auto"/>
              <w:left w:val="single" w:sz="4" w:space="0" w:color="auto"/>
              <w:bottom w:val="single" w:sz="4" w:space="0" w:color="auto"/>
              <w:right w:val="single" w:sz="4" w:space="0" w:color="auto"/>
            </w:tcBorders>
            <w:hideMark/>
          </w:tcPr>
          <w:p w14:paraId="24AEA79F" w14:textId="77777777" w:rsidR="0074475C" w:rsidRPr="003E0215" w:rsidRDefault="0074475C" w:rsidP="00A6349E">
            <w:pPr>
              <w:spacing w:line="240" w:lineRule="auto"/>
              <w:jc w:val="center"/>
              <w:rPr>
                <w:rFonts w:ascii="Arial" w:hAnsi="Arial" w:cs="Arial"/>
                <w:sz w:val="23"/>
                <w:szCs w:val="23"/>
              </w:rPr>
            </w:pPr>
            <w:r w:rsidRPr="003E0215">
              <w:rPr>
                <w:rFonts w:ascii="Arial" w:hAnsi="Arial" w:cs="Arial"/>
                <w:sz w:val="23"/>
                <w:szCs w:val="23"/>
              </w:rPr>
              <w:t>75%</w:t>
            </w:r>
          </w:p>
        </w:tc>
      </w:tr>
      <w:tr w:rsidR="0074475C" w:rsidRPr="003E0215" w14:paraId="19A72BFF" w14:textId="77777777" w:rsidTr="00A6349E">
        <w:tc>
          <w:tcPr>
            <w:tcW w:w="4500" w:type="dxa"/>
            <w:tcBorders>
              <w:top w:val="single" w:sz="4" w:space="0" w:color="auto"/>
              <w:left w:val="single" w:sz="4" w:space="0" w:color="auto"/>
              <w:bottom w:val="single" w:sz="4" w:space="0" w:color="auto"/>
              <w:right w:val="single" w:sz="4" w:space="0" w:color="auto"/>
            </w:tcBorders>
            <w:hideMark/>
          </w:tcPr>
          <w:p w14:paraId="3BB7157D" w14:textId="77777777" w:rsidR="0074475C" w:rsidRPr="003E0215" w:rsidRDefault="0074475C" w:rsidP="00A6349E">
            <w:pPr>
              <w:pStyle w:val="PlainText"/>
              <w:spacing w:after="0"/>
              <w:rPr>
                <w:rFonts w:ascii="Arial" w:hAnsi="Arial" w:cs="Arial"/>
                <w:b/>
                <w:sz w:val="23"/>
                <w:szCs w:val="23"/>
                <w:lang w:val="en-US" w:eastAsia="en-US"/>
              </w:rPr>
            </w:pPr>
            <w:r w:rsidRPr="003E0215">
              <w:rPr>
                <w:rFonts w:ascii="Arial" w:hAnsi="Arial" w:cs="Arial"/>
                <w:b/>
                <w:sz w:val="23"/>
                <w:szCs w:val="23"/>
                <w:lang w:val="en-US" w:eastAsia="en-US"/>
              </w:rPr>
              <w:t>Total Priority Sector</w:t>
            </w:r>
          </w:p>
        </w:tc>
        <w:tc>
          <w:tcPr>
            <w:tcW w:w="2050" w:type="dxa"/>
            <w:tcBorders>
              <w:top w:val="single" w:sz="4" w:space="0" w:color="auto"/>
              <w:left w:val="single" w:sz="4" w:space="0" w:color="auto"/>
              <w:bottom w:val="single" w:sz="4" w:space="0" w:color="auto"/>
              <w:right w:val="single" w:sz="4" w:space="0" w:color="auto"/>
            </w:tcBorders>
          </w:tcPr>
          <w:p w14:paraId="79C01F05" w14:textId="77777777" w:rsidR="0074475C" w:rsidRPr="003E0215" w:rsidRDefault="0074475C" w:rsidP="00A6349E">
            <w:pPr>
              <w:pStyle w:val="PlainText"/>
              <w:spacing w:after="0" w:line="276" w:lineRule="auto"/>
              <w:jc w:val="center"/>
              <w:rPr>
                <w:rFonts w:ascii="Arial" w:hAnsi="Arial" w:cs="Arial"/>
                <w:b/>
                <w:sz w:val="23"/>
                <w:szCs w:val="23"/>
                <w:lang w:val="en-US"/>
              </w:rPr>
            </w:pPr>
            <w:r w:rsidRPr="003E0215">
              <w:rPr>
                <w:rFonts w:ascii="Arial" w:hAnsi="Arial" w:cs="Arial"/>
                <w:b/>
                <w:sz w:val="23"/>
                <w:szCs w:val="23"/>
                <w:lang w:val="en-US"/>
              </w:rPr>
              <w:t>152129</w:t>
            </w:r>
          </w:p>
        </w:tc>
        <w:tc>
          <w:tcPr>
            <w:tcW w:w="1460" w:type="dxa"/>
            <w:tcBorders>
              <w:top w:val="single" w:sz="4" w:space="0" w:color="auto"/>
              <w:left w:val="single" w:sz="4" w:space="0" w:color="auto"/>
              <w:bottom w:val="single" w:sz="4" w:space="0" w:color="auto"/>
              <w:right w:val="single" w:sz="4" w:space="0" w:color="auto"/>
            </w:tcBorders>
          </w:tcPr>
          <w:p w14:paraId="5A72EF03" w14:textId="77777777" w:rsidR="0074475C" w:rsidRPr="003E0215" w:rsidRDefault="0074475C"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179390</w:t>
            </w:r>
          </w:p>
        </w:tc>
        <w:tc>
          <w:tcPr>
            <w:tcW w:w="1890" w:type="dxa"/>
            <w:tcBorders>
              <w:top w:val="single" w:sz="4" w:space="0" w:color="auto"/>
              <w:left w:val="single" w:sz="4" w:space="0" w:color="auto"/>
              <w:bottom w:val="single" w:sz="4" w:space="0" w:color="auto"/>
              <w:right w:val="single" w:sz="4" w:space="0" w:color="auto"/>
            </w:tcBorders>
            <w:hideMark/>
          </w:tcPr>
          <w:p w14:paraId="06482B06" w14:textId="77777777" w:rsidR="0074475C" w:rsidRPr="003E0215" w:rsidRDefault="0074475C" w:rsidP="00A6349E">
            <w:pPr>
              <w:spacing w:line="240" w:lineRule="auto"/>
              <w:jc w:val="center"/>
              <w:rPr>
                <w:rFonts w:ascii="Arial" w:hAnsi="Arial" w:cs="Arial"/>
                <w:b/>
                <w:bCs/>
                <w:sz w:val="23"/>
                <w:szCs w:val="23"/>
              </w:rPr>
            </w:pPr>
            <w:r w:rsidRPr="003E0215">
              <w:rPr>
                <w:rFonts w:ascii="Arial" w:hAnsi="Arial" w:cs="Arial"/>
                <w:b/>
                <w:bCs/>
                <w:sz w:val="23"/>
                <w:szCs w:val="23"/>
              </w:rPr>
              <w:t>118%</w:t>
            </w:r>
          </w:p>
        </w:tc>
      </w:tr>
      <w:tr w:rsidR="00011AE6" w:rsidRPr="003E0215" w14:paraId="3D6D3C18" w14:textId="77777777" w:rsidTr="00A6349E">
        <w:tc>
          <w:tcPr>
            <w:tcW w:w="4500" w:type="dxa"/>
            <w:tcBorders>
              <w:top w:val="single" w:sz="4" w:space="0" w:color="auto"/>
              <w:left w:val="single" w:sz="4" w:space="0" w:color="auto"/>
              <w:bottom w:val="single" w:sz="4" w:space="0" w:color="auto"/>
              <w:right w:val="single" w:sz="4" w:space="0" w:color="auto"/>
            </w:tcBorders>
          </w:tcPr>
          <w:p w14:paraId="5ABE78F1" w14:textId="219D88A6" w:rsidR="00011AE6" w:rsidRPr="003E0215" w:rsidRDefault="00011AE6" w:rsidP="00A6349E">
            <w:pPr>
              <w:pStyle w:val="PlainText"/>
              <w:spacing w:after="0"/>
              <w:rPr>
                <w:rFonts w:ascii="Arial" w:hAnsi="Arial" w:cs="Arial"/>
                <w:b/>
                <w:sz w:val="23"/>
                <w:szCs w:val="23"/>
                <w:lang w:val="en-US" w:eastAsia="en-US"/>
              </w:rPr>
            </w:pPr>
            <w:r w:rsidRPr="003E0215">
              <w:rPr>
                <w:rFonts w:ascii="Arial" w:hAnsi="Arial" w:cs="Arial"/>
                <w:b/>
                <w:sz w:val="23"/>
                <w:szCs w:val="23"/>
                <w:lang w:val="en-US" w:eastAsia="en-US"/>
              </w:rPr>
              <w:t>NPS</w:t>
            </w:r>
          </w:p>
        </w:tc>
        <w:tc>
          <w:tcPr>
            <w:tcW w:w="2050" w:type="dxa"/>
            <w:tcBorders>
              <w:top w:val="single" w:sz="4" w:space="0" w:color="auto"/>
              <w:left w:val="single" w:sz="4" w:space="0" w:color="auto"/>
              <w:bottom w:val="single" w:sz="4" w:space="0" w:color="auto"/>
              <w:right w:val="single" w:sz="4" w:space="0" w:color="auto"/>
            </w:tcBorders>
          </w:tcPr>
          <w:p w14:paraId="5832AE42" w14:textId="7F529DE7" w:rsidR="00011AE6" w:rsidRPr="003E0215" w:rsidRDefault="0035459E" w:rsidP="00A6349E">
            <w:pPr>
              <w:pStyle w:val="PlainText"/>
              <w:spacing w:after="0" w:line="276" w:lineRule="auto"/>
              <w:jc w:val="center"/>
              <w:rPr>
                <w:rFonts w:ascii="Arial" w:hAnsi="Arial" w:cs="Arial"/>
                <w:b/>
                <w:sz w:val="23"/>
                <w:szCs w:val="23"/>
                <w:lang w:val="en-US"/>
              </w:rPr>
            </w:pPr>
            <w:r w:rsidRPr="003E0215">
              <w:rPr>
                <w:rFonts w:ascii="Arial" w:hAnsi="Arial" w:cs="Arial"/>
                <w:b/>
                <w:sz w:val="23"/>
                <w:szCs w:val="23"/>
                <w:lang w:val="en-US"/>
              </w:rPr>
              <w:t>145162</w:t>
            </w:r>
          </w:p>
        </w:tc>
        <w:tc>
          <w:tcPr>
            <w:tcW w:w="1460" w:type="dxa"/>
            <w:tcBorders>
              <w:top w:val="single" w:sz="4" w:space="0" w:color="auto"/>
              <w:left w:val="single" w:sz="4" w:space="0" w:color="auto"/>
              <w:bottom w:val="single" w:sz="4" w:space="0" w:color="auto"/>
              <w:right w:val="single" w:sz="4" w:space="0" w:color="auto"/>
            </w:tcBorders>
          </w:tcPr>
          <w:p w14:paraId="2B540BB8" w14:textId="08645EDD" w:rsidR="00011AE6" w:rsidRPr="003E0215" w:rsidRDefault="0035459E" w:rsidP="00A6349E">
            <w:pPr>
              <w:pStyle w:val="PlainText"/>
              <w:spacing w:after="0"/>
              <w:jc w:val="center"/>
              <w:rPr>
                <w:rFonts w:ascii="Arial" w:hAnsi="Arial" w:cs="Arial"/>
                <w:b/>
                <w:sz w:val="23"/>
                <w:szCs w:val="23"/>
                <w:lang w:val="en-US" w:eastAsia="en-US"/>
              </w:rPr>
            </w:pPr>
            <w:r w:rsidRPr="003E0215">
              <w:rPr>
                <w:rFonts w:ascii="Arial" w:hAnsi="Arial" w:cs="Arial"/>
                <w:b/>
                <w:sz w:val="23"/>
                <w:szCs w:val="23"/>
                <w:lang w:val="en-US" w:eastAsia="en-US"/>
              </w:rPr>
              <w:t>241709</w:t>
            </w:r>
          </w:p>
        </w:tc>
        <w:tc>
          <w:tcPr>
            <w:tcW w:w="1890" w:type="dxa"/>
            <w:tcBorders>
              <w:top w:val="single" w:sz="4" w:space="0" w:color="auto"/>
              <w:left w:val="single" w:sz="4" w:space="0" w:color="auto"/>
              <w:bottom w:val="single" w:sz="4" w:space="0" w:color="auto"/>
              <w:right w:val="single" w:sz="4" w:space="0" w:color="auto"/>
            </w:tcBorders>
          </w:tcPr>
          <w:p w14:paraId="52526158" w14:textId="3E173416" w:rsidR="00011AE6" w:rsidRPr="003E0215" w:rsidRDefault="0035459E" w:rsidP="00A6349E">
            <w:pPr>
              <w:spacing w:line="240" w:lineRule="auto"/>
              <w:jc w:val="center"/>
              <w:rPr>
                <w:rFonts w:ascii="Arial" w:hAnsi="Arial" w:cs="Arial"/>
                <w:b/>
                <w:bCs/>
                <w:sz w:val="23"/>
                <w:szCs w:val="23"/>
              </w:rPr>
            </w:pPr>
            <w:r w:rsidRPr="003E0215">
              <w:rPr>
                <w:rFonts w:ascii="Arial" w:hAnsi="Arial" w:cs="Arial"/>
                <w:b/>
                <w:bCs/>
                <w:sz w:val="23"/>
                <w:szCs w:val="23"/>
              </w:rPr>
              <w:t>167%</w:t>
            </w:r>
          </w:p>
        </w:tc>
      </w:tr>
    </w:tbl>
    <w:p w14:paraId="2FD02942" w14:textId="0B703E78" w:rsidR="0074475C" w:rsidRPr="003E0215" w:rsidRDefault="0074475C" w:rsidP="0074475C">
      <w:pPr>
        <w:jc w:val="both"/>
        <w:rPr>
          <w:rFonts w:ascii="Arial" w:hAnsi="Arial" w:cs="Arial"/>
          <w:b/>
          <w:sz w:val="23"/>
          <w:szCs w:val="23"/>
          <w:lang w:val="en-IN" w:eastAsia="x-none" w:bidi="ar-SA"/>
        </w:rPr>
      </w:pPr>
      <w:r w:rsidRPr="003E0215">
        <w:rPr>
          <w:rFonts w:ascii="Arial" w:hAnsi="Arial" w:cs="Arial"/>
          <w:bCs/>
          <w:sz w:val="23"/>
          <w:szCs w:val="23"/>
          <w:lang w:val="en-IN" w:eastAsia="x-none" w:bidi="ar-SA"/>
        </w:rPr>
        <w:t xml:space="preserve">Bank-wise and district-wise data are as per </w:t>
      </w:r>
      <w:r w:rsidRPr="003E0215">
        <w:rPr>
          <w:rFonts w:ascii="Arial" w:hAnsi="Arial" w:cs="Arial"/>
          <w:b/>
          <w:sz w:val="23"/>
          <w:szCs w:val="23"/>
          <w:lang w:val="en-IN" w:eastAsia="x-none" w:bidi="ar-SA"/>
        </w:rPr>
        <w:t xml:space="preserve">Annexure </w:t>
      </w:r>
      <w:r w:rsidR="00317529" w:rsidRPr="003E0215">
        <w:rPr>
          <w:rFonts w:ascii="Arial" w:hAnsi="Arial" w:cs="Arial"/>
          <w:b/>
          <w:sz w:val="23"/>
          <w:szCs w:val="23"/>
          <w:lang w:val="en-IN" w:eastAsia="x-none" w:bidi="ar-SA"/>
        </w:rPr>
        <w:t>24</w:t>
      </w:r>
      <w:r w:rsidRPr="003E0215">
        <w:rPr>
          <w:rFonts w:ascii="Arial" w:hAnsi="Arial" w:cs="Arial"/>
          <w:b/>
          <w:sz w:val="23"/>
          <w:szCs w:val="23"/>
          <w:lang w:val="en-IN" w:eastAsia="x-none" w:bidi="ar-SA"/>
        </w:rPr>
        <w:t>.1-</w:t>
      </w:r>
      <w:r w:rsidR="00317529" w:rsidRPr="003E0215">
        <w:rPr>
          <w:rFonts w:ascii="Arial" w:hAnsi="Arial" w:cs="Arial"/>
          <w:b/>
          <w:sz w:val="23"/>
          <w:szCs w:val="23"/>
          <w:lang w:val="en-IN" w:eastAsia="x-none" w:bidi="ar-SA"/>
        </w:rPr>
        <w:t>24.</w:t>
      </w:r>
      <w:r w:rsidR="00DE674E">
        <w:rPr>
          <w:rFonts w:ascii="Arial" w:hAnsi="Arial" w:cs="Arial"/>
          <w:b/>
          <w:sz w:val="23"/>
          <w:szCs w:val="23"/>
          <w:lang w:val="en-IN" w:eastAsia="x-none" w:bidi="ar-SA"/>
        </w:rPr>
        <w:t>7</w:t>
      </w:r>
      <w:r w:rsidRPr="003E0215">
        <w:rPr>
          <w:rFonts w:ascii="Arial" w:hAnsi="Arial" w:cs="Arial"/>
          <w:b/>
          <w:sz w:val="23"/>
          <w:szCs w:val="23"/>
          <w:lang w:val="en-IN" w:eastAsia="x-none" w:bidi="ar-SA"/>
        </w:rPr>
        <w:t xml:space="preserve"> (Page </w:t>
      </w:r>
      <w:r w:rsidR="00DE674E">
        <w:rPr>
          <w:rFonts w:ascii="Arial" w:hAnsi="Arial" w:cs="Arial"/>
          <w:b/>
          <w:sz w:val="23"/>
          <w:szCs w:val="23"/>
          <w:lang w:val="en-IN" w:eastAsia="x-none" w:bidi="ar-SA"/>
        </w:rPr>
        <w:t>135-141</w:t>
      </w:r>
      <w:r w:rsidRPr="003E0215">
        <w:rPr>
          <w:rFonts w:ascii="Arial" w:hAnsi="Arial" w:cs="Arial"/>
          <w:b/>
          <w:sz w:val="23"/>
          <w:szCs w:val="23"/>
          <w:lang w:val="en-IN" w:eastAsia="x-none" w:bidi="ar-SA"/>
        </w:rPr>
        <w:t>)</w:t>
      </w:r>
    </w:p>
    <w:p w14:paraId="1E19DC81" w14:textId="77777777" w:rsidR="00F43502" w:rsidRPr="003E0215" w:rsidRDefault="00F43502" w:rsidP="00F43502">
      <w:pPr>
        <w:pStyle w:val="PlainText"/>
        <w:spacing w:after="0"/>
        <w:rPr>
          <w:rFonts w:ascii="Arial" w:hAnsi="Arial" w:cs="Arial"/>
          <w:b/>
          <w:bCs w:val="0"/>
          <w:sz w:val="23"/>
          <w:szCs w:val="23"/>
          <w:lang w:val="en-IN"/>
        </w:rPr>
      </w:pPr>
      <w:r w:rsidRPr="003E0215">
        <w:rPr>
          <w:rFonts w:ascii="Arial" w:hAnsi="Arial" w:cs="Arial"/>
          <w:b/>
          <w:bCs w:val="0"/>
          <w:sz w:val="23"/>
          <w:szCs w:val="23"/>
        </w:rPr>
        <w:t xml:space="preserve">District wise Sector wise progress (%age Achievement) </w:t>
      </w:r>
      <w:r w:rsidRPr="003E0215">
        <w:rPr>
          <w:rFonts w:ascii="Arial" w:hAnsi="Arial" w:cs="Arial"/>
          <w:b/>
          <w:bCs w:val="0"/>
          <w:sz w:val="23"/>
          <w:szCs w:val="23"/>
          <w:u w:val="single"/>
        </w:rPr>
        <w:t xml:space="preserve">against the </w:t>
      </w:r>
      <w:proofErr w:type="spellStart"/>
      <w:r w:rsidRPr="003E0215">
        <w:rPr>
          <w:rFonts w:ascii="Arial" w:hAnsi="Arial" w:cs="Arial"/>
          <w:b/>
          <w:bCs w:val="0"/>
          <w:sz w:val="23"/>
          <w:szCs w:val="23"/>
          <w:u w:val="single"/>
        </w:rPr>
        <w:t>prorata</w:t>
      </w:r>
      <w:proofErr w:type="spellEnd"/>
      <w:r w:rsidRPr="003E0215">
        <w:rPr>
          <w:rFonts w:ascii="Arial" w:hAnsi="Arial" w:cs="Arial"/>
          <w:b/>
          <w:bCs w:val="0"/>
          <w:sz w:val="23"/>
          <w:szCs w:val="23"/>
          <w:u w:val="single"/>
        </w:rPr>
        <w:t xml:space="preserve"> Target</w:t>
      </w:r>
      <w:r w:rsidRPr="003E0215">
        <w:rPr>
          <w:rFonts w:ascii="Arial" w:hAnsi="Arial" w:cs="Arial"/>
          <w:b/>
          <w:bCs w:val="0"/>
          <w:sz w:val="23"/>
          <w:szCs w:val="23"/>
        </w:rPr>
        <w:t xml:space="preserve"> for the period ended Dec., 20</w:t>
      </w:r>
      <w:r w:rsidRPr="003E0215">
        <w:rPr>
          <w:rFonts w:ascii="Arial" w:hAnsi="Arial" w:cs="Arial"/>
          <w:b/>
          <w:bCs w:val="0"/>
          <w:sz w:val="23"/>
          <w:szCs w:val="23"/>
          <w:lang w:val="en-IN"/>
        </w:rPr>
        <w:t>23</w:t>
      </w:r>
      <w:r w:rsidRPr="003E0215">
        <w:rPr>
          <w:rFonts w:ascii="Arial" w:hAnsi="Arial" w:cs="Arial"/>
          <w:b/>
          <w:bCs w:val="0"/>
          <w:sz w:val="23"/>
          <w:szCs w:val="23"/>
        </w:rPr>
        <w:t xml:space="preserve"> is given below:</w:t>
      </w:r>
      <w:r w:rsidRPr="003E0215">
        <w:rPr>
          <w:rFonts w:ascii="Arial" w:hAnsi="Arial" w:cs="Arial"/>
          <w:b/>
          <w:bCs w:val="0"/>
          <w:sz w:val="23"/>
          <w:szCs w:val="23"/>
          <w:lang w:val="en-IN"/>
        </w:rPr>
        <w:t>-</w:t>
      </w:r>
    </w:p>
    <w:tbl>
      <w:tblPr>
        <w:tblW w:w="6780" w:type="dxa"/>
        <w:tblInd w:w="1402" w:type="dxa"/>
        <w:tblLook w:val="04A0" w:firstRow="1" w:lastRow="0" w:firstColumn="1" w:lastColumn="0" w:noHBand="0" w:noVBand="1"/>
      </w:tblPr>
      <w:tblGrid>
        <w:gridCol w:w="2240"/>
        <w:gridCol w:w="1200"/>
        <w:gridCol w:w="1120"/>
        <w:gridCol w:w="1160"/>
        <w:gridCol w:w="1060"/>
      </w:tblGrid>
      <w:tr w:rsidR="00F43502" w:rsidRPr="003E0215" w14:paraId="53013AC3" w14:textId="77777777" w:rsidTr="0033660E">
        <w:trPr>
          <w:trHeight w:val="585"/>
        </w:trPr>
        <w:tc>
          <w:tcPr>
            <w:tcW w:w="22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76884" w14:textId="65421403"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hAnsi="Arial" w:cs="Arial"/>
                <w:bCs/>
                <w:sz w:val="23"/>
                <w:szCs w:val="23"/>
                <w:lang w:val="en-IN" w:eastAsia="x-none" w:bidi="ar-SA"/>
              </w:rPr>
              <w:tab/>
            </w:r>
            <w:r w:rsidRPr="003E0215">
              <w:rPr>
                <w:rFonts w:ascii="Arial" w:hAnsi="Arial" w:cs="Arial"/>
                <w:bCs/>
                <w:sz w:val="23"/>
                <w:szCs w:val="23"/>
                <w:lang w:val="en-IN" w:eastAsia="x-none" w:bidi="ar-SA"/>
              </w:rPr>
              <w:tab/>
            </w:r>
            <w:r w:rsidRPr="003E0215">
              <w:rPr>
                <w:rFonts w:ascii="Arial" w:eastAsia="Times New Roman" w:hAnsi="Arial" w:cs="Arial"/>
                <w:b/>
                <w:bCs/>
                <w:color w:val="000000"/>
                <w:sz w:val="23"/>
                <w:szCs w:val="23"/>
                <w:lang w:val="en-IN" w:eastAsia="en-IN"/>
              </w:rPr>
              <w:t>District Name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0179E6"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Agri %age Ach.</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AE669E"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MSME %age Ach.</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A36AC2"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O P S       %age Ach.</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434028"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Total PS %age Ach.</w:t>
            </w:r>
          </w:p>
        </w:tc>
      </w:tr>
      <w:tr w:rsidR="00F43502" w:rsidRPr="003E0215" w14:paraId="4DB046A3" w14:textId="77777777" w:rsidTr="0033660E">
        <w:trPr>
          <w:trHeight w:val="450"/>
        </w:trPr>
        <w:tc>
          <w:tcPr>
            <w:tcW w:w="2240" w:type="dxa"/>
            <w:vMerge/>
            <w:tcBorders>
              <w:top w:val="single" w:sz="8" w:space="0" w:color="auto"/>
              <w:left w:val="single" w:sz="8" w:space="0" w:color="auto"/>
              <w:bottom w:val="single" w:sz="8" w:space="0" w:color="auto"/>
              <w:right w:val="single" w:sz="8" w:space="0" w:color="auto"/>
            </w:tcBorders>
            <w:vAlign w:val="center"/>
            <w:hideMark/>
          </w:tcPr>
          <w:p w14:paraId="71382AF8"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2D56E06"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20EA8E75"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6167F3C5"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BFFC187"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r>
      <w:tr w:rsidR="00F43502" w:rsidRPr="003E0215" w14:paraId="21061295" w14:textId="77777777" w:rsidTr="0033660E">
        <w:trPr>
          <w:trHeight w:val="450"/>
        </w:trPr>
        <w:tc>
          <w:tcPr>
            <w:tcW w:w="2240" w:type="dxa"/>
            <w:vMerge/>
            <w:tcBorders>
              <w:top w:val="single" w:sz="8" w:space="0" w:color="auto"/>
              <w:left w:val="single" w:sz="8" w:space="0" w:color="auto"/>
              <w:bottom w:val="single" w:sz="8" w:space="0" w:color="auto"/>
              <w:right w:val="single" w:sz="8" w:space="0" w:color="auto"/>
            </w:tcBorders>
            <w:vAlign w:val="center"/>
            <w:hideMark/>
          </w:tcPr>
          <w:p w14:paraId="7E92B8F2"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DCE2508"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486F8D55"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A8DBF28"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AEB5419" w14:textId="77777777" w:rsidR="00F43502" w:rsidRPr="003E0215" w:rsidRDefault="00F43502" w:rsidP="00F43502">
            <w:pPr>
              <w:spacing w:after="0" w:line="240" w:lineRule="auto"/>
              <w:rPr>
                <w:rFonts w:ascii="Arial" w:eastAsia="Times New Roman" w:hAnsi="Arial" w:cs="Arial"/>
                <w:b/>
                <w:bCs/>
                <w:color w:val="000000"/>
                <w:sz w:val="23"/>
                <w:szCs w:val="23"/>
                <w:lang w:val="en-IN" w:eastAsia="en-IN"/>
              </w:rPr>
            </w:pPr>
          </w:p>
        </w:tc>
      </w:tr>
      <w:tr w:rsidR="00F43502" w:rsidRPr="003E0215" w14:paraId="32AD0389" w14:textId="77777777" w:rsidTr="0033660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AD42"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Ambala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A694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108%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44F03A"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190%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CC0D1F2"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55%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43089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133%</w:t>
            </w:r>
          </w:p>
        </w:tc>
      </w:tr>
      <w:tr w:rsidR="00F43502" w:rsidRPr="003E0215" w14:paraId="4CE14A60"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26D7CA8"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Bhiwani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54035D"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11C175"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337619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A7F7FC"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104%</w:t>
            </w:r>
          </w:p>
        </w:tc>
      </w:tr>
      <w:tr w:rsidR="00F43502" w:rsidRPr="003E0215" w14:paraId="338A1D2E"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9EF17D1"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Charkhi Dadri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71B00C"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57%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87BB7C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45BA4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122%</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707711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72%</w:t>
            </w:r>
          </w:p>
        </w:tc>
      </w:tr>
      <w:tr w:rsidR="00F43502" w:rsidRPr="003E0215" w14:paraId="1E246C2C"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48E2C6D"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Faridabad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4B2CB5"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7FF172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028600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66%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F8C82D"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155%</w:t>
            </w:r>
          </w:p>
        </w:tc>
      </w:tr>
      <w:tr w:rsidR="00F43502" w:rsidRPr="003E0215" w14:paraId="68B477B5"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6569758"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Fatehabad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F8F01F"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320B77E"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92C3BB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0FB6DEA"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96%</w:t>
            </w:r>
          </w:p>
        </w:tc>
      </w:tr>
      <w:tr w:rsidR="00F43502" w:rsidRPr="003E0215" w14:paraId="1C7BEF9F"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E614274"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Gurugram</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3F44F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A45961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137%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A9AD7F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57%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5B73F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129%</w:t>
            </w:r>
          </w:p>
        </w:tc>
      </w:tr>
      <w:tr w:rsidR="00F43502" w:rsidRPr="003E0215" w14:paraId="78CF057D"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9A45F08"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Hisar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1DE9F8F"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9BE8C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191%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C3DB3C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67%</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265D1E"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118%</w:t>
            </w:r>
          </w:p>
        </w:tc>
      </w:tr>
      <w:tr w:rsidR="00F43502" w:rsidRPr="003E0215" w14:paraId="2BB9C0D8"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9127217"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Jhajjar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AFA29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3FC4FB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194%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18B24C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20EC57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124%</w:t>
            </w:r>
          </w:p>
        </w:tc>
      </w:tr>
      <w:tr w:rsidR="00F43502" w:rsidRPr="003E0215" w14:paraId="06CC439C"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027DFCF"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Jind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C1CAA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98893A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157%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7955AD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234%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AB69C"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95%</w:t>
            </w:r>
          </w:p>
        </w:tc>
      </w:tr>
      <w:tr w:rsidR="00F43502" w:rsidRPr="003E0215" w14:paraId="086A1BD7"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54A6F57"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Kaithal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9E5B3B"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D1EE59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186%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55A8EC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108%</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E240F42"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110%</w:t>
            </w:r>
          </w:p>
        </w:tc>
      </w:tr>
      <w:tr w:rsidR="00F43502" w:rsidRPr="003E0215" w14:paraId="0FBE7169"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9BAB7CF"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Karnal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2A5C9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138%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32EBEE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166%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35EB10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B974B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147%</w:t>
            </w:r>
          </w:p>
        </w:tc>
      </w:tr>
      <w:tr w:rsidR="00F43502" w:rsidRPr="003E0215" w14:paraId="01C85CEF"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8118B16"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Kurukshetra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11787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101%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D479D9C"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163%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F7659FE"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67237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111%</w:t>
            </w:r>
          </w:p>
        </w:tc>
      </w:tr>
      <w:tr w:rsidR="00F43502" w:rsidRPr="003E0215" w14:paraId="574E3B68"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EA1E1FC"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proofErr w:type="spellStart"/>
            <w:r w:rsidRPr="003E0215">
              <w:rPr>
                <w:rFonts w:ascii="Arial" w:eastAsia="Times New Roman" w:hAnsi="Arial" w:cs="Arial"/>
                <w:color w:val="000000"/>
                <w:sz w:val="23"/>
                <w:szCs w:val="23"/>
                <w:lang w:val="en-IN" w:eastAsia="en-IN"/>
              </w:rPr>
              <w:t>M.Garh</w:t>
            </w:r>
            <w:proofErr w:type="spellEnd"/>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67845A"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4D283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226%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C0CB6AD"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196%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C8C58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112%</w:t>
            </w:r>
          </w:p>
        </w:tc>
      </w:tr>
      <w:tr w:rsidR="00F43502" w:rsidRPr="003E0215" w14:paraId="2D89FF93"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F49F88B"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Nuh</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D0DEB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59%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FBD8E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EBC32DD"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283%</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4F81D5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91%</w:t>
            </w:r>
          </w:p>
        </w:tc>
      </w:tr>
      <w:tr w:rsidR="00F43502" w:rsidRPr="003E0215" w14:paraId="30E79EF4"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21E7F00"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Palwal</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FAD940"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69%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06D3335"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177%</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852529E"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8537C"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91%</w:t>
            </w:r>
          </w:p>
        </w:tc>
      </w:tr>
      <w:tr w:rsidR="00F43502" w:rsidRPr="003E0215" w14:paraId="0BF6EE1B"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0C9C77D"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Panchkula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F6DFE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102%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4F7699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150%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299CDAB"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59%</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740BD5"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125%</w:t>
            </w:r>
          </w:p>
        </w:tc>
      </w:tr>
      <w:tr w:rsidR="00F43502" w:rsidRPr="003E0215" w14:paraId="3A8DCDDF"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B1941E0"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Panipat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00ED7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A2C5D2"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166%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08BF01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45%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86844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137%</w:t>
            </w:r>
          </w:p>
        </w:tc>
      </w:tr>
      <w:tr w:rsidR="00F43502" w:rsidRPr="003E0215" w14:paraId="382F293E"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D1FA652"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Rewari</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3C8E7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832AD5F"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252%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B31E14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90%</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39BB9AD"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122%</w:t>
            </w:r>
          </w:p>
        </w:tc>
      </w:tr>
      <w:tr w:rsidR="00F43502" w:rsidRPr="003E0215" w14:paraId="71073D52"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44E120F"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Rohtak</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177775"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4E8B37"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53F69EF"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CFF56E"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122%</w:t>
            </w:r>
          </w:p>
        </w:tc>
      </w:tr>
      <w:tr w:rsidR="00F43502" w:rsidRPr="003E0215" w14:paraId="36448C7D"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DC8741E"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Sirsa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E1B6A2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CC45069"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138%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4D7162"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125%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003A101"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95%</w:t>
            </w:r>
          </w:p>
        </w:tc>
      </w:tr>
      <w:tr w:rsidR="00F43502" w:rsidRPr="003E0215" w14:paraId="3216F209"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ECE6B2D"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Sonepat</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F2A066"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A00370F"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172%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4CF14B"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66%</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3D1C8F3"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113%</w:t>
            </w:r>
          </w:p>
        </w:tc>
      </w:tr>
      <w:tr w:rsidR="00F43502" w:rsidRPr="003E0215" w14:paraId="3EE5C361"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550225B" w14:textId="77777777" w:rsidR="00F43502" w:rsidRPr="003E0215" w:rsidRDefault="00F43502" w:rsidP="00F43502">
            <w:pPr>
              <w:spacing w:after="0" w:line="240" w:lineRule="auto"/>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Yamuna Nagar</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E42C3CA"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49%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5E083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164%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C6D9B58"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34%</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ED3A64" w14:textId="77777777" w:rsidR="00F43502" w:rsidRPr="003E0215" w:rsidRDefault="00F43502" w:rsidP="00F43502">
            <w:pPr>
              <w:spacing w:after="0" w:line="240" w:lineRule="auto"/>
              <w:jc w:val="center"/>
              <w:rPr>
                <w:rFonts w:ascii="Arial" w:eastAsia="Times New Roman" w:hAnsi="Arial" w:cs="Arial"/>
                <w:color w:val="000000"/>
                <w:sz w:val="23"/>
                <w:szCs w:val="23"/>
                <w:lang w:val="en-IN" w:eastAsia="en-IN"/>
              </w:rPr>
            </w:pPr>
            <w:r w:rsidRPr="003E0215">
              <w:rPr>
                <w:rFonts w:ascii="Arial" w:eastAsia="Times New Roman" w:hAnsi="Arial" w:cs="Arial"/>
                <w:color w:val="000000"/>
                <w:sz w:val="23"/>
                <w:szCs w:val="23"/>
                <w:lang w:val="en-IN" w:eastAsia="en-IN"/>
              </w:rPr>
              <w:t>80%</w:t>
            </w:r>
          </w:p>
        </w:tc>
      </w:tr>
      <w:tr w:rsidR="00F43502" w:rsidRPr="003E0215" w14:paraId="71E690E7" w14:textId="77777777" w:rsidTr="0033660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F852ACC" w14:textId="45D11678" w:rsidR="00F43502" w:rsidRPr="003E0215" w:rsidRDefault="00F43502" w:rsidP="00F43502">
            <w:pPr>
              <w:spacing w:after="0" w:line="240" w:lineRule="auto"/>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 xml:space="preserve">Total Haryana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C77D53"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87%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A1F88E2"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162%</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6D314A0"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75%</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ACB3CC1" w14:textId="77777777" w:rsidR="00F43502" w:rsidRPr="003E0215" w:rsidRDefault="00F43502" w:rsidP="00F43502">
            <w:pPr>
              <w:spacing w:after="0" w:line="240" w:lineRule="auto"/>
              <w:jc w:val="center"/>
              <w:rPr>
                <w:rFonts w:ascii="Arial" w:eastAsia="Times New Roman" w:hAnsi="Arial" w:cs="Arial"/>
                <w:b/>
                <w:bCs/>
                <w:color w:val="000000"/>
                <w:sz w:val="23"/>
                <w:szCs w:val="23"/>
                <w:lang w:val="en-IN" w:eastAsia="en-IN"/>
              </w:rPr>
            </w:pPr>
            <w:r w:rsidRPr="003E0215">
              <w:rPr>
                <w:rFonts w:ascii="Arial" w:eastAsia="Times New Roman" w:hAnsi="Arial" w:cs="Arial"/>
                <w:b/>
                <w:bCs/>
                <w:color w:val="000000"/>
                <w:sz w:val="23"/>
                <w:szCs w:val="23"/>
                <w:lang w:val="en-IN" w:eastAsia="en-IN"/>
              </w:rPr>
              <w:t>118%</w:t>
            </w:r>
          </w:p>
        </w:tc>
      </w:tr>
    </w:tbl>
    <w:p w14:paraId="1569F67C" w14:textId="06F7B762" w:rsidR="00F43502" w:rsidRPr="003E0215" w:rsidRDefault="00F43502" w:rsidP="0074475C">
      <w:pPr>
        <w:jc w:val="both"/>
        <w:rPr>
          <w:rFonts w:ascii="Arial" w:hAnsi="Arial" w:cs="Arial"/>
          <w:bCs/>
          <w:sz w:val="23"/>
          <w:szCs w:val="23"/>
          <w:lang w:val="en-IN" w:eastAsia="x-none" w:bidi="ar-SA"/>
        </w:rPr>
      </w:pPr>
    </w:p>
    <w:p w14:paraId="3ACA9F3C" w14:textId="77777777" w:rsidR="008E4CC2" w:rsidRPr="003E0215" w:rsidRDefault="008E4CC2" w:rsidP="008569A6">
      <w:pPr>
        <w:autoSpaceDE w:val="0"/>
        <w:autoSpaceDN w:val="0"/>
        <w:adjustRightInd w:val="0"/>
        <w:spacing w:after="0" w:line="240" w:lineRule="auto"/>
        <w:jc w:val="both"/>
        <w:rPr>
          <w:rFonts w:ascii="Arial" w:hAnsi="Arial" w:cs="Arial"/>
          <w:bCs/>
          <w:sz w:val="23"/>
          <w:szCs w:val="23"/>
          <w:lang w:val="en-IN" w:eastAsia="x-none" w:bidi="ar-SA"/>
        </w:rPr>
      </w:pPr>
    </w:p>
    <w:tbl>
      <w:tblPr>
        <w:tblW w:w="10018" w:type="dxa"/>
        <w:tblInd w:w="-10" w:type="dxa"/>
        <w:tblCellMar>
          <w:left w:w="0" w:type="dxa"/>
          <w:right w:w="0" w:type="dxa"/>
        </w:tblCellMar>
        <w:tblLook w:val="04A0" w:firstRow="1" w:lastRow="0" w:firstColumn="1" w:lastColumn="0" w:noHBand="0" w:noVBand="1"/>
      </w:tblPr>
      <w:tblGrid>
        <w:gridCol w:w="1738"/>
        <w:gridCol w:w="8280"/>
      </w:tblGrid>
      <w:tr w:rsidR="00C90E61" w:rsidRPr="003E0215" w14:paraId="3C81E2C4" w14:textId="77777777" w:rsidTr="006D3C8D">
        <w:trPr>
          <w:trHeight w:val="520"/>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FC3982" w14:textId="385ED09D" w:rsidR="00C90E61" w:rsidRPr="003E0215" w:rsidRDefault="00C90E61" w:rsidP="006D3C8D">
            <w:pPr>
              <w:spacing w:line="240" w:lineRule="auto"/>
              <w:jc w:val="both"/>
              <w:rPr>
                <w:rFonts w:ascii="Arial" w:eastAsia="Calibri" w:hAnsi="Arial" w:cs="Arial"/>
                <w:b/>
                <w:bCs/>
                <w:sz w:val="23"/>
                <w:szCs w:val="23"/>
                <w:lang w:bidi="ar-SA"/>
              </w:rPr>
            </w:pPr>
            <w:r w:rsidRPr="003E0215">
              <w:rPr>
                <w:rFonts w:ascii="Arial" w:eastAsia="Calibri" w:hAnsi="Arial" w:cs="Arial"/>
                <w:b/>
                <w:bCs/>
                <w:sz w:val="23"/>
                <w:szCs w:val="23"/>
                <w:lang w:bidi="ar-SA"/>
              </w:rPr>
              <w:t>AGENDA ITEM NO. 2</w:t>
            </w:r>
            <w:r w:rsidR="00E52547" w:rsidRPr="003E0215">
              <w:rPr>
                <w:rFonts w:ascii="Arial" w:eastAsia="Calibri" w:hAnsi="Arial" w:cs="Arial"/>
                <w:b/>
                <w:bCs/>
                <w:sz w:val="23"/>
                <w:szCs w:val="23"/>
                <w:lang w:bidi="ar-SA"/>
              </w:rPr>
              <w:t>5</w:t>
            </w:r>
          </w:p>
        </w:tc>
        <w:tc>
          <w:tcPr>
            <w:tcW w:w="82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936F5D6" w14:textId="75F2AF73" w:rsidR="00C90E61" w:rsidRPr="003E0215" w:rsidRDefault="00C90E61" w:rsidP="006D3C8D">
            <w:pPr>
              <w:spacing w:line="240" w:lineRule="auto"/>
              <w:jc w:val="both"/>
              <w:rPr>
                <w:rFonts w:ascii="Arial" w:eastAsia="Calibri" w:hAnsi="Arial" w:cs="Arial"/>
                <w:b/>
                <w:bCs/>
                <w:sz w:val="23"/>
                <w:szCs w:val="23"/>
                <w:lang w:bidi="ar-SA"/>
              </w:rPr>
            </w:pPr>
            <w:r w:rsidRPr="003E0215">
              <w:rPr>
                <w:rFonts w:ascii="Arial" w:eastAsia="Calibri" w:hAnsi="Arial" w:cs="Arial"/>
                <w:b/>
                <w:bCs/>
                <w:sz w:val="23"/>
                <w:szCs w:val="23"/>
                <w:lang w:bidi="ar-SA"/>
              </w:rPr>
              <w:t xml:space="preserve">ACTION POINTS OF SUB COMMITTEE MEETING TO SLBC HARYANA TO REVIEW PERFORMANCE OF BANKS UNDER GOVT. SPONSORED SCHEMES &amp; ISSUES RELATING TO THEIR IMPLEMENTATION HELD ON </w:t>
            </w:r>
            <w:r w:rsidR="006E1B86" w:rsidRPr="003E0215">
              <w:rPr>
                <w:rFonts w:ascii="Arial" w:eastAsia="Calibri" w:hAnsi="Arial" w:cs="Arial"/>
                <w:b/>
                <w:bCs/>
                <w:sz w:val="23"/>
                <w:szCs w:val="23"/>
                <w:lang w:bidi="ar-SA"/>
              </w:rPr>
              <w:t>05.02.2024</w:t>
            </w:r>
          </w:p>
        </w:tc>
      </w:tr>
    </w:tbl>
    <w:p w14:paraId="621F59F3" w14:textId="77777777" w:rsidR="00E66D89" w:rsidRPr="003E0215" w:rsidRDefault="00E66D89" w:rsidP="00C90E61">
      <w:pPr>
        <w:jc w:val="both"/>
        <w:rPr>
          <w:rFonts w:ascii="Arial" w:eastAsia="Calibri" w:hAnsi="Arial" w:cs="Arial"/>
          <w:color w:val="000000"/>
          <w:sz w:val="23"/>
          <w:szCs w:val="23"/>
          <w:lang w:bidi="ar-SA"/>
        </w:rPr>
      </w:pPr>
    </w:p>
    <w:p w14:paraId="41A41F2F" w14:textId="7EE1E85F" w:rsidR="00C90E61" w:rsidRPr="003E0215" w:rsidRDefault="00C90E61" w:rsidP="00C90E61">
      <w:pPr>
        <w:jc w:val="both"/>
        <w:rPr>
          <w:rFonts w:ascii="Arial" w:eastAsia="Calibri" w:hAnsi="Arial" w:cs="Arial"/>
          <w:color w:val="000000"/>
          <w:sz w:val="23"/>
          <w:szCs w:val="23"/>
          <w:lang w:bidi="ar-SA"/>
        </w:rPr>
      </w:pPr>
      <w:r w:rsidRPr="003E0215">
        <w:rPr>
          <w:rFonts w:ascii="Arial" w:eastAsia="Calibri" w:hAnsi="Arial" w:cs="Arial"/>
          <w:color w:val="000000"/>
          <w:sz w:val="23"/>
          <w:szCs w:val="23"/>
          <w:lang w:bidi="ar-SA"/>
        </w:rPr>
        <w:t xml:space="preserve">Progress under various Govt. Sponsored schemes and issues relating to their implementation in the State of Haryana were discussed in the meeting of Sub Committee to SLBC Haryana held on </w:t>
      </w:r>
      <w:r w:rsidR="006E1B86" w:rsidRPr="003E0215">
        <w:rPr>
          <w:rFonts w:ascii="Arial" w:eastAsia="Calibri" w:hAnsi="Arial" w:cs="Arial"/>
          <w:color w:val="000000"/>
          <w:sz w:val="23"/>
          <w:szCs w:val="23"/>
          <w:lang w:bidi="ar-SA"/>
        </w:rPr>
        <w:t>05.02.2024</w:t>
      </w:r>
      <w:r w:rsidRPr="003E0215">
        <w:rPr>
          <w:rFonts w:ascii="Arial" w:eastAsia="Calibri" w:hAnsi="Arial" w:cs="Arial"/>
          <w:color w:val="000000"/>
          <w:sz w:val="23"/>
          <w:szCs w:val="23"/>
          <w:lang w:bidi="ar-SA"/>
        </w:rPr>
        <w:t xml:space="preserve">. To improve the performance of banks under Govt. Sponsored Schemes the following action points emerged during the </w:t>
      </w:r>
      <w:proofErr w:type="gramStart"/>
      <w:r w:rsidRPr="003E0215">
        <w:rPr>
          <w:rFonts w:ascii="Arial" w:eastAsia="Calibri" w:hAnsi="Arial" w:cs="Arial"/>
          <w:color w:val="000000"/>
          <w:sz w:val="23"/>
          <w:szCs w:val="23"/>
          <w:lang w:bidi="ar-SA"/>
        </w:rPr>
        <w:t>meeting:-</w:t>
      </w:r>
      <w:proofErr w:type="gramEnd"/>
    </w:p>
    <w:p w14:paraId="0DAB4775" w14:textId="77777777" w:rsidR="00EA70C7" w:rsidRPr="003E0215" w:rsidRDefault="00EA70C7" w:rsidP="00EA70C7">
      <w:pPr>
        <w:pStyle w:val="DefaultStyle"/>
        <w:spacing w:after="0"/>
        <w:jc w:val="both"/>
        <w:rPr>
          <w:rFonts w:ascii="Arial" w:eastAsia="Times New Roman" w:hAnsi="Arial" w:cs="Arial"/>
          <w:bCs/>
          <w:color w:val="000000"/>
          <w:sz w:val="23"/>
          <w:szCs w:val="23"/>
        </w:rPr>
      </w:pPr>
      <w:r w:rsidRPr="003E0215">
        <w:rPr>
          <w:rFonts w:ascii="Arial" w:eastAsia="Times New Roman" w:hAnsi="Arial" w:cs="Arial"/>
          <w:bCs/>
          <w:color w:val="000000"/>
          <w:sz w:val="23"/>
          <w:szCs w:val="23"/>
        </w:rPr>
        <w:t xml:space="preserve">All agenda items were discussed and following action-points were </w:t>
      </w:r>
      <w:proofErr w:type="gramStart"/>
      <w:r w:rsidRPr="003E0215">
        <w:rPr>
          <w:rFonts w:ascii="Arial" w:eastAsia="Times New Roman" w:hAnsi="Arial" w:cs="Arial"/>
          <w:bCs/>
          <w:color w:val="000000"/>
          <w:sz w:val="23"/>
          <w:szCs w:val="23"/>
        </w:rPr>
        <w:t>emerged:-</w:t>
      </w:r>
      <w:proofErr w:type="gramEnd"/>
    </w:p>
    <w:p w14:paraId="7EE0FF7C" w14:textId="77777777" w:rsidR="00EA70C7" w:rsidRPr="003E0215" w:rsidRDefault="00EA70C7" w:rsidP="00EA70C7">
      <w:pPr>
        <w:pStyle w:val="DefaultStyle"/>
        <w:spacing w:after="0"/>
        <w:jc w:val="both"/>
        <w:rPr>
          <w:rFonts w:ascii="Arial" w:eastAsia="Times New Roman" w:hAnsi="Arial" w:cs="Arial"/>
          <w:bCs/>
          <w:color w:val="000000"/>
          <w:sz w:val="23"/>
          <w:szCs w:val="23"/>
        </w:rPr>
      </w:pPr>
    </w:p>
    <w:p w14:paraId="18B629CA" w14:textId="77777777" w:rsidR="00EA70C7" w:rsidRPr="003E0215" w:rsidRDefault="00EA70C7" w:rsidP="00EA70C7">
      <w:pPr>
        <w:numPr>
          <w:ilvl w:val="0"/>
          <w:numId w:val="38"/>
        </w:numPr>
        <w:tabs>
          <w:tab w:val="left" w:pos="709"/>
        </w:tabs>
        <w:spacing w:after="200" w:line="276" w:lineRule="auto"/>
        <w:jc w:val="both"/>
        <w:rPr>
          <w:rFonts w:ascii="Arial" w:hAnsi="Arial" w:cs="Arial"/>
          <w:bCs/>
          <w:sz w:val="23"/>
          <w:szCs w:val="23"/>
        </w:rPr>
      </w:pPr>
      <w:r w:rsidRPr="003E0215">
        <w:rPr>
          <w:rFonts w:ascii="Arial" w:hAnsi="Arial" w:cs="Arial"/>
          <w:bCs/>
          <w:sz w:val="23"/>
          <w:szCs w:val="23"/>
        </w:rPr>
        <w:t xml:space="preserve">Controlling Heads of all Banks were advised, specifically private sector banks, to ensure their active participation in implementation of all Government Sponsored </w:t>
      </w:r>
      <w:proofErr w:type="spellStart"/>
      <w:r w:rsidRPr="003E0215">
        <w:rPr>
          <w:rFonts w:ascii="Arial" w:hAnsi="Arial" w:cs="Arial"/>
          <w:bCs/>
          <w:sz w:val="23"/>
          <w:szCs w:val="23"/>
        </w:rPr>
        <w:t>Programmes</w:t>
      </w:r>
      <w:proofErr w:type="spellEnd"/>
      <w:r w:rsidRPr="003E0215">
        <w:rPr>
          <w:rFonts w:ascii="Arial" w:hAnsi="Arial" w:cs="Arial"/>
          <w:bCs/>
          <w:sz w:val="23"/>
          <w:szCs w:val="23"/>
        </w:rPr>
        <w:t xml:space="preserve">. The AGM, RBI advised bankers not to keep Government Sponsored applications pending beyond 30 days. </w:t>
      </w:r>
    </w:p>
    <w:p w14:paraId="591DE1F7" w14:textId="77777777" w:rsidR="00EA70C7" w:rsidRPr="003E0215" w:rsidRDefault="00EA70C7" w:rsidP="00EA70C7">
      <w:pPr>
        <w:numPr>
          <w:ilvl w:val="0"/>
          <w:numId w:val="44"/>
        </w:numPr>
        <w:tabs>
          <w:tab w:val="left" w:pos="426"/>
        </w:tabs>
        <w:spacing w:after="200" w:line="276" w:lineRule="auto"/>
        <w:jc w:val="both"/>
        <w:rPr>
          <w:rFonts w:ascii="Arial" w:hAnsi="Arial" w:cs="Arial"/>
          <w:bCs/>
          <w:sz w:val="23"/>
          <w:szCs w:val="23"/>
        </w:rPr>
      </w:pPr>
      <w:r w:rsidRPr="003E0215">
        <w:rPr>
          <w:rFonts w:ascii="Arial" w:hAnsi="Arial" w:cs="Arial"/>
          <w:bCs/>
          <w:sz w:val="23"/>
          <w:szCs w:val="23"/>
        </w:rPr>
        <w:t xml:space="preserve">Dr V Shiva Kumar, State Director KVIC informed the house that under </w:t>
      </w:r>
      <w:r w:rsidRPr="003E0215">
        <w:rPr>
          <w:rFonts w:ascii="Arial" w:hAnsi="Arial" w:cs="Arial"/>
          <w:b/>
          <w:sz w:val="23"/>
          <w:szCs w:val="23"/>
        </w:rPr>
        <w:t>PMEGP</w:t>
      </w:r>
      <w:r w:rsidRPr="003E0215">
        <w:rPr>
          <w:rFonts w:ascii="Arial" w:hAnsi="Arial" w:cs="Arial"/>
          <w:bCs/>
          <w:sz w:val="23"/>
          <w:szCs w:val="23"/>
        </w:rPr>
        <w:t xml:space="preserve"> against the target of Rs 6885 lakhs, margin money stands disbursed amounting to Rs 5502 lakhs (82%) as on 31.12.2023. He informed </w:t>
      </w:r>
      <w:proofErr w:type="gramStart"/>
      <w:r w:rsidRPr="003E0215">
        <w:rPr>
          <w:rFonts w:ascii="Arial" w:hAnsi="Arial" w:cs="Arial"/>
          <w:bCs/>
          <w:sz w:val="23"/>
          <w:szCs w:val="23"/>
        </w:rPr>
        <w:t>that:-</w:t>
      </w:r>
      <w:proofErr w:type="gramEnd"/>
    </w:p>
    <w:p w14:paraId="6A72B17F" w14:textId="77777777" w:rsidR="00EA70C7" w:rsidRPr="003E0215" w:rsidRDefault="00EA70C7" w:rsidP="00EA70C7">
      <w:pPr>
        <w:numPr>
          <w:ilvl w:val="1"/>
          <w:numId w:val="44"/>
        </w:numPr>
        <w:tabs>
          <w:tab w:val="left" w:pos="426"/>
        </w:tabs>
        <w:spacing w:after="200" w:line="276" w:lineRule="auto"/>
        <w:jc w:val="both"/>
        <w:rPr>
          <w:rFonts w:ascii="Arial" w:hAnsi="Arial" w:cs="Arial"/>
          <w:bCs/>
          <w:sz w:val="23"/>
          <w:szCs w:val="23"/>
        </w:rPr>
      </w:pPr>
      <w:r w:rsidRPr="003E0215">
        <w:rPr>
          <w:rFonts w:ascii="Arial" w:hAnsi="Arial" w:cs="Arial"/>
          <w:bCs/>
          <w:sz w:val="23"/>
          <w:szCs w:val="23"/>
        </w:rPr>
        <w:t>Physical targets be also achieved so that target of employment generation may also be achieved.</w:t>
      </w:r>
    </w:p>
    <w:p w14:paraId="4D103D23" w14:textId="77777777" w:rsidR="00EA70C7" w:rsidRPr="003E0215" w:rsidRDefault="00EA70C7" w:rsidP="00EA70C7">
      <w:pPr>
        <w:numPr>
          <w:ilvl w:val="1"/>
          <w:numId w:val="44"/>
        </w:numPr>
        <w:tabs>
          <w:tab w:val="left" w:pos="426"/>
        </w:tabs>
        <w:spacing w:after="200" w:line="276" w:lineRule="auto"/>
        <w:jc w:val="both"/>
        <w:rPr>
          <w:rFonts w:ascii="Arial" w:hAnsi="Arial" w:cs="Arial"/>
          <w:bCs/>
          <w:sz w:val="23"/>
          <w:szCs w:val="23"/>
        </w:rPr>
      </w:pPr>
      <w:r w:rsidRPr="003E0215">
        <w:rPr>
          <w:rFonts w:ascii="Arial" w:hAnsi="Arial" w:cs="Arial"/>
          <w:bCs/>
          <w:sz w:val="23"/>
          <w:szCs w:val="23"/>
        </w:rPr>
        <w:t>District-level awareness camps be organized.</w:t>
      </w:r>
    </w:p>
    <w:p w14:paraId="0306460E" w14:textId="77777777" w:rsidR="00EA70C7" w:rsidRPr="003E0215" w:rsidRDefault="00EA70C7" w:rsidP="00EA70C7">
      <w:pPr>
        <w:numPr>
          <w:ilvl w:val="1"/>
          <w:numId w:val="44"/>
        </w:numPr>
        <w:tabs>
          <w:tab w:val="left" w:pos="426"/>
        </w:tabs>
        <w:spacing w:after="200" w:line="276" w:lineRule="auto"/>
        <w:jc w:val="both"/>
        <w:rPr>
          <w:rFonts w:ascii="Arial" w:hAnsi="Arial" w:cs="Arial"/>
          <w:bCs/>
          <w:sz w:val="23"/>
          <w:szCs w:val="23"/>
        </w:rPr>
      </w:pPr>
      <w:r w:rsidRPr="003E0215">
        <w:rPr>
          <w:rFonts w:ascii="Arial" w:hAnsi="Arial" w:cs="Arial"/>
          <w:bCs/>
          <w:sz w:val="23"/>
          <w:szCs w:val="23"/>
        </w:rPr>
        <w:t xml:space="preserve">DLMC meeting be held regularly. </w:t>
      </w:r>
    </w:p>
    <w:p w14:paraId="22BA2E80" w14:textId="77777777" w:rsidR="00EA70C7" w:rsidRPr="003E0215" w:rsidRDefault="00EA70C7" w:rsidP="00EA70C7">
      <w:pPr>
        <w:numPr>
          <w:ilvl w:val="1"/>
          <w:numId w:val="44"/>
        </w:numPr>
        <w:tabs>
          <w:tab w:val="left" w:pos="426"/>
        </w:tabs>
        <w:spacing w:after="200" w:line="276" w:lineRule="auto"/>
        <w:jc w:val="both"/>
        <w:rPr>
          <w:rFonts w:ascii="Arial" w:hAnsi="Arial" w:cs="Arial"/>
          <w:bCs/>
          <w:sz w:val="23"/>
          <w:szCs w:val="23"/>
        </w:rPr>
      </w:pPr>
      <w:r w:rsidRPr="003E0215">
        <w:rPr>
          <w:rFonts w:ascii="Arial" w:hAnsi="Arial" w:cs="Arial"/>
          <w:bCs/>
          <w:sz w:val="23"/>
          <w:szCs w:val="23"/>
        </w:rPr>
        <w:t>On 09.02.2024, meeting will be held with LDMs to discuss any difficulties being faced by them.</w:t>
      </w:r>
    </w:p>
    <w:p w14:paraId="5B96ACCF" w14:textId="77777777" w:rsidR="00EA70C7" w:rsidRPr="003E0215" w:rsidRDefault="00EA70C7" w:rsidP="00EA70C7">
      <w:pPr>
        <w:tabs>
          <w:tab w:val="left" w:pos="426"/>
        </w:tabs>
        <w:ind w:left="720"/>
        <w:jc w:val="both"/>
        <w:rPr>
          <w:rFonts w:ascii="Arial" w:hAnsi="Arial" w:cs="Arial"/>
          <w:bCs/>
          <w:sz w:val="23"/>
          <w:szCs w:val="23"/>
        </w:rPr>
      </w:pPr>
      <w:r w:rsidRPr="003E0215">
        <w:rPr>
          <w:rFonts w:ascii="Arial" w:hAnsi="Arial" w:cs="Arial"/>
          <w:bCs/>
          <w:sz w:val="23"/>
          <w:szCs w:val="23"/>
        </w:rPr>
        <w:t>AGM RBI advised bankers to ensure achievement of physical targets also. It was observed that private banks were not actively participating under the scheme and they were advised to participate in the Scheme actively.</w:t>
      </w:r>
    </w:p>
    <w:p w14:paraId="3E70568B" w14:textId="77777777" w:rsidR="00EA70C7" w:rsidRPr="003E0215" w:rsidRDefault="00EA70C7" w:rsidP="00EA70C7">
      <w:pPr>
        <w:tabs>
          <w:tab w:val="left" w:pos="426"/>
        </w:tabs>
        <w:ind w:left="720"/>
        <w:jc w:val="both"/>
        <w:rPr>
          <w:rFonts w:ascii="Arial" w:hAnsi="Arial" w:cs="Arial"/>
          <w:bCs/>
          <w:sz w:val="23"/>
          <w:szCs w:val="23"/>
        </w:rPr>
      </w:pPr>
      <w:r w:rsidRPr="003E0215">
        <w:rPr>
          <w:rFonts w:ascii="Arial" w:hAnsi="Arial" w:cs="Arial"/>
          <w:bCs/>
          <w:sz w:val="23"/>
          <w:szCs w:val="23"/>
        </w:rPr>
        <w:t xml:space="preserve">Madam Kiran </w:t>
      </w:r>
      <w:proofErr w:type="spellStart"/>
      <w:r w:rsidRPr="003E0215">
        <w:rPr>
          <w:rFonts w:ascii="Arial" w:hAnsi="Arial" w:cs="Arial"/>
          <w:bCs/>
          <w:sz w:val="23"/>
          <w:szCs w:val="23"/>
        </w:rPr>
        <w:t>Lekha</w:t>
      </w:r>
      <w:proofErr w:type="spellEnd"/>
      <w:r w:rsidRPr="003E0215">
        <w:rPr>
          <w:rFonts w:ascii="Arial" w:hAnsi="Arial" w:cs="Arial"/>
          <w:bCs/>
          <w:sz w:val="23"/>
          <w:szCs w:val="23"/>
        </w:rPr>
        <w:t xml:space="preserve"> </w:t>
      </w:r>
      <w:proofErr w:type="spellStart"/>
      <w:r w:rsidRPr="003E0215">
        <w:rPr>
          <w:rFonts w:ascii="Arial" w:hAnsi="Arial" w:cs="Arial"/>
          <w:bCs/>
          <w:sz w:val="23"/>
          <w:szCs w:val="23"/>
        </w:rPr>
        <w:t>Walia</w:t>
      </w:r>
      <w:proofErr w:type="spellEnd"/>
      <w:r w:rsidRPr="003E0215">
        <w:rPr>
          <w:rFonts w:ascii="Arial" w:hAnsi="Arial" w:cs="Arial"/>
          <w:bCs/>
          <w:sz w:val="23"/>
          <w:szCs w:val="23"/>
        </w:rPr>
        <w:t>, Chief Financial Advisor, IFCC advised all banks and Lead District Managers to get all cases pending for sanction/disbursement disposed of at the earliest.</w:t>
      </w:r>
    </w:p>
    <w:p w14:paraId="1537984A" w14:textId="77777777" w:rsidR="00EA70C7" w:rsidRPr="003E0215" w:rsidRDefault="00EA70C7" w:rsidP="00EA70C7">
      <w:pPr>
        <w:numPr>
          <w:ilvl w:val="0"/>
          <w:numId w:val="44"/>
        </w:numPr>
        <w:tabs>
          <w:tab w:val="left" w:pos="0"/>
        </w:tabs>
        <w:spacing w:after="200" w:line="276" w:lineRule="auto"/>
        <w:jc w:val="both"/>
        <w:rPr>
          <w:rFonts w:ascii="Arial" w:hAnsi="Arial" w:cs="Arial"/>
          <w:bCs/>
          <w:sz w:val="23"/>
          <w:szCs w:val="23"/>
        </w:rPr>
      </w:pPr>
      <w:r w:rsidRPr="003E0215">
        <w:rPr>
          <w:rFonts w:ascii="Arial" w:hAnsi="Arial" w:cs="Arial"/>
          <w:bCs/>
          <w:sz w:val="23"/>
          <w:szCs w:val="23"/>
        </w:rPr>
        <w:t xml:space="preserve">It was observed despite constant follow-up by SLBC, a large number of applications were still pending under </w:t>
      </w:r>
      <w:r w:rsidRPr="003E0215">
        <w:rPr>
          <w:rFonts w:ascii="Arial" w:hAnsi="Arial" w:cs="Arial"/>
          <w:b/>
          <w:sz w:val="23"/>
          <w:szCs w:val="23"/>
        </w:rPr>
        <w:t xml:space="preserve">HSFDC </w:t>
      </w:r>
      <w:r w:rsidRPr="003E0215">
        <w:rPr>
          <w:rFonts w:ascii="Arial" w:hAnsi="Arial" w:cs="Arial"/>
          <w:bCs/>
          <w:sz w:val="23"/>
          <w:szCs w:val="23"/>
        </w:rPr>
        <w:t>with bank branches and cases pending for FY 2020-21 and 2021-22 need special attention.  LDMs of these districts were advised strictly to get pending case disposed of at the earliest.</w:t>
      </w:r>
    </w:p>
    <w:p w14:paraId="10DA06B5" w14:textId="77777777" w:rsidR="00EA70C7" w:rsidRPr="003E0215" w:rsidRDefault="00EA70C7" w:rsidP="00EA70C7">
      <w:pPr>
        <w:numPr>
          <w:ilvl w:val="0"/>
          <w:numId w:val="44"/>
        </w:numPr>
        <w:tabs>
          <w:tab w:val="left" w:pos="0"/>
        </w:tabs>
        <w:spacing w:after="200" w:line="276" w:lineRule="auto"/>
        <w:jc w:val="both"/>
        <w:rPr>
          <w:rFonts w:ascii="Arial" w:hAnsi="Arial" w:cs="Arial"/>
          <w:bCs/>
          <w:sz w:val="23"/>
          <w:szCs w:val="23"/>
        </w:rPr>
      </w:pPr>
      <w:r w:rsidRPr="003E0215">
        <w:rPr>
          <w:rFonts w:ascii="Arial" w:hAnsi="Arial" w:cs="Arial"/>
          <w:bCs/>
          <w:sz w:val="23"/>
          <w:szCs w:val="23"/>
        </w:rPr>
        <w:t>The representative from HSFDC Department informed their Department is in the process of getting portal developed so as to have accurate data of applications.</w:t>
      </w:r>
    </w:p>
    <w:p w14:paraId="17400D98" w14:textId="77777777" w:rsidR="00EA70C7" w:rsidRPr="003E0215" w:rsidRDefault="00EA70C7" w:rsidP="00EA70C7">
      <w:pPr>
        <w:tabs>
          <w:tab w:val="left" w:pos="0"/>
        </w:tabs>
        <w:ind w:left="720"/>
        <w:jc w:val="both"/>
        <w:rPr>
          <w:rFonts w:ascii="Arial" w:hAnsi="Arial" w:cs="Arial"/>
          <w:bCs/>
          <w:sz w:val="23"/>
          <w:szCs w:val="23"/>
        </w:rPr>
      </w:pPr>
      <w:r w:rsidRPr="003E0215">
        <w:rPr>
          <w:rFonts w:ascii="Arial" w:hAnsi="Arial" w:cs="Arial"/>
          <w:bCs/>
          <w:sz w:val="23"/>
          <w:szCs w:val="23"/>
        </w:rPr>
        <w:t xml:space="preserve">AGM RBI advised banks and LDMs to ensure that all pending cases are disposed of at the earliest. </w:t>
      </w:r>
    </w:p>
    <w:p w14:paraId="0F5650C5" w14:textId="77777777" w:rsidR="00EA70C7" w:rsidRPr="003E0215" w:rsidRDefault="00EA70C7" w:rsidP="00EA70C7">
      <w:pPr>
        <w:numPr>
          <w:ilvl w:val="0"/>
          <w:numId w:val="44"/>
        </w:numPr>
        <w:tabs>
          <w:tab w:val="left" w:pos="0"/>
        </w:tabs>
        <w:spacing w:after="200" w:line="276" w:lineRule="auto"/>
        <w:jc w:val="both"/>
        <w:rPr>
          <w:rFonts w:ascii="Arial" w:hAnsi="Arial" w:cs="Arial"/>
          <w:bCs/>
          <w:sz w:val="23"/>
          <w:szCs w:val="23"/>
        </w:rPr>
      </w:pPr>
      <w:r w:rsidRPr="003E0215">
        <w:rPr>
          <w:rFonts w:ascii="Arial" w:hAnsi="Arial" w:cs="Arial"/>
          <w:bCs/>
          <w:sz w:val="23"/>
          <w:szCs w:val="23"/>
        </w:rPr>
        <w:lastRenderedPageBreak/>
        <w:t>The DGM, SLBC Haryana also advised LDMs to monitor progress under the Scheme thread-bare during BLBC/DLRC/DCC meetings.</w:t>
      </w:r>
    </w:p>
    <w:p w14:paraId="33340B36" w14:textId="77777777" w:rsidR="00EA70C7" w:rsidRPr="003E0215" w:rsidRDefault="00EA70C7" w:rsidP="00EA70C7">
      <w:pPr>
        <w:numPr>
          <w:ilvl w:val="0"/>
          <w:numId w:val="44"/>
        </w:numPr>
        <w:tabs>
          <w:tab w:val="left" w:pos="0"/>
        </w:tabs>
        <w:spacing w:after="200" w:line="276" w:lineRule="auto"/>
        <w:jc w:val="both"/>
        <w:rPr>
          <w:rFonts w:ascii="Arial" w:hAnsi="Arial" w:cs="Arial"/>
          <w:bCs/>
          <w:sz w:val="23"/>
          <w:szCs w:val="23"/>
        </w:rPr>
      </w:pPr>
      <w:r w:rsidRPr="003E0215">
        <w:rPr>
          <w:rFonts w:ascii="Arial" w:hAnsi="Arial" w:cs="Arial"/>
          <w:bCs/>
          <w:sz w:val="23"/>
          <w:szCs w:val="23"/>
        </w:rPr>
        <w:t xml:space="preserve">The house was informed that under </w:t>
      </w:r>
      <w:r w:rsidRPr="003E0215">
        <w:rPr>
          <w:rFonts w:ascii="Arial" w:hAnsi="Arial" w:cs="Arial"/>
          <w:b/>
          <w:sz w:val="23"/>
          <w:szCs w:val="23"/>
        </w:rPr>
        <w:t>NULM</w:t>
      </w:r>
      <w:r w:rsidRPr="003E0215">
        <w:rPr>
          <w:rFonts w:ascii="Arial" w:hAnsi="Arial" w:cs="Arial"/>
          <w:bCs/>
          <w:sz w:val="23"/>
          <w:szCs w:val="23"/>
        </w:rPr>
        <w:t xml:space="preserve">, SEP-Individual, against the target of 1400 cases, 545 were sanctioned, 249 rejected/returned and 1740 cases were pending for sanction and 33 were pending for disbursement. </w:t>
      </w:r>
    </w:p>
    <w:p w14:paraId="6E9EDCD3" w14:textId="77777777" w:rsidR="00EA70C7" w:rsidRPr="003E0215" w:rsidRDefault="00EA70C7" w:rsidP="00EA70C7">
      <w:pPr>
        <w:numPr>
          <w:ilvl w:val="0"/>
          <w:numId w:val="44"/>
        </w:numPr>
        <w:tabs>
          <w:tab w:val="left" w:pos="0"/>
        </w:tabs>
        <w:spacing w:after="200" w:line="276" w:lineRule="auto"/>
        <w:jc w:val="both"/>
        <w:rPr>
          <w:rFonts w:ascii="Arial" w:hAnsi="Arial" w:cs="Arial"/>
          <w:bCs/>
          <w:sz w:val="23"/>
          <w:szCs w:val="23"/>
        </w:rPr>
      </w:pPr>
      <w:r w:rsidRPr="003E0215">
        <w:rPr>
          <w:rFonts w:ascii="Arial" w:hAnsi="Arial" w:cs="Arial"/>
          <w:bCs/>
          <w:sz w:val="23"/>
          <w:szCs w:val="23"/>
        </w:rPr>
        <w:t>All member banks and LDMs were advised to get cases pending for sanction and disbursement under NULM scheme at the earliest. Bankers were requested to get pendency under the scheme cleared at the earliest.</w:t>
      </w:r>
    </w:p>
    <w:p w14:paraId="5C605A62" w14:textId="77777777" w:rsidR="00EA70C7" w:rsidRPr="003E0215" w:rsidRDefault="00EA70C7" w:rsidP="00EA70C7">
      <w:pPr>
        <w:numPr>
          <w:ilvl w:val="0"/>
          <w:numId w:val="44"/>
        </w:numPr>
        <w:tabs>
          <w:tab w:val="left" w:pos="709"/>
        </w:tabs>
        <w:spacing w:after="200" w:line="276" w:lineRule="auto"/>
        <w:ind w:left="709"/>
        <w:jc w:val="both"/>
        <w:rPr>
          <w:rFonts w:ascii="Arial" w:hAnsi="Arial" w:cs="Arial"/>
          <w:bCs/>
          <w:sz w:val="23"/>
          <w:szCs w:val="23"/>
        </w:rPr>
      </w:pPr>
      <w:r w:rsidRPr="003E0215">
        <w:rPr>
          <w:rFonts w:ascii="Arial" w:hAnsi="Arial" w:cs="Arial"/>
          <w:bCs/>
          <w:sz w:val="23"/>
          <w:szCs w:val="23"/>
        </w:rPr>
        <w:t xml:space="preserve">The representative from </w:t>
      </w:r>
      <w:r w:rsidRPr="003E0215">
        <w:rPr>
          <w:rFonts w:ascii="Arial" w:hAnsi="Arial" w:cs="Arial"/>
          <w:b/>
          <w:sz w:val="23"/>
          <w:szCs w:val="23"/>
        </w:rPr>
        <w:t>NRLM</w:t>
      </w:r>
      <w:r w:rsidRPr="003E0215">
        <w:rPr>
          <w:rFonts w:ascii="Arial" w:hAnsi="Arial" w:cs="Arial"/>
          <w:bCs/>
          <w:sz w:val="23"/>
          <w:szCs w:val="23"/>
        </w:rPr>
        <w:t xml:space="preserve"> congratulated bankers for 72% achievement as on December 2023 and also informed that number of applications were pending with banks for last one year.  LDMs were advised to monitor this Scheme during BLBC Meetings thread-bare and also advised the representative from NRLM to ensure that their district level representative at district level also attends BLBC/DLRC/DCC meetings, as and when convened by LDMs.</w:t>
      </w:r>
    </w:p>
    <w:p w14:paraId="777840C2" w14:textId="77777777" w:rsidR="00EA70C7" w:rsidRPr="003E0215" w:rsidRDefault="00EA70C7" w:rsidP="00EA70C7">
      <w:pPr>
        <w:numPr>
          <w:ilvl w:val="0"/>
          <w:numId w:val="44"/>
        </w:numPr>
        <w:tabs>
          <w:tab w:val="left" w:pos="709"/>
        </w:tabs>
        <w:spacing w:after="200" w:line="276" w:lineRule="auto"/>
        <w:ind w:left="709"/>
        <w:jc w:val="both"/>
        <w:rPr>
          <w:rFonts w:ascii="Arial" w:hAnsi="Arial" w:cs="Arial"/>
          <w:bCs/>
          <w:sz w:val="23"/>
          <w:szCs w:val="23"/>
        </w:rPr>
      </w:pPr>
      <w:r w:rsidRPr="003E0215">
        <w:rPr>
          <w:rFonts w:ascii="Arial" w:hAnsi="Arial" w:cs="Arial"/>
          <w:bCs/>
          <w:sz w:val="23"/>
          <w:szCs w:val="23"/>
        </w:rPr>
        <w:t xml:space="preserve">As sponsoring under NRLM scheme was on lower side in commensurate with the targets for 2023-24, the Department was advised to increase sponsoring under the scheme.  Reference was also invited towards SLBC letter dated 06.07.2023 addressed to CEO HSRLM to revise targets of 29500 downwards keeping in view that only 10202 applications were sponsored during the period ended December 2023. </w:t>
      </w:r>
    </w:p>
    <w:p w14:paraId="5B59468A" w14:textId="77777777" w:rsidR="00EA70C7" w:rsidRPr="003E0215" w:rsidRDefault="00EA70C7" w:rsidP="00EA70C7">
      <w:pPr>
        <w:numPr>
          <w:ilvl w:val="0"/>
          <w:numId w:val="44"/>
        </w:numPr>
        <w:tabs>
          <w:tab w:val="left" w:pos="709"/>
        </w:tabs>
        <w:spacing w:after="200" w:line="276" w:lineRule="auto"/>
        <w:ind w:left="709"/>
        <w:jc w:val="both"/>
        <w:rPr>
          <w:rFonts w:ascii="Arial" w:hAnsi="Arial" w:cs="Arial"/>
          <w:bCs/>
          <w:sz w:val="23"/>
          <w:szCs w:val="23"/>
        </w:rPr>
      </w:pPr>
      <w:r w:rsidRPr="003E0215">
        <w:rPr>
          <w:rFonts w:ascii="Arial" w:hAnsi="Arial" w:cs="Arial"/>
          <w:bCs/>
          <w:sz w:val="23"/>
          <w:szCs w:val="23"/>
        </w:rPr>
        <w:t>The AGM, RBI advised bankers to get the pendency under the scheme cleared at the earliest.</w:t>
      </w:r>
    </w:p>
    <w:p w14:paraId="0AF403E9" w14:textId="77777777" w:rsidR="00EA70C7" w:rsidRPr="003E0215" w:rsidRDefault="00EA70C7" w:rsidP="00EA70C7">
      <w:pPr>
        <w:tabs>
          <w:tab w:val="left" w:pos="709"/>
        </w:tabs>
        <w:ind w:left="709"/>
        <w:jc w:val="both"/>
        <w:rPr>
          <w:rFonts w:ascii="Arial" w:hAnsi="Arial" w:cs="Arial"/>
          <w:b/>
          <w:sz w:val="23"/>
          <w:szCs w:val="23"/>
        </w:rPr>
      </w:pPr>
      <w:r w:rsidRPr="003E0215">
        <w:rPr>
          <w:rFonts w:ascii="Arial" w:hAnsi="Arial" w:cs="Arial"/>
          <w:b/>
          <w:sz w:val="23"/>
          <w:szCs w:val="23"/>
        </w:rPr>
        <w:t xml:space="preserve">The DGM SLBC advised all LDMs to review all Govt sponsored </w:t>
      </w:r>
      <w:proofErr w:type="spellStart"/>
      <w:r w:rsidRPr="003E0215">
        <w:rPr>
          <w:rFonts w:ascii="Arial" w:hAnsi="Arial" w:cs="Arial"/>
          <w:b/>
          <w:sz w:val="23"/>
          <w:szCs w:val="23"/>
        </w:rPr>
        <w:t>programmes</w:t>
      </w:r>
      <w:proofErr w:type="spellEnd"/>
      <w:r w:rsidRPr="003E0215">
        <w:rPr>
          <w:rFonts w:ascii="Arial" w:hAnsi="Arial" w:cs="Arial"/>
          <w:b/>
          <w:sz w:val="23"/>
          <w:szCs w:val="23"/>
        </w:rPr>
        <w:t xml:space="preserve"> every month and also invite representatives from line departments for effective monitoring.</w:t>
      </w:r>
    </w:p>
    <w:p w14:paraId="0CE9720B" w14:textId="77777777" w:rsidR="00EA70C7" w:rsidRPr="003E0215" w:rsidRDefault="00EA70C7" w:rsidP="00EA70C7">
      <w:pPr>
        <w:numPr>
          <w:ilvl w:val="0"/>
          <w:numId w:val="44"/>
        </w:numPr>
        <w:spacing w:after="0" w:line="276" w:lineRule="auto"/>
        <w:jc w:val="both"/>
        <w:rPr>
          <w:rFonts w:ascii="Arial" w:hAnsi="Arial" w:cs="Arial"/>
          <w:sz w:val="23"/>
          <w:szCs w:val="23"/>
        </w:rPr>
      </w:pPr>
      <w:r w:rsidRPr="003E0215">
        <w:rPr>
          <w:rFonts w:ascii="Arial" w:hAnsi="Arial" w:cs="Arial"/>
          <w:sz w:val="23"/>
          <w:szCs w:val="23"/>
        </w:rPr>
        <w:t xml:space="preserve">The DGM SLBC Haryana informed the house that against the target of 1.92 lakh allocated under </w:t>
      </w:r>
      <w:r w:rsidRPr="003E0215">
        <w:rPr>
          <w:rFonts w:ascii="Arial" w:hAnsi="Arial" w:cs="Arial"/>
          <w:b/>
          <w:bCs/>
          <w:sz w:val="23"/>
          <w:szCs w:val="23"/>
        </w:rPr>
        <w:t>PM SVANidhi</w:t>
      </w:r>
      <w:r w:rsidRPr="003E0215">
        <w:rPr>
          <w:rFonts w:ascii="Arial" w:hAnsi="Arial" w:cs="Arial"/>
          <w:sz w:val="23"/>
          <w:szCs w:val="23"/>
        </w:rPr>
        <w:t xml:space="preserve">, only 126615 applicants have been disbursed.  He requested all banks to dispose of pending cases at the earliest. The house was informed that large number of cases were pending in NCR area i.e. Faridabad and Gurugram and LDMs of these districts were specifically advised to get pendency under the Scheme cleared within a week’s time. </w:t>
      </w:r>
    </w:p>
    <w:p w14:paraId="72C8D72D" w14:textId="77777777" w:rsidR="00EA70C7" w:rsidRPr="003E0215" w:rsidRDefault="00EA70C7" w:rsidP="00EA70C7">
      <w:pPr>
        <w:spacing w:after="0"/>
        <w:ind w:left="720"/>
        <w:jc w:val="both"/>
        <w:rPr>
          <w:rFonts w:ascii="Arial" w:hAnsi="Arial" w:cs="Arial"/>
          <w:sz w:val="23"/>
          <w:szCs w:val="23"/>
        </w:rPr>
      </w:pPr>
    </w:p>
    <w:p w14:paraId="1DF3C89E" w14:textId="77777777" w:rsidR="00EA70C7" w:rsidRPr="003E0215" w:rsidRDefault="00EA70C7" w:rsidP="00EA70C7">
      <w:pPr>
        <w:numPr>
          <w:ilvl w:val="0"/>
          <w:numId w:val="44"/>
        </w:numPr>
        <w:spacing w:after="0" w:line="276" w:lineRule="auto"/>
        <w:jc w:val="both"/>
        <w:rPr>
          <w:rFonts w:ascii="Arial" w:hAnsi="Arial" w:cs="Arial"/>
          <w:sz w:val="23"/>
          <w:szCs w:val="23"/>
        </w:rPr>
      </w:pPr>
      <w:r w:rsidRPr="003E0215">
        <w:rPr>
          <w:rFonts w:ascii="Arial" w:hAnsi="Arial" w:cs="Arial"/>
          <w:sz w:val="23"/>
          <w:szCs w:val="23"/>
        </w:rPr>
        <w:t xml:space="preserve">LDMs were also advised to ensure that all cases pending for sanction and disbursement are got disposed of at the earliest. They were also advised to contact DGM SLBC in case of any difficulties found in implementation of the scheme. </w:t>
      </w:r>
    </w:p>
    <w:p w14:paraId="2C642533" w14:textId="77777777" w:rsidR="00EA70C7" w:rsidRPr="003E0215" w:rsidRDefault="00EA70C7" w:rsidP="00EA70C7">
      <w:pPr>
        <w:spacing w:after="0"/>
        <w:jc w:val="both"/>
        <w:rPr>
          <w:rFonts w:ascii="Arial" w:hAnsi="Arial" w:cs="Arial"/>
          <w:sz w:val="23"/>
          <w:szCs w:val="23"/>
        </w:rPr>
      </w:pPr>
    </w:p>
    <w:p w14:paraId="0A5ED4A0" w14:textId="77777777" w:rsidR="00EA70C7" w:rsidRPr="003E0215" w:rsidRDefault="00EA70C7" w:rsidP="00EA70C7">
      <w:pPr>
        <w:numPr>
          <w:ilvl w:val="0"/>
          <w:numId w:val="44"/>
        </w:numPr>
        <w:spacing w:after="200" w:line="276" w:lineRule="auto"/>
        <w:jc w:val="both"/>
        <w:rPr>
          <w:rFonts w:ascii="Arial" w:hAnsi="Arial" w:cs="Arial"/>
          <w:sz w:val="23"/>
          <w:szCs w:val="23"/>
        </w:rPr>
      </w:pPr>
      <w:r w:rsidRPr="003E0215">
        <w:rPr>
          <w:rFonts w:ascii="Arial" w:hAnsi="Arial" w:cs="Arial"/>
          <w:sz w:val="23"/>
          <w:szCs w:val="23"/>
        </w:rPr>
        <w:t xml:space="preserve">The Convener SLBC informed meetings were held by Hon’ble Chief Minister Haryana on 02.01.2024 and subsequently by Chief Secretary Haryana where-in performance of banks under </w:t>
      </w:r>
      <w:r w:rsidRPr="003E0215">
        <w:rPr>
          <w:rFonts w:ascii="Arial" w:hAnsi="Arial" w:cs="Arial"/>
          <w:b/>
          <w:bCs/>
          <w:sz w:val="23"/>
          <w:szCs w:val="23"/>
        </w:rPr>
        <w:t>MMAPUY</w:t>
      </w:r>
      <w:r w:rsidRPr="003E0215">
        <w:rPr>
          <w:rFonts w:ascii="Arial" w:hAnsi="Arial" w:cs="Arial"/>
          <w:sz w:val="23"/>
          <w:szCs w:val="23"/>
        </w:rPr>
        <w:t xml:space="preserve"> was reviewed. During the review, Hon’ble Chief Minister advised that 1.00 lakh cases be disbursed under MMAPUY and banks were specifically advised not to keep cases pending for sanction and disbursement.  He strictly advised all banks and LDMs to ensure that also pending cases are disposed within a week’s time. </w:t>
      </w:r>
    </w:p>
    <w:p w14:paraId="730FAF0D" w14:textId="77777777" w:rsidR="00EA70C7" w:rsidRPr="003E0215" w:rsidRDefault="00EA70C7" w:rsidP="00EA70C7">
      <w:pPr>
        <w:numPr>
          <w:ilvl w:val="0"/>
          <w:numId w:val="44"/>
        </w:numPr>
        <w:spacing w:after="200" w:line="276" w:lineRule="auto"/>
        <w:jc w:val="both"/>
        <w:rPr>
          <w:rFonts w:ascii="Arial" w:hAnsi="Arial" w:cs="Arial"/>
          <w:sz w:val="23"/>
          <w:szCs w:val="23"/>
        </w:rPr>
      </w:pPr>
      <w:proofErr w:type="spellStart"/>
      <w:r w:rsidRPr="003E0215">
        <w:rPr>
          <w:rFonts w:ascii="Arial" w:hAnsi="Arial" w:cs="Arial"/>
          <w:sz w:val="23"/>
          <w:szCs w:val="23"/>
        </w:rPr>
        <w:t>Ms</w:t>
      </w:r>
      <w:proofErr w:type="spellEnd"/>
      <w:r w:rsidRPr="003E0215">
        <w:rPr>
          <w:rFonts w:ascii="Arial" w:hAnsi="Arial" w:cs="Arial"/>
          <w:sz w:val="23"/>
          <w:szCs w:val="23"/>
        </w:rPr>
        <w:t xml:space="preserve"> </w:t>
      </w:r>
      <w:proofErr w:type="spellStart"/>
      <w:r w:rsidRPr="003E0215">
        <w:rPr>
          <w:rFonts w:ascii="Arial" w:hAnsi="Arial" w:cs="Arial"/>
          <w:sz w:val="23"/>
          <w:szCs w:val="23"/>
        </w:rPr>
        <w:t>Walia</w:t>
      </w:r>
      <w:proofErr w:type="spellEnd"/>
      <w:r w:rsidRPr="003E0215">
        <w:rPr>
          <w:rFonts w:ascii="Arial" w:hAnsi="Arial" w:cs="Arial"/>
          <w:sz w:val="23"/>
          <w:szCs w:val="23"/>
        </w:rPr>
        <w:t xml:space="preserve"> informed that performance under MMAPUY is being reviewed regularly and banks have promised to get cases pending cleared but the position has still not improved. </w:t>
      </w:r>
    </w:p>
    <w:p w14:paraId="3BBB7704" w14:textId="77777777" w:rsidR="00EA70C7" w:rsidRPr="003E0215" w:rsidRDefault="00EA70C7" w:rsidP="00EA70C7">
      <w:pPr>
        <w:numPr>
          <w:ilvl w:val="0"/>
          <w:numId w:val="44"/>
        </w:numPr>
        <w:spacing w:after="200" w:line="276" w:lineRule="auto"/>
        <w:jc w:val="both"/>
        <w:rPr>
          <w:rFonts w:ascii="Arial" w:hAnsi="Arial" w:cs="Arial"/>
          <w:sz w:val="23"/>
          <w:szCs w:val="23"/>
        </w:rPr>
      </w:pPr>
      <w:r w:rsidRPr="003E0215">
        <w:rPr>
          <w:rFonts w:ascii="Arial" w:hAnsi="Arial" w:cs="Arial"/>
          <w:sz w:val="23"/>
          <w:szCs w:val="23"/>
        </w:rPr>
        <w:lastRenderedPageBreak/>
        <w:t xml:space="preserve">Bank-wise and district-wise performance was reviewed thread-bare and Convener SLBC Haryana advised all LDMs to raise any issue with Mission Director MMAPUY through </w:t>
      </w:r>
      <w:proofErr w:type="spellStart"/>
      <w:r w:rsidRPr="003E0215">
        <w:rPr>
          <w:rFonts w:ascii="Arial" w:hAnsi="Arial" w:cs="Arial"/>
          <w:sz w:val="23"/>
          <w:szCs w:val="23"/>
        </w:rPr>
        <w:t>Whatsapp</w:t>
      </w:r>
      <w:proofErr w:type="spellEnd"/>
      <w:r w:rsidRPr="003E0215">
        <w:rPr>
          <w:rFonts w:ascii="Arial" w:hAnsi="Arial" w:cs="Arial"/>
          <w:sz w:val="23"/>
          <w:szCs w:val="23"/>
        </w:rPr>
        <w:t xml:space="preserve"> and monitor performance of banks twice a week.</w:t>
      </w:r>
    </w:p>
    <w:p w14:paraId="21D1A082" w14:textId="77777777" w:rsidR="00EA70C7" w:rsidRPr="003E0215" w:rsidRDefault="00EA70C7" w:rsidP="00EA70C7">
      <w:pPr>
        <w:numPr>
          <w:ilvl w:val="0"/>
          <w:numId w:val="44"/>
        </w:numPr>
        <w:spacing w:after="200" w:line="276" w:lineRule="auto"/>
        <w:jc w:val="both"/>
        <w:rPr>
          <w:rFonts w:ascii="Arial" w:hAnsi="Arial" w:cs="Arial"/>
          <w:sz w:val="23"/>
          <w:szCs w:val="23"/>
        </w:rPr>
      </w:pPr>
      <w:r w:rsidRPr="003E0215">
        <w:rPr>
          <w:rFonts w:ascii="Arial" w:hAnsi="Arial" w:cs="Arial"/>
          <w:sz w:val="23"/>
          <w:szCs w:val="23"/>
        </w:rPr>
        <w:t xml:space="preserve">As large number of cases were pending in Nuh district, LDM Nuh was advised to organize camps within this week for clearing pendency under the scheme.  While replying to query raised by LDM Nuh that applicants were not coming forward, Convener SLBC advised him to visit borrower </w:t>
      </w:r>
      <w:proofErr w:type="spellStart"/>
      <w:r w:rsidRPr="003E0215">
        <w:rPr>
          <w:rFonts w:ascii="Arial" w:hAnsi="Arial" w:cs="Arial"/>
          <w:sz w:val="23"/>
          <w:szCs w:val="23"/>
        </w:rPr>
        <w:t>alongwith</w:t>
      </w:r>
      <w:proofErr w:type="spellEnd"/>
      <w:r w:rsidRPr="003E0215">
        <w:rPr>
          <w:rFonts w:ascii="Arial" w:hAnsi="Arial" w:cs="Arial"/>
          <w:sz w:val="23"/>
          <w:szCs w:val="23"/>
        </w:rPr>
        <w:t xml:space="preserve"> representative and dispose of the pending cases accordingly. </w:t>
      </w:r>
    </w:p>
    <w:p w14:paraId="02075CB8" w14:textId="77777777" w:rsidR="00EA70C7" w:rsidRPr="003E0215" w:rsidRDefault="00EA70C7" w:rsidP="00EA70C7">
      <w:pPr>
        <w:numPr>
          <w:ilvl w:val="0"/>
          <w:numId w:val="44"/>
        </w:numPr>
        <w:spacing w:after="200" w:line="276" w:lineRule="auto"/>
        <w:jc w:val="both"/>
        <w:rPr>
          <w:rFonts w:ascii="Arial" w:hAnsi="Arial" w:cs="Arial"/>
          <w:color w:val="000000"/>
          <w:sz w:val="23"/>
          <w:szCs w:val="23"/>
        </w:rPr>
      </w:pPr>
      <w:r w:rsidRPr="003E0215">
        <w:rPr>
          <w:rFonts w:ascii="Arial" w:hAnsi="Arial" w:cs="Arial"/>
          <w:color w:val="000000"/>
          <w:sz w:val="23"/>
          <w:szCs w:val="23"/>
        </w:rPr>
        <w:t>The DGM SLBC advised all banks not to keep cases pending beyond TAT and avoid any unpleasant action/penalty by Chief Commissioner under Right to Service Act.</w:t>
      </w:r>
    </w:p>
    <w:p w14:paraId="1C6795C3" w14:textId="77777777" w:rsidR="00EA70C7" w:rsidRPr="003E0215" w:rsidRDefault="00EA70C7" w:rsidP="00EA70C7">
      <w:pPr>
        <w:numPr>
          <w:ilvl w:val="0"/>
          <w:numId w:val="44"/>
        </w:numPr>
        <w:spacing w:after="200" w:line="276" w:lineRule="auto"/>
        <w:jc w:val="both"/>
        <w:rPr>
          <w:rFonts w:ascii="Arial" w:hAnsi="Arial" w:cs="Arial"/>
          <w:sz w:val="23"/>
          <w:szCs w:val="23"/>
        </w:rPr>
      </w:pPr>
      <w:r w:rsidRPr="003E0215">
        <w:rPr>
          <w:rFonts w:ascii="Arial" w:hAnsi="Arial" w:cs="Arial"/>
          <w:sz w:val="23"/>
          <w:szCs w:val="23"/>
        </w:rPr>
        <w:t xml:space="preserve">The Chief Manager, SLBC Haryana also highlighted features of PM Vishwakarma Scheme and requested banks and LDMs to sensitize field functionaries about the scheme and dispose of the cases as and when applications under the scheme are received. Banks and LDMs were advised to get accounts verified under the Scheme. </w:t>
      </w:r>
    </w:p>
    <w:tbl>
      <w:tblPr>
        <w:tblW w:w="9805" w:type="dxa"/>
        <w:tblInd w:w="108" w:type="dxa"/>
        <w:tblCellMar>
          <w:left w:w="0" w:type="dxa"/>
          <w:right w:w="0" w:type="dxa"/>
        </w:tblCellMar>
        <w:tblLook w:val="04A0" w:firstRow="1" w:lastRow="0" w:firstColumn="1" w:lastColumn="0" w:noHBand="0" w:noVBand="1"/>
      </w:tblPr>
      <w:tblGrid>
        <w:gridCol w:w="1890"/>
        <w:gridCol w:w="7915"/>
      </w:tblGrid>
      <w:tr w:rsidR="00E52547" w:rsidRPr="003E0215" w14:paraId="6B81F668" w14:textId="77777777" w:rsidTr="0069116F">
        <w:tc>
          <w:tcPr>
            <w:tcW w:w="18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55BAC5" w14:textId="35056A6B" w:rsidR="00E52547" w:rsidRPr="003E0215" w:rsidRDefault="00E52547"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t>AGENDA ITEM NO.26</w:t>
            </w:r>
          </w:p>
        </w:tc>
        <w:tc>
          <w:tcPr>
            <w:tcW w:w="7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EACB32"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DISPOSAL OF GOVT. SPONSORED CASES WITHIN 30 DAYS FROM DATE OF RECEIPT OF APPLICATION AT BRANCH</w:t>
            </w:r>
          </w:p>
        </w:tc>
      </w:tr>
    </w:tbl>
    <w:p w14:paraId="73D6EB4A" w14:textId="77777777" w:rsidR="00E52547" w:rsidRPr="003E0215" w:rsidRDefault="00E52547" w:rsidP="00E52547">
      <w:pPr>
        <w:jc w:val="both"/>
        <w:rPr>
          <w:rFonts w:ascii="Arial" w:hAnsi="Arial" w:cs="Arial"/>
          <w:sz w:val="23"/>
          <w:szCs w:val="23"/>
        </w:rPr>
      </w:pPr>
    </w:p>
    <w:p w14:paraId="170D6B4C"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 xml:space="preserve">As decided in </w:t>
      </w:r>
      <w:r w:rsidRPr="003E0215">
        <w:rPr>
          <w:rFonts w:ascii="Arial" w:eastAsia="Calibri" w:hAnsi="Arial" w:cs="Arial"/>
          <w:sz w:val="23"/>
          <w:szCs w:val="23"/>
        </w:rPr>
        <w:t xml:space="preserve">meeting of Sub Committee to SLBC Haryana to review the performance of banks under Govt. Sponsored </w:t>
      </w:r>
      <w:proofErr w:type="spellStart"/>
      <w:r w:rsidRPr="003E0215">
        <w:rPr>
          <w:rFonts w:ascii="Arial" w:eastAsia="Calibri" w:hAnsi="Arial" w:cs="Arial"/>
          <w:sz w:val="23"/>
          <w:szCs w:val="23"/>
        </w:rPr>
        <w:t>Programmes</w:t>
      </w:r>
      <w:proofErr w:type="spellEnd"/>
      <w:r w:rsidRPr="003E0215">
        <w:rPr>
          <w:rFonts w:ascii="Arial" w:eastAsia="Calibri" w:hAnsi="Arial" w:cs="Arial"/>
          <w:sz w:val="23"/>
          <w:szCs w:val="23"/>
        </w:rPr>
        <w:t xml:space="preserve">, controlling heads of banks are once again requested to ensure that loan applications of </w:t>
      </w:r>
      <w:r w:rsidRPr="003E0215">
        <w:rPr>
          <w:rFonts w:ascii="Arial" w:hAnsi="Arial" w:cs="Arial"/>
          <w:sz w:val="23"/>
          <w:szCs w:val="23"/>
        </w:rPr>
        <w:t xml:space="preserve">sponsored cases i.e. PMEGP, NULM, HSDFC Schemes and HSRLM are disposed of within a maximum period of 30 days from the date of receipt of loan application in the branch and no application should remain pending with the bank branches beyond the prescribed period. </w:t>
      </w:r>
    </w:p>
    <w:p w14:paraId="78DA0E5C"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However, the Nodal Departments are also requested to sensitize the applicants to ensure that necessary documents are submitted to the bank branch in one go to avoid unnecessary delay in disposal of their loan application by the bank branch.</w:t>
      </w:r>
    </w:p>
    <w:p w14:paraId="6065D1C3"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 xml:space="preserve">Details of scheme-wise pendency is as </w:t>
      </w:r>
      <w:proofErr w:type="gramStart"/>
      <w:r w:rsidRPr="003E0215">
        <w:rPr>
          <w:rFonts w:ascii="Arial" w:hAnsi="Arial" w:cs="Arial"/>
          <w:sz w:val="23"/>
          <w:szCs w:val="23"/>
        </w:rPr>
        <w:t>under:-</w:t>
      </w:r>
      <w:proofErr w:type="gram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010"/>
      </w:tblGrid>
      <w:tr w:rsidR="00E52547" w:rsidRPr="0033660E" w14:paraId="1A2677FF" w14:textId="77777777" w:rsidTr="00A6349E">
        <w:trPr>
          <w:trHeight w:val="276"/>
        </w:trPr>
        <w:tc>
          <w:tcPr>
            <w:tcW w:w="3543" w:type="dxa"/>
            <w:shd w:val="clear" w:color="auto" w:fill="auto"/>
          </w:tcPr>
          <w:p w14:paraId="3D2D06DF"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Name of Scheme</w:t>
            </w:r>
          </w:p>
        </w:tc>
        <w:tc>
          <w:tcPr>
            <w:tcW w:w="2010" w:type="dxa"/>
            <w:shd w:val="clear" w:color="auto" w:fill="auto"/>
          </w:tcPr>
          <w:p w14:paraId="036D7B79"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No. of cases pending for sanction</w:t>
            </w:r>
          </w:p>
        </w:tc>
      </w:tr>
      <w:tr w:rsidR="00E52547" w:rsidRPr="0033660E" w14:paraId="2865881C" w14:textId="77777777" w:rsidTr="00A6349E">
        <w:trPr>
          <w:trHeight w:val="296"/>
        </w:trPr>
        <w:tc>
          <w:tcPr>
            <w:tcW w:w="3543" w:type="dxa"/>
            <w:shd w:val="clear" w:color="auto" w:fill="auto"/>
          </w:tcPr>
          <w:p w14:paraId="50D63D77"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PMEGP</w:t>
            </w:r>
          </w:p>
        </w:tc>
        <w:tc>
          <w:tcPr>
            <w:tcW w:w="2010" w:type="dxa"/>
            <w:shd w:val="clear" w:color="auto" w:fill="auto"/>
          </w:tcPr>
          <w:p w14:paraId="4600D12D"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1870</w:t>
            </w:r>
          </w:p>
        </w:tc>
      </w:tr>
      <w:tr w:rsidR="00E52547" w:rsidRPr="0033660E" w14:paraId="77668D71" w14:textId="77777777" w:rsidTr="00A6349E">
        <w:trPr>
          <w:trHeight w:val="296"/>
        </w:trPr>
        <w:tc>
          <w:tcPr>
            <w:tcW w:w="3543" w:type="dxa"/>
            <w:shd w:val="clear" w:color="auto" w:fill="auto"/>
          </w:tcPr>
          <w:p w14:paraId="5A236F10"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HSFDC</w:t>
            </w:r>
          </w:p>
        </w:tc>
        <w:tc>
          <w:tcPr>
            <w:tcW w:w="2010" w:type="dxa"/>
            <w:shd w:val="clear" w:color="auto" w:fill="auto"/>
          </w:tcPr>
          <w:p w14:paraId="1C68B14D"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5536</w:t>
            </w:r>
          </w:p>
        </w:tc>
      </w:tr>
      <w:tr w:rsidR="00E52547" w:rsidRPr="0033660E" w14:paraId="4C130FB3" w14:textId="77777777" w:rsidTr="00A6349E">
        <w:trPr>
          <w:trHeight w:val="296"/>
        </w:trPr>
        <w:tc>
          <w:tcPr>
            <w:tcW w:w="3543" w:type="dxa"/>
            <w:shd w:val="clear" w:color="auto" w:fill="auto"/>
          </w:tcPr>
          <w:p w14:paraId="344D2A47"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NULM</w:t>
            </w:r>
          </w:p>
        </w:tc>
        <w:tc>
          <w:tcPr>
            <w:tcW w:w="2010" w:type="dxa"/>
            <w:shd w:val="clear" w:color="auto" w:fill="auto"/>
          </w:tcPr>
          <w:p w14:paraId="0F5BB3F2"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1740</w:t>
            </w:r>
          </w:p>
        </w:tc>
      </w:tr>
      <w:tr w:rsidR="00E52547" w:rsidRPr="0033660E" w14:paraId="7F92B264" w14:textId="77777777" w:rsidTr="00A6349E">
        <w:trPr>
          <w:trHeight w:val="296"/>
        </w:trPr>
        <w:tc>
          <w:tcPr>
            <w:tcW w:w="3543" w:type="dxa"/>
            <w:shd w:val="clear" w:color="auto" w:fill="auto"/>
          </w:tcPr>
          <w:p w14:paraId="124E1621"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PM SVANidhi 1</w:t>
            </w:r>
            <w:r w:rsidRPr="0033660E">
              <w:rPr>
                <w:rFonts w:ascii="Arial" w:hAnsi="Arial" w:cs="Arial"/>
                <w:sz w:val="18"/>
                <w:szCs w:val="18"/>
                <w:vertAlign w:val="superscript"/>
              </w:rPr>
              <w:t>st</w:t>
            </w:r>
            <w:r w:rsidRPr="0033660E">
              <w:rPr>
                <w:rFonts w:ascii="Arial" w:hAnsi="Arial" w:cs="Arial"/>
                <w:sz w:val="18"/>
                <w:szCs w:val="18"/>
              </w:rPr>
              <w:t xml:space="preserve"> tranche</w:t>
            </w:r>
          </w:p>
        </w:tc>
        <w:tc>
          <w:tcPr>
            <w:tcW w:w="2010" w:type="dxa"/>
            <w:shd w:val="clear" w:color="auto" w:fill="auto"/>
          </w:tcPr>
          <w:p w14:paraId="58B3AA22"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32498</w:t>
            </w:r>
          </w:p>
        </w:tc>
      </w:tr>
      <w:tr w:rsidR="00E52547" w:rsidRPr="0033660E" w14:paraId="7212436E" w14:textId="77777777" w:rsidTr="00A6349E">
        <w:trPr>
          <w:trHeight w:val="296"/>
        </w:trPr>
        <w:tc>
          <w:tcPr>
            <w:tcW w:w="3543" w:type="dxa"/>
            <w:shd w:val="clear" w:color="auto" w:fill="auto"/>
          </w:tcPr>
          <w:p w14:paraId="39D29094"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PM SVANidhi 2</w:t>
            </w:r>
            <w:r w:rsidRPr="0033660E">
              <w:rPr>
                <w:rFonts w:ascii="Arial" w:hAnsi="Arial" w:cs="Arial"/>
                <w:sz w:val="18"/>
                <w:szCs w:val="18"/>
                <w:vertAlign w:val="superscript"/>
              </w:rPr>
              <w:t>nd</w:t>
            </w:r>
            <w:r w:rsidRPr="0033660E">
              <w:rPr>
                <w:rFonts w:ascii="Arial" w:hAnsi="Arial" w:cs="Arial"/>
                <w:sz w:val="18"/>
                <w:szCs w:val="18"/>
              </w:rPr>
              <w:t xml:space="preserve"> tranche</w:t>
            </w:r>
          </w:p>
        </w:tc>
        <w:tc>
          <w:tcPr>
            <w:tcW w:w="2010" w:type="dxa"/>
            <w:shd w:val="clear" w:color="auto" w:fill="auto"/>
          </w:tcPr>
          <w:p w14:paraId="5E01471E"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1177</w:t>
            </w:r>
          </w:p>
        </w:tc>
      </w:tr>
      <w:tr w:rsidR="00E52547" w:rsidRPr="0033660E" w14:paraId="0055FBF0" w14:textId="77777777" w:rsidTr="00A6349E">
        <w:trPr>
          <w:trHeight w:val="296"/>
        </w:trPr>
        <w:tc>
          <w:tcPr>
            <w:tcW w:w="3543" w:type="dxa"/>
            <w:shd w:val="clear" w:color="auto" w:fill="auto"/>
          </w:tcPr>
          <w:p w14:paraId="41B1C4A1"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PM SVANidhi 3</w:t>
            </w:r>
            <w:r w:rsidRPr="0033660E">
              <w:rPr>
                <w:rFonts w:ascii="Arial" w:hAnsi="Arial" w:cs="Arial"/>
                <w:sz w:val="18"/>
                <w:szCs w:val="18"/>
                <w:vertAlign w:val="superscript"/>
              </w:rPr>
              <w:t>rd</w:t>
            </w:r>
            <w:r w:rsidRPr="0033660E">
              <w:rPr>
                <w:rFonts w:ascii="Arial" w:hAnsi="Arial" w:cs="Arial"/>
                <w:sz w:val="18"/>
                <w:szCs w:val="18"/>
              </w:rPr>
              <w:t xml:space="preserve"> tranche</w:t>
            </w:r>
          </w:p>
        </w:tc>
        <w:tc>
          <w:tcPr>
            <w:tcW w:w="2010" w:type="dxa"/>
            <w:shd w:val="clear" w:color="auto" w:fill="auto"/>
          </w:tcPr>
          <w:p w14:paraId="5BD11D18"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323</w:t>
            </w:r>
          </w:p>
        </w:tc>
      </w:tr>
      <w:tr w:rsidR="00E52547" w:rsidRPr="0033660E" w14:paraId="1FBD7CCC" w14:textId="77777777" w:rsidTr="00A6349E">
        <w:trPr>
          <w:trHeight w:val="296"/>
        </w:trPr>
        <w:tc>
          <w:tcPr>
            <w:tcW w:w="3543" w:type="dxa"/>
            <w:shd w:val="clear" w:color="auto" w:fill="auto"/>
          </w:tcPr>
          <w:p w14:paraId="7DAECDF9"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MMAPUY</w:t>
            </w:r>
          </w:p>
        </w:tc>
        <w:tc>
          <w:tcPr>
            <w:tcW w:w="2010" w:type="dxa"/>
            <w:shd w:val="clear" w:color="auto" w:fill="auto"/>
          </w:tcPr>
          <w:p w14:paraId="3620B49B" w14:textId="77777777" w:rsidR="00E52547" w:rsidRPr="0033660E" w:rsidRDefault="00E52547" w:rsidP="00A6349E">
            <w:pPr>
              <w:jc w:val="both"/>
              <w:rPr>
                <w:rFonts w:ascii="Arial" w:hAnsi="Arial" w:cs="Arial"/>
                <w:sz w:val="18"/>
                <w:szCs w:val="18"/>
              </w:rPr>
            </w:pPr>
            <w:r w:rsidRPr="0033660E">
              <w:rPr>
                <w:rFonts w:ascii="Arial" w:hAnsi="Arial" w:cs="Arial"/>
                <w:sz w:val="18"/>
                <w:szCs w:val="18"/>
              </w:rPr>
              <w:t>20612</w:t>
            </w:r>
          </w:p>
        </w:tc>
      </w:tr>
    </w:tbl>
    <w:p w14:paraId="229D2AD6" w14:textId="77777777" w:rsidR="0033660E" w:rsidRDefault="0033660E" w:rsidP="00E52547">
      <w:pPr>
        <w:jc w:val="both"/>
        <w:rPr>
          <w:rFonts w:ascii="Arial" w:hAnsi="Arial" w:cs="Arial"/>
          <w:b/>
          <w:bCs/>
          <w:sz w:val="23"/>
          <w:szCs w:val="23"/>
        </w:rPr>
      </w:pPr>
    </w:p>
    <w:p w14:paraId="3AB395EE" w14:textId="028106CF" w:rsidR="00E52547" w:rsidRDefault="00E52547" w:rsidP="00E52547">
      <w:pPr>
        <w:jc w:val="both"/>
        <w:rPr>
          <w:rFonts w:ascii="Arial" w:hAnsi="Arial" w:cs="Arial"/>
          <w:b/>
          <w:bCs/>
          <w:sz w:val="23"/>
          <w:szCs w:val="23"/>
        </w:rPr>
      </w:pPr>
      <w:r w:rsidRPr="003E0215">
        <w:rPr>
          <w:rFonts w:ascii="Arial" w:hAnsi="Arial" w:cs="Arial"/>
          <w:b/>
          <w:bCs/>
          <w:sz w:val="23"/>
          <w:szCs w:val="23"/>
        </w:rPr>
        <w:t>The house may discuss.</w:t>
      </w:r>
    </w:p>
    <w:p w14:paraId="2AEEF1BA" w14:textId="2BBC4973" w:rsidR="0033660E" w:rsidRDefault="0033660E" w:rsidP="00E52547">
      <w:pPr>
        <w:jc w:val="both"/>
        <w:rPr>
          <w:rFonts w:ascii="Arial" w:hAnsi="Arial" w:cs="Arial"/>
          <w:b/>
          <w:bCs/>
          <w:sz w:val="23"/>
          <w:szCs w:val="23"/>
        </w:rPr>
      </w:pPr>
    </w:p>
    <w:tbl>
      <w:tblPr>
        <w:tblW w:w="10080" w:type="dxa"/>
        <w:tblInd w:w="108" w:type="dxa"/>
        <w:tblCellMar>
          <w:left w:w="0" w:type="dxa"/>
          <w:right w:w="0" w:type="dxa"/>
        </w:tblCellMar>
        <w:tblLook w:val="04A0" w:firstRow="1" w:lastRow="0" w:firstColumn="1" w:lastColumn="0" w:noHBand="0" w:noVBand="1"/>
      </w:tblPr>
      <w:tblGrid>
        <w:gridCol w:w="2340"/>
        <w:gridCol w:w="7740"/>
      </w:tblGrid>
      <w:tr w:rsidR="00E52547" w:rsidRPr="003E0215" w14:paraId="39B72D89" w14:textId="77777777" w:rsidTr="00A6349E">
        <w:trPr>
          <w:trHeight w:val="520"/>
        </w:trPr>
        <w:tc>
          <w:tcPr>
            <w:tcW w:w="23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8BB0EB"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lastRenderedPageBreak/>
              <w:t xml:space="preserve">AGENDA ITEM </w:t>
            </w:r>
          </w:p>
          <w:p w14:paraId="080ED89A" w14:textId="7060989E"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NO. 2</w:t>
            </w:r>
            <w:r w:rsidR="00EB4139" w:rsidRPr="003E0215">
              <w:rPr>
                <w:rFonts w:ascii="Arial" w:hAnsi="Arial" w:cs="Arial"/>
                <w:b/>
                <w:bCs/>
                <w:color w:val="000000"/>
                <w:sz w:val="23"/>
                <w:szCs w:val="23"/>
              </w:rPr>
              <w:t>7</w:t>
            </w:r>
          </w:p>
        </w:tc>
        <w:tc>
          <w:tcPr>
            <w:tcW w:w="7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984C62"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REVIEW OF GOVT. SPONSORED SCHEMES &amp; PROGRAMMES</w:t>
            </w:r>
          </w:p>
        </w:tc>
      </w:tr>
    </w:tbl>
    <w:p w14:paraId="435AA3C1" w14:textId="77777777" w:rsidR="00E52547" w:rsidRPr="003E0215" w:rsidRDefault="00E52547" w:rsidP="00E52547">
      <w:pPr>
        <w:spacing w:after="0" w:line="240" w:lineRule="auto"/>
        <w:contextualSpacing/>
        <w:jc w:val="both"/>
        <w:rPr>
          <w:rFonts w:ascii="Arial" w:eastAsia="Calibri" w:hAnsi="Arial" w:cs="Arial"/>
          <w:color w:val="000000"/>
          <w:sz w:val="23"/>
          <w:szCs w:val="23"/>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2"/>
        <w:gridCol w:w="7871"/>
      </w:tblGrid>
      <w:tr w:rsidR="00E52547" w:rsidRPr="003E0215" w14:paraId="396532CE" w14:textId="77777777" w:rsidTr="0033660E">
        <w:tc>
          <w:tcPr>
            <w:tcW w:w="2222" w:type="dxa"/>
            <w:shd w:val="clear" w:color="auto" w:fill="auto"/>
            <w:tcMar>
              <w:top w:w="0" w:type="dxa"/>
              <w:left w:w="108" w:type="dxa"/>
              <w:bottom w:w="0" w:type="dxa"/>
              <w:right w:w="108" w:type="dxa"/>
            </w:tcMar>
            <w:hideMark/>
          </w:tcPr>
          <w:p w14:paraId="07490BCB" w14:textId="44CBC921"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AGENDA ITEM NO. 2</w:t>
            </w:r>
            <w:r w:rsidR="00EB4139" w:rsidRPr="003E0215">
              <w:rPr>
                <w:rFonts w:ascii="Arial" w:hAnsi="Arial" w:cs="Arial"/>
                <w:b/>
                <w:bCs/>
                <w:color w:val="000000"/>
                <w:sz w:val="23"/>
                <w:szCs w:val="23"/>
              </w:rPr>
              <w:t>7</w:t>
            </w:r>
            <w:r w:rsidRPr="003E0215">
              <w:rPr>
                <w:rFonts w:ascii="Arial" w:hAnsi="Arial" w:cs="Arial"/>
                <w:b/>
                <w:bCs/>
                <w:color w:val="000000"/>
                <w:sz w:val="23"/>
                <w:szCs w:val="23"/>
              </w:rPr>
              <w:t>.1</w:t>
            </w:r>
          </w:p>
        </w:tc>
        <w:tc>
          <w:tcPr>
            <w:tcW w:w="7871" w:type="dxa"/>
            <w:shd w:val="clear" w:color="auto" w:fill="auto"/>
            <w:tcMar>
              <w:top w:w="0" w:type="dxa"/>
              <w:left w:w="108" w:type="dxa"/>
              <w:bottom w:w="0" w:type="dxa"/>
              <w:right w:w="108" w:type="dxa"/>
            </w:tcMar>
            <w:hideMark/>
          </w:tcPr>
          <w:p w14:paraId="185614B5"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PRIME MINISTER EMPLOYMENT GENERATION PROGRAMME (PMEGP) - PROGRESS DURING THE PERIOD ENDED DECEMBER 2023 </w:t>
            </w:r>
          </w:p>
        </w:tc>
      </w:tr>
    </w:tbl>
    <w:p w14:paraId="2F35BB0B" w14:textId="77777777" w:rsidR="0033660E" w:rsidRDefault="0033660E" w:rsidP="00E52547">
      <w:pPr>
        <w:spacing w:after="0"/>
        <w:jc w:val="right"/>
        <w:rPr>
          <w:rFonts w:ascii="Arial" w:hAnsi="Arial" w:cs="Arial"/>
          <w:b/>
          <w:bCs/>
          <w:color w:val="000000"/>
          <w:sz w:val="23"/>
          <w:szCs w:val="23"/>
        </w:rPr>
      </w:pPr>
    </w:p>
    <w:p w14:paraId="7A5AD483" w14:textId="6FF899EB" w:rsidR="00E52547" w:rsidRPr="003E0215" w:rsidRDefault="00E52547" w:rsidP="00E52547">
      <w:pPr>
        <w:spacing w:after="0"/>
        <w:jc w:val="right"/>
        <w:rPr>
          <w:rFonts w:ascii="Arial" w:hAnsi="Arial" w:cs="Arial"/>
          <w:color w:val="000000"/>
          <w:sz w:val="23"/>
          <w:szCs w:val="23"/>
        </w:rPr>
      </w:pPr>
      <w:r w:rsidRPr="003E0215">
        <w:rPr>
          <w:rFonts w:ascii="Arial" w:hAnsi="Arial" w:cs="Arial"/>
          <w:b/>
          <w:bCs/>
          <w:color w:val="000000"/>
          <w:sz w:val="23"/>
          <w:szCs w:val="23"/>
        </w:rPr>
        <w:t>M.M. Rs. In lakhs</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6"/>
        <w:gridCol w:w="1243"/>
        <w:gridCol w:w="630"/>
        <w:gridCol w:w="394"/>
        <w:gridCol w:w="1315"/>
        <w:gridCol w:w="810"/>
        <w:gridCol w:w="1079"/>
        <w:gridCol w:w="905"/>
        <w:gridCol w:w="1079"/>
        <w:gridCol w:w="1349"/>
      </w:tblGrid>
      <w:tr w:rsidR="00E52547" w:rsidRPr="003E0215" w14:paraId="6754DC1C" w14:textId="77777777" w:rsidTr="00A6349E">
        <w:tc>
          <w:tcPr>
            <w:tcW w:w="3149" w:type="dxa"/>
            <w:gridSpan w:val="4"/>
          </w:tcPr>
          <w:p w14:paraId="099790F7"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Annual Target</w:t>
            </w:r>
          </w:p>
          <w:p w14:paraId="16A11273"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2023-24</w:t>
            </w:r>
          </w:p>
        </w:tc>
        <w:tc>
          <w:tcPr>
            <w:tcW w:w="1709" w:type="dxa"/>
            <w:gridSpan w:val="2"/>
          </w:tcPr>
          <w:p w14:paraId="3C4D7A87"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forwarded to banks</w:t>
            </w:r>
          </w:p>
        </w:tc>
        <w:tc>
          <w:tcPr>
            <w:tcW w:w="1889" w:type="dxa"/>
            <w:gridSpan w:val="2"/>
          </w:tcPr>
          <w:p w14:paraId="03626217"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Sanctioned </w:t>
            </w:r>
          </w:p>
          <w:p w14:paraId="7059C60C" w14:textId="77777777" w:rsidR="00E52547" w:rsidRPr="003E0215" w:rsidRDefault="00E52547" w:rsidP="00A6349E">
            <w:pPr>
              <w:pStyle w:val="ListParagraph"/>
              <w:rPr>
                <w:rFonts w:ascii="Arial" w:hAnsi="Arial" w:cs="Arial"/>
                <w:b/>
                <w:bCs/>
                <w:color w:val="000000"/>
                <w:sz w:val="23"/>
                <w:szCs w:val="23"/>
                <w:lang w:val="en-US" w:eastAsia="en-US"/>
              </w:rPr>
            </w:pPr>
          </w:p>
        </w:tc>
        <w:tc>
          <w:tcPr>
            <w:tcW w:w="905" w:type="dxa"/>
            <w:vMerge w:val="restart"/>
          </w:tcPr>
          <w:p w14:paraId="3F0FB551"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 age ach. </w:t>
            </w:r>
          </w:p>
        </w:tc>
        <w:tc>
          <w:tcPr>
            <w:tcW w:w="2428" w:type="dxa"/>
            <w:gridSpan w:val="2"/>
          </w:tcPr>
          <w:p w14:paraId="58ABC11C"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Margin Money</w:t>
            </w:r>
          </w:p>
          <w:p w14:paraId="501C4376"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Claimed</w:t>
            </w:r>
          </w:p>
        </w:tc>
      </w:tr>
      <w:tr w:rsidR="00E52547" w:rsidRPr="003E0215" w14:paraId="7FB3B13B" w14:textId="77777777" w:rsidTr="00A6349E">
        <w:tc>
          <w:tcPr>
            <w:tcW w:w="1260" w:type="dxa"/>
          </w:tcPr>
          <w:p w14:paraId="3D8CFAA2"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 of Projects</w:t>
            </w:r>
          </w:p>
        </w:tc>
        <w:tc>
          <w:tcPr>
            <w:tcW w:w="1889" w:type="dxa"/>
            <w:gridSpan w:val="3"/>
          </w:tcPr>
          <w:p w14:paraId="6477F83C"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Margin Money (M.M.)</w:t>
            </w:r>
          </w:p>
        </w:tc>
        <w:tc>
          <w:tcPr>
            <w:tcW w:w="1709" w:type="dxa"/>
            <w:gridSpan w:val="2"/>
          </w:tcPr>
          <w:p w14:paraId="697AF866"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810" w:type="dxa"/>
          </w:tcPr>
          <w:p w14:paraId="2D9862C2"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1079" w:type="dxa"/>
          </w:tcPr>
          <w:p w14:paraId="4A117010"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Margin Money</w:t>
            </w:r>
          </w:p>
        </w:tc>
        <w:tc>
          <w:tcPr>
            <w:tcW w:w="905" w:type="dxa"/>
            <w:vMerge/>
          </w:tcPr>
          <w:p w14:paraId="1A04E983" w14:textId="77777777" w:rsidR="00E52547" w:rsidRPr="003E0215" w:rsidRDefault="00E52547" w:rsidP="00A6349E">
            <w:pPr>
              <w:spacing w:after="0" w:line="240" w:lineRule="auto"/>
              <w:jc w:val="center"/>
              <w:rPr>
                <w:rFonts w:ascii="Arial" w:hAnsi="Arial" w:cs="Arial"/>
                <w:b/>
                <w:bCs/>
                <w:color w:val="000000"/>
                <w:sz w:val="23"/>
                <w:szCs w:val="23"/>
              </w:rPr>
            </w:pPr>
          </w:p>
        </w:tc>
        <w:tc>
          <w:tcPr>
            <w:tcW w:w="1079" w:type="dxa"/>
          </w:tcPr>
          <w:p w14:paraId="497EF5F2"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1349" w:type="dxa"/>
          </w:tcPr>
          <w:p w14:paraId="26AE16F6"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Margin Money</w:t>
            </w:r>
          </w:p>
        </w:tc>
      </w:tr>
      <w:tr w:rsidR="00E52547" w:rsidRPr="003E0215" w14:paraId="1FA33FB0" w14:textId="77777777" w:rsidTr="00A6349E">
        <w:trPr>
          <w:trHeight w:val="457"/>
        </w:trPr>
        <w:tc>
          <w:tcPr>
            <w:tcW w:w="1260" w:type="dxa"/>
          </w:tcPr>
          <w:p w14:paraId="2BA32AC8"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2301</w:t>
            </w:r>
          </w:p>
        </w:tc>
        <w:tc>
          <w:tcPr>
            <w:tcW w:w="1889" w:type="dxa"/>
            <w:gridSpan w:val="3"/>
          </w:tcPr>
          <w:p w14:paraId="2DAD085C"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6685</w:t>
            </w:r>
          </w:p>
        </w:tc>
        <w:tc>
          <w:tcPr>
            <w:tcW w:w="1709" w:type="dxa"/>
            <w:gridSpan w:val="2"/>
          </w:tcPr>
          <w:p w14:paraId="622672C2"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5897</w:t>
            </w:r>
          </w:p>
        </w:tc>
        <w:tc>
          <w:tcPr>
            <w:tcW w:w="810" w:type="dxa"/>
          </w:tcPr>
          <w:p w14:paraId="780D654C" w14:textId="77777777" w:rsidR="00E52547" w:rsidRPr="003E0215" w:rsidRDefault="00E52547" w:rsidP="00A6349E">
            <w:pPr>
              <w:spacing w:after="0" w:line="240" w:lineRule="auto"/>
              <w:rPr>
                <w:rFonts w:ascii="Arial" w:hAnsi="Arial" w:cs="Arial"/>
                <w:color w:val="000000"/>
                <w:sz w:val="23"/>
                <w:szCs w:val="23"/>
              </w:rPr>
            </w:pPr>
            <w:r w:rsidRPr="003E0215">
              <w:rPr>
                <w:rFonts w:ascii="Arial" w:hAnsi="Arial" w:cs="Arial"/>
                <w:color w:val="000000"/>
                <w:sz w:val="23"/>
                <w:szCs w:val="23"/>
              </w:rPr>
              <w:t>2182</w:t>
            </w:r>
          </w:p>
        </w:tc>
        <w:tc>
          <w:tcPr>
            <w:tcW w:w="1079" w:type="dxa"/>
          </w:tcPr>
          <w:p w14:paraId="34F4193C"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11992</w:t>
            </w:r>
          </w:p>
        </w:tc>
        <w:tc>
          <w:tcPr>
            <w:tcW w:w="905" w:type="dxa"/>
          </w:tcPr>
          <w:p w14:paraId="1378D9C2"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179%</w:t>
            </w:r>
          </w:p>
        </w:tc>
        <w:tc>
          <w:tcPr>
            <w:tcW w:w="1079" w:type="dxa"/>
          </w:tcPr>
          <w:p w14:paraId="1E469B7B"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1736</w:t>
            </w:r>
          </w:p>
        </w:tc>
        <w:tc>
          <w:tcPr>
            <w:tcW w:w="1349" w:type="dxa"/>
          </w:tcPr>
          <w:p w14:paraId="15C77369"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9488</w:t>
            </w:r>
          </w:p>
        </w:tc>
      </w:tr>
      <w:tr w:rsidR="00E52547" w:rsidRPr="003E0215" w14:paraId="621AB0CB" w14:textId="77777777" w:rsidTr="00A6349E">
        <w:tc>
          <w:tcPr>
            <w:tcW w:w="2519" w:type="dxa"/>
            <w:gridSpan w:val="3"/>
          </w:tcPr>
          <w:p w14:paraId="54CF13C9"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Margin Money</w:t>
            </w:r>
          </w:p>
          <w:p w14:paraId="2736DF7C"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Disbursed</w:t>
            </w:r>
          </w:p>
        </w:tc>
        <w:tc>
          <w:tcPr>
            <w:tcW w:w="1024" w:type="dxa"/>
            <w:gridSpan w:val="2"/>
            <w:vMerge w:val="restart"/>
            <w:tcBorders>
              <w:bottom w:val="nil"/>
            </w:tcBorders>
          </w:tcPr>
          <w:p w14:paraId="7F286D3D"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w:t>
            </w:r>
          </w:p>
          <w:p w14:paraId="4CF3AB28" w14:textId="77777777" w:rsidR="00E52547" w:rsidRPr="003E0215" w:rsidRDefault="00E52547" w:rsidP="00A6349E">
            <w:pPr>
              <w:spacing w:after="0" w:line="240" w:lineRule="auto"/>
              <w:jc w:val="center"/>
              <w:rPr>
                <w:rFonts w:ascii="Arial" w:hAnsi="Arial" w:cs="Arial"/>
                <w:b/>
                <w:bCs/>
                <w:color w:val="000000"/>
                <w:sz w:val="23"/>
                <w:szCs w:val="23"/>
              </w:rPr>
            </w:pPr>
            <w:proofErr w:type="gramStart"/>
            <w:r w:rsidRPr="003E0215">
              <w:rPr>
                <w:rFonts w:ascii="Arial" w:hAnsi="Arial" w:cs="Arial"/>
                <w:b/>
                <w:bCs/>
                <w:color w:val="000000"/>
                <w:sz w:val="23"/>
                <w:szCs w:val="23"/>
              </w:rPr>
              <w:t>age  Ach</w:t>
            </w:r>
            <w:proofErr w:type="gramEnd"/>
          </w:p>
        </w:tc>
        <w:tc>
          <w:tcPr>
            <w:tcW w:w="1315" w:type="dxa"/>
          </w:tcPr>
          <w:p w14:paraId="3AF9E9E2" w14:textId="77777777" w:rsidR="00E52547" w:rsidRPr="003E0215" w:rsidRDefault="00E52547" w:rsidP="00A6349E">
            <w:pPr>
              <w:pStyle w:val="ListParagraph"/>
              <w:ind w:left="0"/>
              <w:jc w:val="center"/>
              <w:rPr>
                <w:rFonts w:ascii="Arial" w:hAnsi="Arial" w:cs="Arial"/>
                <w:b/>
                <w:bCs/>
                <w:color w:val="000000"/>
                <w:sz w:val="23"/>
                <w:szCs w:val="23"/>
                <w:lang w:val="en-US" w:eastAsia="en-US"/>
              </w:rPr>
            </w:pPr>
            <w:proofErr w:type="spellStart"/>
            <w:r w:rsidRPr="003E0215">
              <w:rPr>
                <w:rFonts w:ascii="Arial" w:hAnsi="Arial" w:cs="Arial"/>
                <w:b/>
                <w:bCs/>
                <w:color w:val="000000"/>
                <w:sz w:val="23"/>
                <w:szCs w:val="23"/>
                <w:lang w:val="en-US" w:eastAsia="en-US"/>
              </w:rPr>
              <w:t>Appls</w:t>
            </w:r>
            <w:proofErr w:type="spellEnd"/>
            <w:r w:rsidRPr="003E0215">
              <w:rPr>
                <w:rFonts w:ascii="Arial" w:hAnsi="Arial" w:cs="Arial"/>
                <w:b/>
                <w:bCs/>
                <w:color w:val="000000"/>
                <w:sz w:val="23"/>
                <w:szCs w:val="23"/>
                <w:lang w:val="en-US" w:eastAsia="en-US"/>
              </w:rPr>
              <w:t xml:space="preserve"> returned</w:t>
            </w:r>
          </w:p>
        </w:tc>
        <w:tc>
          <w:tcPr>
            <w:tcW w:w="2794" w:type="dxa"/>
            <w:gridSpan w:val="3"/>
          </w:tcPr>
          <w:p w14:paraId="208E6077" w14:textId="77777777" w:rsidR="00E52547" w:rsidRPr="003E0215" w:rsidRDefault="00E52547" w:rsidP="00A6349E">
            <w:pPr>
              <w:pStyle w:val="ListParagraph"/>
              <w:ind w:left="0"/>
              <w:jc w:val="center"/>
              <w:rPr>
                <w:rFonts w:ascii="Arial" w:hAnsi="Arial" w:cs="Arial"/>
                <w:b/>
                <w:bCs/>
                <w:color w:val="000000"/>
                <w:sz w:val="23"/>
                <w:szCs w:val="23"/>
                <w:lang w:val="en-US" w:eastAsia="en-US"/>
              </w:rPr>
            </w:pPr>
            <w:proofErr w:type="spellStart"/>
            <w:r w:rsidRPr="003E0215">
              <w:rPr>
                <w:rFonts w:ascii="Arial" w:hAnsi="Arial" w:cs="Arial"/>
                <w:b/>
                <w:bCs/>
                <w:color w:val="000000"/>
                <w:sz w:val="23"/>
                <w:szCs w:val="23"/>
                <w:lang w:val="en-US" w:eastAsia="en-US"/>
              </w:rPr>
              <w:t>Appls</w:t>
            </w:r>
            <w:proofErr w:type="spellEnd"/>
          </w:p>
          <w:p w14:paraId="11177526" w14:textId="77777777" w:rsidR="00E52547" w:rsidRPr="003E0215" w:rsidRDefault="00E52547" w:rsidP="00A6349E">
            <w:pPr>
              <w:pStyle w:val="ListParagraph"/>
              <w:ind w:left="0"/>
              <w:jc w:val="center"/>
              <w:rPr>
                <w:rFonts w:ascii="Arial" w:hAnsi="Arial" w:cs="Arial"/>
                <w:b/>
                <w:bCs/>
                <w:color w:val="000000"/>
                <w:sz w:val="23"/>
                <w:szCs w:val="23"/>
                <w:lang w:val="en-US" w:eastAsia="en-US"/>
              </w:rPr>
            </w:pPr>
            <w:r w:rsidRPr="003E0215">
              <w:rPr>
                <w:rFonts w:ascii="Arial" w:hAnsi="Arial" w:cs="Arial"/>
                <w:b/>
                <w:bCs/>
                <w:color w:val="000000"/>
                <w:sz w:val="23"/>
                <w:szCs w:val="23"/>
                <w:lang w:val="en-US" w:eastAsia="en-US"/>
              </w:rPr>
              <w:t>Pending for disposal</w:t>
            </w:r>
          </w:p>
        </w:tc>
        <w:tc>
          <w:tcPr>
            <w:tcW w:w="2428" w:type="dxa"/>
            <w:gridSpan w:val="2"/>
          </w:tcPr>
          <w:p w14:paraId="4BF5E3F5" w14:textId="77777777" w:rsidR="00E52547" w:rsidRPr="003E0215" w:rsidRDefault="00E52547" w:rsidP="00A6349E">
            <w:pPr>
              <w:pStyle w:val="ListParagraph"/>
              <w:ind w:left="0"/>
              <w:jc w:val="center"/>
              <w:rPr>
                <w:rFonts w:ascii="Arial" w:hAnsi="Arial" w:cs="Arial"/>
                <w:b/>
                <w:bCs/>
                <w:color w:val="000000"/>
                <w:sz w:val="23"/>
                <w:szCs w:val="23"/>
                <w:lang w:val="en-US" w:eastAsia="en-US"/>
              </w:rPr>
            </w:pPr>
            <w:proofErr w:type="spellStart"/>
            <w:r w:rsidRPr="003E0215">
              <w:rPr>
                <w:rFonts w:ascii="Arial" w:hAnsi="Arial" w:cs="Arial"/>
                <w:b/>
                <w:bCs/>
                <w:color w:val="000000"/>
                <w:sz w:val="23"/>
                <w:szCs w:val="23"/>
                <w:lang w:val="en-US" w:eastAsia="en-US"/>
              </w:rPr>
              <w:t>Appls</w:t>
            </w:r>
            <w:proofErr w:type="spellEnd"/>
          </w:p>
          <w:p w14:paraId="33370DD7" w14:textId="77777777" w:rsidR="00E52547" w:rsidRPr="003E0215" w:rsidRDefault="00E52547" w:rsidP="00A6349E">
            <w:pPr>
              <w:pStyle w:val="ListParagraph"/>
              <w:ind w:left="0"/>
              <w:jc w:val="center"/>
              <w:rPr>
                <w:rFonts w:ascii="Arial" w:hAnsi="Arial" w:cs="Arial"/>
                <w:b/>
                <w:bCs/>
                <w:color w:val="000000"/>
                <w:sz w:val="23"/>
                <w:szCs w:val="23"/>
                <w:lang w:val="en-US" w:eastAsia="en-US"/>
              </w:rPr>
            </w:pPr>
            <w:r w:rsidRPr="003E0215">
              <w:rPr>
                <w:rFonts w:ascii="Arial" w:hAnsi="Arial" w:cs="Arial"/>
                <w:b/>
                <w:bCs/>
                <w:color w:val="000000"/>
                <w:sz w:val="23"/>
                <w:szCs w:val="23"/>
                <w:lang w:val="en-US" w:eastAsia="en-US"/>
              </w:rPr>
              <w:t xml:space="preserve">pending for </w:t>
            </w:r>
            <w:proofErr w:type="spellStart"/>
            <w:r w:rsidRPr="003E0215">
              <w:rPr>
                <w:rFonts w:ascii="Arial" w:hAnsi="Arial" w:cs="Arial"/>
                <w:b/>
                <w:bCs/>
                <w:color w:val="000000"/>
                <w:sz w:val="23"/>
                <w:szCs w:val="23"/>
                <w:lang w:val="en-US" w:eastAsia="en-US"/>
              </w:rPr>
              <w:t>disb</w:t>
            </w:r>
            <w:proofErr w:type="spellEnd"/>
            <w:r w:rsidRPr="003E0215">
              <w:rPr>
                <w:rFonts w:ascii="Arial" w:hAnsi="Arial" w:cs="Arial"/>
                <w:b/>
                <w:bCs/>
                <w:color w:val="000000"/>
                <w:sz w:val="23"/>
                <w:szCs w:val="23"/>
                <w:lang w:val="en-US" w:eastAsia="en-US"/>
              </w:rPr>
              <w:t>.</w:t>
            </w:r>
          </w:p>
        </w:tc>
      </w:tr>
      <w:tr w:rsidR="00E52547" w:rsidRPr="003E0215" w14:paraId="14B6D30B" w14:textId="77777777" w:rsidTr="00A6349E">
        <w:tc>
          <w:tcPr>
            <w:tcW w:w="1276" w:type="dxa"/>
            <w:gridSpan w:val="2"/>
          </w:tcPr>
          <w:p w14:paraId="34FD44B9"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1243" w:type="dxa"/>
          </w:tcPr>
          <w:p w14:paraId="7342330A"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Amt</w:t>
            </w:r>
          </w:p>
        </w:tc>
        <w:tc>
          <w:tcPr>
            <w:tcW w:w="1024" w:type="dxa"/>
            <w:gridSpan w:val="2"/>
            <w:vMerge/>
            <w:tcBorders>
              <w:bottom w:val="single" w:sz="4" w:space="0" w:color="auto"/>
            </w:tcBorders>
          </w:tcPr>
          <w:p w14:paraId="4DACEB90" w14:textId="77777777" w:rsidR="00E52547" w:rsidRPr="003E0215" w:rsidRDefault="00E52547" w:rsidP="00A6349E">
            <w:pPr>
              <w:spacing w:after="0" w:line="240" w:lineRule="auto"/>
              <w:rPr>
                <w:rFonts w:ascii="Arial" w:hAnsi="Arial" w:cs="Arial"/>
                <w:b/>
                <w:bCs/>
                <w:color w:val="000000"/>
                <w:sz w:val="23"/>
                <w:szCs w:val="23"/>
              </w:rPr>
            </w:pPr>
          </w:p>
        </w:tc>
        <w:tc>
          <w:tcPr>
            <w:tcW w:w="1315" w:type="dxa"/>
          </w:tcPr>
          <w:p w14:paraId="7DD5C08F"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2794" w:type="dxa"/>
            <w:gridSpan w:val="3"/>
          </w:tcPr>
          <w:p w14:paraId="0C493892"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c>
          <w:tcPr>
            <w:tcW w:w="2428" w:type="dxa"/>
            <w:gridSpan w:val="2"/>
          </w:tcPr>
          <w:p w14:paraId="700BEE03" w14:textId="77777777" w:rsidR="00E52547" w:rsidRPr="003E0215" w:rsidRDefault="00E52547" w:rsidP="00A6349E">
            <w:pPr>
              <w:spacing w:after="0" w:line="240" w:lineRule="auto"/>
              <w:jc w:val="center"/>
              <w:rPr>
                <w:rFonts w:ascii="Arial" w:hAnsi="Arial" w:cs="Arial"/>
                <w:b/>
                <w:bCs/>
                <w:color w:val="000000"/>
                <w:sz w:val="23"/>
                <w:szCs w:val="23"/>
              </w:rPr>
            </w:pPr>
            <w:r w:rsidRPr="003E0215">
              <w:rPr>
                <w:rFonts w:ascii="Arial" w:hAnsi="Arial" w:cs="Arial"/>
                <w:b/>
                <w:bCs/>
                <w:color w:val="000000"/>
                <w:sz w:val="23"/>
                <w:szCs w:val="23"/>
              </w:rPr>
              <w:t>No.</w:t>
            </w:r>
          </w:p>
        </w:tc>
      </w:tr>
      <w:tr w:rsidR="00E52547" w:rsidRPr="003E0215" w14:paraId="086957B6" w14:textId="77777777" w:rsidTr="00A6349E">
        <w:tc>
          <w:tcPr>
            <w:tcW w:w="1276" w:type="dxa"/>
            <w:gridSpan w:val="2"/>
          </w:tcPr>
          <w:p w14:paraId="44CAFA7A"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1009</w:t>
            </w:r>
          </w:p>
        </w:tc>
        <w:tc>
          <w:tcPr>
            <w:tcW w:w="1243" w:type="dxa"/>
          </w:tcPr>
          <w:p w14:paraId="39F7FDFA"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5502</w:t>
            </w:r>
          </w:p>
        </w:tc>
        <w:tc>
          <w:tcPr>
            <w:tcW w:w="1024" w:type="dxa"/>
            <w:gridSpan w:val="2"/>
            <w:tcBorders>
              <w:top w:val="single" w:sz="4" w:space="0" w:color="auto"/>
            </w:tcBorders>
          </w:tcPr>
          <w:p w14:paraId="79D7299F"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82%</w:t>
            </w:r>
          </w:p>
        </w:tc>
        <w:tc>
          <w:tcPr>
            <w:tcW w:w="1315" w:type="dxa"/>
          </w:tcPr>
          <w:p w14:paraId="4E64B5BE"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2159</w:t>
            </w:r>
          </w:p>
        </w:tc>
        <w:tc>
          <w:tcPr>
            <w:tcW w:w="2794" w:type="dxa"/>
            <w:gridSpan w:val="3"/>
          </w:tcPr>
          <w:p w14:paraId="089D12F8"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1870</w:t>
            </w:r>
          </w:p>
        </w:tc>
        <w:tc>
          <w:tcPr>
            <w:tcW w:w="2428" w:type="dxa"/>
            <w:gridSpan w:val="2"/>
          </w:tcPr>
          <w:p w14:paraId="0CED5883"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801</w:t>
            </w:r>
          </w:p>
        </w:tc>
      </w:tr>
    </w:tbl>
    <w:p w14:paraId="4C56847C" w14:textId="77777777" w:rsidR="00E52547" w:rsidRPr="003E0215" w:rsidRDefault="00E52547" w:rsidP="00E52547">
      <w:pPr>
        <w:spacing w:after="0"/>
        <w:jc w:val="both"/>
        <w:rPr>
          <w:rFonts w:ascii="Arial" w:eastAsia="Calibri" w:hAnsi="Arial" w:cs="Arial"/>
          <w:color w:val="000000"/>
          <w:sz w:val="23"/>
          <w:szCs w:val="23"/>
        </w:rPr>
      </w:pPr>
    </w:p>
    <w:p w14:paraId="2E2558B2" w14:textId="77777777" w:rsidR="00E52547" w:rsidRPr="003E0215" w:rsidRDefault="00E52547" w:rsidP="00E52547">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 xml:space="preserve">Ministry of Micro, Small &amp; Medium Enterprises, Government of India vide Office Memorandum dated 13.05.2022 has informed that competent authority has approved the continuation of the ongoing Plan Scheme – Prime Minister’s Employment Generation </w:t>
      </w:r>
      <w:proofErr w:type="spellStart"/>
      <w:r w:rsidRPr="003E0215">
        <w:rPr>
          <w:rFonts w:ascii="Arial" w:eastAsia="Calibri" w:hAnsi="Arial" w:cs="Arial"/>
          <w:color w:val="000000"/>
          <w:sz w:val="23"/>
          <w:szCs w:val="23"/>
        </w:rPr>
        <w:t>Programme</w:t>
      </w:r>
      <w:proofErr w:type="spellEnd"/>
      <w:r w:rsidRPr="003E0215">
        <w:rPr>
          <w:rFonts w:ascii="Arial" w:eastAsia="Calibri" w:hAnsi="Arial" w:cs="Arial"/>
          <w:color w:val="000000"/>
          <w:sz w:val="23"/>
          <w:szCs w:val="23"/>
        </w:rPr>
        <w:t xml:space="preserve"> (PMEGP) over the 15</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Finance Commission cycle for five years from 2021-22 to 2025-26 with an outlay of Rs 13554.42 crores with some modifications in the existing scheme.  Main features of the scheme are as </w:t>
      </w:r>
      <w:proofErr w:type="gramStart"/>
      <w:r w:rsidRPr="003E0215">
        <w:rPr>
          <w:rFonts w:ascii="Arial" w:eastAsia="Calibri" w:hAnsi="Arial" w:cs="Arial"/>
          <w:color w:val="000000"/>
          <w:sz w:val="23"/>
          <w:szCs w:val="23"/>
        </w:rPr>
        <w:t>under:-</w:t>
      </w:r>
      <w:proofErr w:type="gramEnd"/>
    </w:p>
    <w:p w14:paraId="69C881B9" w14:textId="77777777" w:rsidR="00E52547" w:rsidRPr="003E0215" w:rsidRDefault="00E52547" w:rsidP="00E52547">
      <w:pPr>
        <w:spacing w:after="0"/>
        <w:jc w:val="both"/>
        <w:rPr>
          <w:rFonts w:ascii="Arial" w:eastAsia="Calibri" w:hAnsi="Arial" w:cs="Arial"/>
          <w:color w:val="000000"/>
          <w:sz w:val="23"/>
          <w:szCs w:val="23"/>
        </w:rPr>
      </w:pPr>
    </w:p>
    <w:p w14:paraId="4C2586F9"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Objectives:</w:t>
      </w:r>
    </w:p>
    <w:p w14:paraId="56B7E675" w14:textId="77777777" w:rsidR="00E52547" w:rsidRPr="003E0215" w:rsidRDefault="00E52547" w:rsidP="00E52547">
      <w:pPr>
        <w:spacing w:after="0"/>
        <w:jc w:val="both"/>
        <w:rPr>
          <w:rFonts w:ascii="Arial" w:eastAsia="Calibri" w:hAnsi="Arial" w:cs="Arial"/>
          <w:color w:val="000000"/>
          <w:sz w:val="23"/>
          <w:szCs w:val="23"/>
        </w:rPr>
      </w:pPr>
    </w:p>
    <w:p w14:paraId="6D8DA9E1" w14:textId="001F993E" w:rsidR="00E52547" w:rsidRPr="0069116F" w:rsidRDefault="00E52547" w:rsidP="0045062D">
      <w:pPr>
        <w:numPr>
          <w:ilvl w:val="0"/>
          <w:numId w:val="30"/>
        </w:numPr>
        <w:spacing w:after="0" w:line="276" w:lineRule="auto"/>
        <w:ind w:left="1080"/>
        <w:jc w:val="both"/>
        <w:rPr>
          <w:rFonts w:ascii="Arial" w:eastAsia="Calibri" w:hAnsi="Arial" w:cs="Arial"/>
          <w:color w:val="000000"/>
          <w:sz w:val="23"/>
          <w:szCs w:val="23"/>
        </w:rPr>
      </w:pPr>
      <w:r w:rsidRPr="0069116F">
        <w:rPr>
          <w:rFonts w:ascii="Arial" w:eastAsia="Calibri" w:hAnsi="Arial" w:cs="Arial"/>
          <w:color w:val="000000"/>
          <w:sz w:val="23"/>
          <w:szCs w:val="23"/>
        </w:rPr>
        <w:t>To generate employment opportunities in rural as well as urban areas of the country through setting up of new self-employment ventures/projects/micro enterprises.</w:t>
      </w:r>
    </w:p>
    <w:p w14:paraId="6EBB0B68" w14:textId="692677F4" w:rsidR="00E52547" w:rsidRPr="003E0215" w:rsidRDefault="00E52547" w:rsidP="00E52547">
      <w:pPr>
        <w:numPr>
          <w:ilvl w:val="0"/>
          <w:numId w:val="30"/>
        </w:numPr>
        <w:spacing w:after="0" w:line="276" w:lineRule="auto"/>
        <w:ind w:left="1080"/>
        <w:jc w:val="both"/>
        <w:rPr>
          <w:rFonts w:ascii="Arial" w:eastAsia="Calibri" w:hAnsi="Arial" w:cs="Arial"/>
          <w:color w:val="000000"/>
          <w:sz w:val="23"/>
          <w:szCs w:val="23"/>
        </w:rPr>
      </w:pPr>
      <w:r w:rsidRPr="003E0215">
        <w:rPr>
          <w:rFonts w:ascii="Arial" w:eastAsia="Calibri" w:hAnsi="Arial" w:cs="Arial"/>
          <w:color w:val="000000"/>
          <w:sz w:val="23"/>
          <w:szCs w:val="23"/>
        </w:rPr>
        <w:t>To bring together widely dispersed traditional artisans/rural and urban unemployed youth and give them self-employment opportunities to the extent possible, at their place</w:t>
      </w:r>
    </w:p>
    <w:p w14:paraId="18B17990" w14:textId="0B52402F" w:rsidR="00E52547" w:rsidRPr="003E0215" w:rsidRDefault="00E52547" w:rsidP="00E52547">
      <w:pPr>
        <w:numPr>
          <w:ilvl w:val="0"/>
          <w:numId w:val="30"/>
        </w:numPr>
        <w:spacing w:after="0" w:line="276" w:lineRule="auto"/>
        <w:ind w:left="1080"/>
        <w:jc w:val="both"/>
        <w:rPr>
          <w:rFonts w:ascii="Arial" w:eastAsia="Calibri" w:hAnsi="Arial" w:cs="Arial"/>
          <w:color w:val="000000"/>
          <w:sz w:val="23"/>
          <w:szCs w:val="23"/>
        </w:rPr>
      </w:pPr>
      <w:r w:rsidRPr="003E0215">
        <w:rPr>
          <w:rFonts w:ascii="Arial" w:eastAsia="Calibri" w:hAnsi="Arial" w:cs="Arial"/>
          <w:color w:val="000000"/>
          <w:sz w:val="23"/>
          <w:szCs w:val="23"/>
        </w:rPr>
        <w:t>To provide continuous and sustainable employment to a large segment of traditional and prospective artisans and rural and urban unemployed youth in the country, so as to help arrest migration of rural youth to urban areas.</w:t>
      </w:r>
    </w:p>
    <w:p w14:paraId="6B9148A0" w14:textId="3F0E0940" w:rsidR="00E52547" w:rsidRPr="003E0215" w:rsidRDefault="00E52547" w:rsidP="00E52547">
      <w:pPr>
        <w:numPr>
          <w:ilvl w:val="0"/>
          <w:numId w:val="30"/>
        </w:numPr>
        <w:spacing w:after="0" w:line="276" w:lineRule="auto"/>
        <w:ind w:left="1080"/>
        <w:jc w:val="both"/>
        <w:rPr>
          <w:rFonts w:ascii="Arial" w:eastAsia="Calibri" w:hAnsi="Arial" w:cs="Arial"/>
          <w:color w:val="000000"/>
          <w:sz w:val="23"/>
          <w:szCs w:val="23"/>
        </w:rPr>
      </w:pPr>
      <w:r w:rsidRPr="003E0215">
        <w:rPr>
          <w:rFonts w:ascii="Arial" w:eastAsia="Calibri" w:hAnsi="Arial" w:cs="Arial"/>
          <w:color w:val="000000"/>
          <w:sz w:val="23"/>
          <w:szCs w:val="23"/>
        </w:rPr>
        <w:t>To increase the wage-earning capacity of workers and artisans and contribute to increase in the growth rate of rural and urban employment.</w:t>
      </w:r>
    </w:p>
    <w:p w14:paraId="3F9C0E9F" w14:textId="77777777" w:rsidR="00E52547" w:rsidRPr="003E0215" w:rsidRDefault="00E52547" w:rsidP="00E52547">
      <w:pPr>
        <w:spacing w:after="0"/>
        <w:jc w:val="both"/>
        <w:rPr>
          <w:rFonts w:ascii="Arial" w:eastAsia="Calibri" w:hAnsi="Arial" w:cs="Arial"/>
          <w:b/>
          <w:bCs/>
          <w:color w:val="000000"/>
          <w:sz w:val="23"/>
          <w:szCs w:val="23"/>
        </w:rPr>
      </w:pPr>
    </w:p>
    <w:p w14:paraId="60E9C433"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Levels of support under PMEGP</w:t>
      </w:r>
    </w:p>
    <w:p w14:paraId="0318BB96" w14:textId="77777777" w:rsidR="00E52547" w:rsidRPr="003E0215" w:rsidRDefault="00E52547" w:rsidP="00E52547">
      <w:pPr>
        <w:spacing w:after="0"/>
        <w:jc w:val="both"/>
        <w:rPr>
          <w:rFonts w:ascii="Arial" w:eastAsia="Calibri" w:hAnsi="Arial" w:cs="Arial"/>
          <w:color w:val="000000"/>
          <w:sz w:val="23"/>
          <w:szCs w:val="23"/>
        </w:rPr>
      </w:pPr>
    </w:p>
    <w:p w14:paraId="66E121E9" w14:textId="77777777" w:rsidR="00E52547" w:rsidRPr="003E0215" w:rsidRDefault="00E52547" w:rsidP="00E52547">
      <w:pPr>
        <w:numPr>
          <w:ilvl w:val="0"/>
          <w:numId w:val="31"/>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For setting up of new micro enterprise (units)</w:t>
      </w:r>
    </w:p>
    <w:p w14:paraId="65DEDF3B" w14:textId="77777777" w:rsidR="00E52547" w:rsidRPr="003E0215" w:rsidRDefault="00E52547" w:rsidP="00E52547">
      <w:pPr>
        <w:spacing w:after="0"/>
        <w:ind w:left="1800"/>
        <w:jc w:val="both"/>
        <w:rPr>
          <w:rFonts w:ascii="Arial" w:eastAsia="Calibri" w:hAnsi="Arial" w:cs="Arial"/>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1632"/>
        <w:gridCol w:w="1305"/>
        <w:gridCol w:w="2373"/>
      </w:tblGrid>
      <w:tr w:rsidR="00E52547" w:rsidRPr="003E0215" w14:paraId="2307C6D3" w14:textId="77777777" w:rsidTr="00A6349E">
        <w:tc>
          <w:tcPr>
            <w:tcW w:w="4808" w:type="dxa"/>
            <w:shd w:val="clear" w:color="auto" w:fill="auto"/>
          </w:tcPr>
          <w:p w14:paraId="3226C761"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Categories of beneficiaries under PMEGP</w:t>
            </w:r>
          </w:p>
          <w:p w14:paraId="14BBB220"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(for setting up of new enterprises)</w:t>
            </w:r>
          </w:p>
        </w:tc>
        <w:tc>
          <w:tcPr>
            <w:tcW w:w="1641" w:type="dxa"/>
            <w:shd w:val="clear" w:color="auto" w:fill="auto"/>
          </w:tcPr>
          <w:p w14:paraId="7FAD3FF3"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Beneficiary’s contribution (of project cost)</w:t>
            </w:r>
          </w:p>
        </w:tc>
        <w:tc>
          <w:tcPr>
            <w:tcW w:w="3847" w:type="dxa"/>
            <w:gridSpan w:val="2"/>
            <w:shd w:val="clear" w:color="auto" w:fill="auto"/>
          </w:tcPr>
          <w:p w14:paraId="347B54AC"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Role of subsidy</w:t>
            </w:r>
          </w:p>
          <w:p w14:paraId="7A6C2D03"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(of project cost)</w:t>
            </w:r>
          </w:p>
        </w:tc>
      </w:tr>
      <w:tr w:rsidR="00E52547" w:rsidRPr="003E0215" w14:paraId="303A98F0" w14:textId="77777777" w:rsidTr="00A6349E">
        <w:tc>
          <w:tcPr>
            <w:tcW w:w="4808" w:type="dxa"/>
            <w:shd w:val="clear" w:color="auto" w:fill="auto"/>
          </w:tcPr>
          <w:p w14:paraId="7C635481"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Area (location of project/unit)</w:t>
            </w:r>
          </w:p>
        </w:tc>
        <w:tc>
          <w:tcPr>
            <w:tcW w:w="1641" w:type="dxa"/>
            <w:shd w:val="clear" w:color="auto" w:fill="auto"/>
          </w:tcPr>
          <w:p w14:paraId="09ADE07D" w14:textId="77777777" w:rsidR="00E52547" w:rsidRPr="003E0215" w:rsidRDefault="00E52547" w:rsidP="00A6349E">
            <w:pPr>
              <w:spacing w:after="0"/>
              <w:jc w:val="both"/>
              <w:rPr>
                <w:rFonts w:ascii="Arial" w:eastAsia="Calibri" w:hAnsi="Arial" w:cs="Arial"/>
                <w:color w:val="000000"/>
                <w:sz w:val="23"/>
                <w:szCs w:val="23"/>
              </w:rPr>
            </w:pPr>
          </w:p>
        </w:tc>
        <w:tc>
          <w:tcPr>
            <w:tcW w:w="1343" w:type="dxa"/>
            <w:shd w:val="clear" w:color="auto" w:fill="auto"/>
          </w:tcPr>
          <w:p w14:paraId="6E89C631"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Urban</w:t>
            </w:r>
          </w:p>
        </w:tc>
        <w:tc>
          <w:tcPr>
            <w:tcW w:w="2504" w:type="dxa"/>
            <w:shd w:val="clear" w:color="auto" w:fill="auto"/>
          </w:tcPr>
          <w:p w14:paraId="36853B24"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Rural</w:t>
            </w:r>
          </w:p>
        </w:tc>
      </w:tr>
      <w:tr w:rsidR="00E52547" w:rsidRPr="003E0215" w14:paraId="4C485DC2" w14:textId="77777777" w:rsidTr="00A6349E">
        <w:tc>
          <w:tcPr>
            <w:tcW w:w="4808" w:type="dxa"/>
            <w:shd w:val="clear" w:color="auto" w:fill="auto"/>
          </w:tcPr>
          <w:p w14:paraId="530A0641"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General category</w:t>
            </w:r>
          </w:p>
        </w:tc>
        <w:tc>
          <w:tcPr>
            <w:tcW w:w="1641" w:type="dxa"/>
            <w:shd w:val="clear" w:color="auto" w:fill="auto"/>
          </w:tcPr>
          <w:p w14:paraId="429EC800"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10%</w:t>
            </w:r>
          </w:p>
        </w:tc>
        <w:tc>
          <w:tcPr>
            <w:tcW w:w="1343" w:type="dxa"/>
            <w:shd w:val="clear" w:color="auto" w:fill="auto"/>
          </w:tcPr>
          <w:p w14:paraId="606B806A"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15%</w:t>
            </w:r>
          </w:p>
        </w:tc>
        <w:tc>
          <w:tcPr>
            <w:tcW w:w="2504" w:type="dxa"/>
            <w:shd w:val="clear" w:color="auto" w:fill="auto"/>
          </w:tcPr>
          <w:p w14:paraId="172A493D"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25%</w:t>
            </w:r>
          </w:p>
        </w:tc>
      </w:tr>
      <w:tr w:rsidR="00E52547" w:rsidRPr="003E0215" w14:paraId="2B57A3AB" w14:textId="77777777" w:rsidTr="00A6349E">
        <w:tc>
          <w:tcPr>
            <w:tcW w:w="4808" w:type="dxa"/>
            <w:shd w:val="clear" w:color="auto" w:fill="auto"/>
          </w:tcPr>
          <w:p w14:paraId="0F41C8F3"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lastRenderedPageBreak/>
              <w:t xml:space="preserve">Special category (including </w:t>
            </w:r>
            <w:proofErr w:type="gramStart"/>
            <w:r w:rsidRPr="003E0215">
              <w:rPr>
                <w:rFonts w:ascii="Arial" w:eastAsia="Calibri" w:hAnsi="Arial" w:cs="Arial"/>
                <w:color w:val="000000"/>
                <w:sz w:val="23"/>
                <w:szCs w:val="23"/>
              </w:rPr>
              <w:t>SC,ST</w:t>
            </w:r>
            <w:proofErr w:type="gramEnd"/>
            <w:r w:rsidRPr="003E0215">
              <w:rPr>
                <w:rFonts w:ascii="Arial" w:eastAsia="Calibri" w:hAnsi="Arial" w:cs="Arial"/>
                <w:color w:val="000000"/>
                <w:sz w:val="23"/>
                <w:szCs w:val="23"/>
              </w:rPr>
              <w:t>,OBC, Minorities, Women, Ex-servicemen, Transgenders, Differently-abled, NER, Aspirational Districts, Hill and Border areas (as notified by the Government) etc.</w:t>
            </w:r>
          </w:p>
        </w:tc>
        <w:tc>
          <w:tcPr>
            <w:tcW w:w="1641" w:type="dxa"/>
            <w:shd w:val="clear" w:color="auto" w:fill="auto"/>
          </w:tcPr>
          <w:p w14:paraId="69C6D436" w14:textId="77777777" w:rsidR="00E52547" w:rsidRPr="003E0215" w:rsidRDefault="00E52547" w:rsidP="00A6349E">
            <w:pPr>
              <w:spacing w:after="0"/>
              <w:jc w:val="center"/>
              <w:rPr>
                <w:rFonts w:ascii="Arial" w:eastAsia="Calibri" w:hAnsi="Arial" w:cs="Arial"/>
                <w:color w:val="000000"/>
                <w:sz w:val="23"/>
                <w:szCs w:val="23"/>
              </w:rPr>
            </w:pPr>
          </w:p>
          <w:p w14:paraId="0BC815D4" w14:textId="77777777" w:rsidR="00E52547" w:rsidRPr="003E0215" w:rsidRDefault="00E52547" w:rsidP="00A6349E">
            <w:pPr>
              <w:spacing w:after="0"/>
              <w:jc w:val="center"/>
              <w:rPr>
                <w:rFonts w:ascii="Arial" w:eastAsia="Calibri" w:hAnsi="Arial" w:cs="Arial"/>
                <w:color w:val="000000"/>
                <w:sz w:val="23"/>
                <w:szCs w:val="23"/>
              </w:rPr>
            </w:pPr>
          </w:p>
          <w:p w14:paraId="15FA234F"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05%</w:t>
            </w:r>
          </w:p>
        </w:tc>
        <w:tc>
          <w:tcPr>
            <w:tcW w:w="1343" w:type="dxa"/>
            <w:shd w:val="clear" w:color="auto" w:fill="auto"/>
          </w:tcPr>
          <w:p w14:paraId="38295781" w14:textId="77777777" w:rsidR="00E52547" w:rsidRPr="003E0215" w:rsidRDefault="00E52547" w:rsidP="00A6349E">
            <w:pPr>
              <w:spacing w:after="0"/>
              <w:jc w:val="center"/>
              <w:rPr>
                <w:rFonts w:ascii="Arial" w:eastAsia="Calibri" w:hAnsi="Arial" w:cs="Arial"/>
                <w:color w:val="000000"/>
                <w:sz w:val="23"/>
                <w:szCs w:val="23"/>
              </w:rPr>
            </w:pPr>
          </w:p>
          <w:p w14:paraId="250EC67B" w14:textId="77777777" w:rsidR="00E52547" w:rsidRPr="003E0215" w:rsidRDefault="00E52547" w:rsidP="00A6349E">
            <w:pPr>
              <w:spacing w:after="0"/>
              <w:jc w:val="center"/>
              <w:rPr>
                <w:rFonts w:ascii="Arial" w:eastAsia="Calibri" w:hAnsi="Arial" w:cs="Arial"/>
                <w:color w:val="000000"/>
                <w:sz w:val="23"/>
                <w:szCs w:val="23"/>
              </w:rPr>
            </w:pPr>
          </w:p>
          <w:p w14:paraId="42E135A0"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25%</w:t>
            </w:r>
          </w:p>
        </w:tc>
        <w:tc>
          <w:tcPr>
            <w:tcW w:w="2504" w:type="dxa"/>
            <w:shd w:val="clear" w:color="auto" w:fill="auto"/>
          </w:tcPr>
          <w:p w14:paraId="54D305E7" w14:textId="77777777" w:rsidR="00E52547" w:rsidRPr="003E0215" w:rsidRDefault="00E52547" w:rsidP="00A6349E">
            <w:pPr>
              <w:spacing w:after="0"/>
              <w:jc w:val="center"/>
              <w:rPr>
                <w:rFonts w:ascii="Arial" w:eastAsia="Calibri" w:hAnsi="Arial" w:cs="Arial"/>
                <w:color w:val="000000"/>
                <w:sz w:val="23"/>
                <w:szCs w:val="23"/>
              </w:rPr>
            </w:pPr>
          </w:p>
          <w:p w14:paraId="3E965366" w14:textId="77777777" w:rsidR="00E52547" w:rsidRPr="003E0215" w:rsidRDefault="00E52547" w:rsidP="00A6349E">
            <w:pPr>
              <w:spacing w:after="0"/>
              <w:jc w:val="center"/>
              <w:rPr>
                <w:rFonts w:ascii="Arial" w:eastAsia="Calibri" w:hAnsi="Arial" w:cs="Arial"/>
                <w:color w:val="000000"/>
                <w:sz w:val="23"/>
                <w:szCs w:val="23"/>
              </w:rPr>
            </w:pPr>
          </w:p>
          <w:p w14:paraId="280A39C9"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35%</w:t>
            </w:r>
          </w:p>
        </w:tc>
      </w:tr>
    </w:tbl>
    <w:p w14:paraId="5C2EB42E" w14:textId="77777777" w:rsidR="00E52547" w:rsidRPr="003E0215" w:rsidRDefault="00E52547" w:rsidP="00E52547">
      <w:pPr>
        <w:spacing w:after="0"/>
        <w:rPr>
          <w:rFonts w:ascii="Arial" w:eastAsia="Calibri" w:hAnsi="Arial" w:cs="Arial"/>
          <w:b/>
          <w:bCs/>
          <w:color w:val="000000"/>
          <w:sz w:val="23"/>
          <w:szCs w:val="23"/>
        </w:rPr>
      </w:pPr>
    </w:p>
    <w:p w14:paraId="06C3397B" w14:textId="77777777" w:rsidR="00E52547" w:rsidRPr="003E0215" w:rsidRDefault="00E52547" w:rsidP="00E52547">
      <w:pPr>
        <w:spacing w:after="0"/>
        <w:rPr>
          <w:rFonts w:ascii="Arial" w:eastAsia="Calibri" w:hAnsi="Arial" w:cs="Arial"/>
          <w:b/>
          <w:bCs/>
          <w:color w:val="000000"/>
          <w:sz w:val="23"/>
          <w:szCs w:val="23"/>
        </w:rPr>
      </w:pPr>
      <w:r w:rsidRPr="003E0215">
        <w:rPr>
          <w:rFonts w:ascii="Arial" w:eastAsia="Calibri" w:hAnsi="Arial" w:cs="Arial"/>
          <w:b/>
          <w:bCs/>
          <w:color w:val="000000"/>
          <w:sz w:val="23"/>
          <w:szCs w:val="23"/>
        </w:rPr>
        <w:t>Note:</w:t>
      </w:r>
    </w:p>
    <w:p w14:paraId="0A80E553" w14:textId="77777777" w:rsidR="00E52547" w:rsidRPr="003E0215" w:rsidRDefault="00E52547" w:rsidP="00E52547">
      <w:pPr>
        <w:spacing w:after="0"/>
        <w:rPr>
          <w:rFonts w:ascii="Arial" w:eastAsia="Calibri" w:hAnsi="Arial" w:cs="Arial"/>
          <w:color w:val="000000"/>
          <w:sz w:val="23"/>
          <w:szCs w:val="23"/>
        </w:rPr>
      </w:pPr>
    </w:p>
    <w:p w14:paraId="0DEA5921" w14:textId="77777777" w:rsidR="00E52547" w:rsidRPr="003E0215" w:rsidRDefault="00E52547" w:rsidP="00E52547">
      <w:pPr>
        <w:numPr>
          <w:ilvl w:val="0"/>
          <w:numId w:val="32"/>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maximum cost of the project/unit admissible for Margin Money subsidy under Manufacturing sector is Rs 50 lakhs.</w:t>
      </w:r>
    </w:p>
    <w:p w14:paraId="7269EE66" w14:textId="77777777" w:rsidR="00E52547" w:rsidRPr="003E0215" w:rsidRDefault="00E52547" w:rsidP="00E52547">
      <w:pPr>
        <w:numPr>
          <w:ilvl w:val="0"/>
          <w:numId w:val="32"/>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maximum cost of project/unit admissible for Margin Money subsidy under Business/Service Sector is Rs 20 lakhs.</w:t>
      </w:r>
    </w:p>
    <w:p w14:paraId="64EBADB9" w14:textId="77777777" w:rsidR="00E52547" w:rsidRPr="003E0215" w:rsidRDefault="00E52547" w:rsidP="00E52547">
      <w:pPr>
        <w:numPr>
          <w:ilvl w:val="0"/>
          <w:numId w:val="32"/>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balance amount (excluding the own contribution) of the total project cost will be provided by banks.</w:t>
      </w:r>
    </w:p>
    <w:p w14:paraId="407476FC" w14:textId="77777777" w:rsidR="00E52547" w:rsidRPr="003E0215" w:rsidRDefault="00E52547" w:rsidP="00E52547">
      <w:pPr>
        <w:numPr>
          <w:ilvl w:val="0"/>
          <w:numId w:val="32"/>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If the total project cost exceeds Rs 50 lakhs or Rs 20 lakhs for manufacturing and service/business sector respectively, the balance amount may be provided by banks without any Government subsidy.</w:t>
      </w:r>
    </w:p>
    <w:p w14:paraId="4F058726" w14:textId="77777777" w:rsidR="00E52547" w:rsidRPr="003E0215" w:rsidRDefault="00E52547" w:rsidP="00E52547">
      <w:pPr>
        <w:spacing w:after="0"/>
        <w:rPr>
          <w:rFonts w:ascii="Arial" w:eastAsia="Calibri" w:hAnsi="Arial" w:cs="Arial"/>
          <w:color w:val="000000"/>
          <w:sz w:val="23"/>
          <w:szCs w:val="23"/>
        </w:rPr>
      </w:pPr>
    </w:p>
    <w:p w14:paraId="221EA256" w14:textId="77777777" w:rsidR="00E52547" w:rsidRPr="003E0215" w:rsidRDefault="00E52547" w:rsidP="00E52547">
      <w:pPr>
        <w:numPr>
          <w:ilvl w:val="0"/>
          <w:numId w:val="31"/>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2</w:t>
      </w:r>
      <w:r w:rsidRPr="003E0215">
        <w:rPr>
          <w:rFonts w:ascii="Arial" w:eastAsia="Calibri" w:hAnsi="Arial" w:cs="Arial"/>
          <w:color w:val="000000"/>
          <w:sz w:val="23"/>
          <w:szCs w:val="23"/>
          <w:vertAlign w:val="superscript"/>
        </w:rPr>
        <w:t>nd</w:t>
      </w:r>
      <w:r w:rsidRPr="003E0215">
        <w:rPr>
          <w:rFonts w:ascii="Arial" w:eastAsia="Calibri" w:hAnsi="Arial" w:cs="Arial"/>
          <w:color w:val="000000"/>
          <w:sz w:val="23"/>
          <w:szCs w:val="23"/>
        </w:rPr>
        <w:t xml:space="preserve"> Loan for upgradation of existing PMEGP/REGP/Mudra units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1633"/>
        <w:gridCol w:w="3659"/>
      </w:tblGrid>
      <w:tr w:rsidR="00E52547" w:rsidRPr="003E0215" w14:paraId="1B93E69B" w14:textId="77777777" w:rsidTr="00A6349E">
        <w:tc>
          <w:tcPr>
            <w:tcW w:w="4808" w:type="dxa"/>
            <w:shd w:val="clear" w:color="auto" w:fill="auto"/>
          </w:tcPr>
          <w:p w14:paraId="0C467571"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Categories of beneficiaries under PMEGP</w:t>
            </w:r>
          </w:p>
          <w:p w14:paraId="06142C5F"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(for setting up of new enterprises)</w:t>
            </w:r>
          </w:p>
        </w:tc>
        <w:tc>
          <w:tcPr>
            <w:tcW w:w="1641" w:type="dxa"/>
            <w:shd w:val="clear" w:color="auto" w:fill="auto"/>
          </w:tcPr>
          <w:p w14:paraId="4EF6F474"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Beneficiary’s contribution (of project cost)</w:t>
            </w:r>
          </w:p>
        </w:tc>
        <w:tc>
          <w:tcPr>
            <w:tcW w:w="3847" w:type="dxa"/>
            <w:shd w:val="clear" w:color="auto" w:fill="auto"/>
          </w:tcPr>
          <w:p w14:paraId="730CEBF7"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Role of subsidy</w:t>
            </w:r>
          </w:p>
          <w:p w14:paraId="51C55D2A"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(of project cost)</w:t>
            </w:r>
          </w:p>
        </w:tc>
      </w:tr>
      <w:tr w:rsidR="00E52547" w:rsidRPr="003E0215" w14:paraId="39B19F36" w14:textId="77777777" w:rsidTr="00A6349E">
        <w:tc>
          <w:tcPr>
            <w:tcW w:w="4808" w:type="dxa"/>
            <w:shd w:val="clear" w:color="auto" w:fill="auto"/>
          </w:tcPr>
          <w:p w14:paraId="140293B1" w14:textId="77777777" w:rsidR="00E52547" w:rsidRPr="003E0215" w:rsidRDefault="00E52547" w:rsidP="00A6349E">
            <w:pPr>
              <w:spacing w:after="0"/>
              <w:jc w:val="both"/>
              <w:rPr>
                <w:rFonts w:ascii="Arial" w:eastAsia="Calibri" w:hAnsi="Arial" w:cs="Arial"/>
                <w:color w:val="000000"/>
                <w:sz w:val="23"/>
                <w:szCs w:val="23"/>
              </w:rPr>
            </w:pPr>
            <w:r w:rsidRPr="003E0215">
              <w:rPr>
                <w:rFonts w:ascii="Arial" w:eastAsia="Calibri" w:hAnsi="Arial" w:cs="Arial"/>
                <w:color w:val="000000"/>
                <w:sz w:val="23"/>
                <w:szCs w:val="23"/>
              </w:rPr>
              <w:t>All categories</w:t>
            </w:r>
          </w:p>
        </w:tc>
        <w:tc>
          <w:tcPr>
            <w:tcW w:w="1641" w:type="dxa"/>
            <w:shd w:val="clear" w:color="auto" w:fill="auto"/>
          </w:tcPr>
          <w:p w14:paraId="41E89670"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10%</w:t>
            </w:r>
          </w:p>
        </w:tc>
        <w:tc>
          <w:tcPr>
            <w:tcW w:w="3847" w:type="dxa"/>
            <w:shd w:val="clear" w:color="auto" w:fill="auto"/>
          </w:tcPr>
          <w:p w14:paraId="12E015D1" w14:textId="77777777" w:rsidR="00E52547" w:rsidRPr="003E0215" w:rsidRDefault="00E52547" w:rsidP="00A6349E">
            <w:pPr>
              <w:spacing w:after="0"/>
              <w:jc w:val="center"/>
              <w:rPr>
                <w:rFonts w:ascii="Arial" w:eastAsia="Calibri" w:hAnsi="Arial" w:cs="Arial"/>
                <w:color w:val="000000"/>
                <w:sz w:val="23"/>
                <w:szCs w:val="23"/>
              </w:rPr>
            </w:pPr>
            <w:r w:rsidRPr="003E0215">
              <w:rPr>
                <w:rFonts w:ascii="Arial" w:eastAsia="Calibri" w:hAnsi="Arial" w:cs="Arial"/>
                <w:color w:val="000000"/>
                <w:sz w:val="23"/>
                <w:szCs w:val="23"/>
              </w:rPr>
              <w:t>15% (20% in NER and Hill States)</w:t>
            </w:r>
          </w:p>
        </w:tc>
      </w:tr>
    </w:tbl>
    <w:p w14:paraId="6E359B81" w14:textId="77777777" w:rsidR="00E52547" w:rsidRPr="003E0215" w:rsidRDefault="00E52547" w:rsidP="00E52547">
      <w:pPr>
        <w:spacing w:after="0"/>
        <w:jc w:val="both"/>
        <w:rPr>
          <w:rFonts w:ascii="Arial" w:eastAsia="Calibri" w:hAnsi="Arial" w:cs="Arial"/>
          <w:color w:val="000000"/>
          <w:sz w:val="23"/>
          <w:szCs w:val="23"/>
        </w:rPr>
      </w:pPr>
    </w:p>
    <w:p w14:paraId="199B893E" w14:textId="77777777" w:rsidR="00E52547" w:rsidRPr="003E0215" w:rsidRDefault="00E52547" w:rsidP="00E52547">
      <w:pPr>
        <w:spacing w:after="0"/>
        <w:rPr>
          <w:rFonts w:ascii="Arial" w:eastAsia="Calibri" w:hAnsi="Arial" w:cs="Arial"/>
          <w:b/>
          <w:bCs/>
          <w:color w:val="000000"/>
          <w:sz w:val="23"/>
          <w:szCs w:val="23"/>
        </w:rPr>
      </w:pPr>
      <w:r w:rsidRPr="003E0215">
        <w:rPr>
          <w:rFonts w:ascii="Arial" w:eastAsia="Calibri" w:hAnsi="Arial" w:cs="Arial"/>
          <w:b/>
          <w:bCs/>
          <w:color w:val="000000"/>
          <w:sz w:val="23"/>
          <w:szCs w:val="23"/>
        </w:rPr>
        <w:t>Note:</w:t>
      </w:r>
    </w:p>
    <w:p w14:paraId="7EECE038" w14:textId="77777777" w:rsidR="00E52547" w:rsidRPr="003E0215" w:rsidRDefault="00E52547" w:rsidP="00E52547">
      <w:pPr>
        <w:spacing w:after="0"/>
        <w:rPr>
          <w:rFonts w:ascii="Arial" w:eastAsia="Calibri" w:hAnsi="Arial" w:cs="Arial"/>
          <w:color w:val="000000"/>
          <w:sz w:val="23"/>
          <w:szCs w:val="23"/>
        </w:rPr>
      </w:pPr>
    </w:p>
    <w:p w14:paraId="6062B63C" w14:textId="77777777" w:rsidR="00E52547" w:rsidRPr="003E0215" w:rsidRDefault="00E52547" w:rsidP="00E52547">
      <w:pPr>
        <w:numPr>
          <w:ilvl w:val="0"/>
          <w:numId w:val="33"/>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maximum cost of the project/unit admissible for Margin Money subsidy under Manufacturing sector is Rs 1.00 crore. Maximum subsidy would be Rs 15 lakh (Rs 20 lakh for NER and Hill States).</w:t>
      </w:r>
    </w:p>
    <w:p w14:paraId="45F5F93B" w14:textId="77777777" w:rsidR="00E52547" w:rsidRPr="003E0215" w:rsidRDefault="00E52547" w:rsidP="00E52547">
      <w:pPr>
        <w:numPr>
          <w:ilvl w:val="0"/>
          <w:numId w:val="33"/>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maximum cost of project/unit admissible for Margin Money subsidy under Business/Service Sector for upgradation is Rs 25 lakh.  Maximum subsidy would be Rs 3.75 lakh (Rs 5 lakh for NER and Hill States).</w:t>
      </w:r>
    </w:p>
    <w:p w14:paraId="086739AF" w14:textId="77777777" w:rsidR="00E52547" w:rsidRPr="003E0215" w:rsidRDefault="00E52547" w:rsidP="00E52547">
      <w:pPr>
        <w:numPr>
          <w:ilvl w:val="0"/>
          <w:numId w:val="33"/>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balance amount (excluding the own contribution) of the total project cost will be provided by banks.</w:t>
      </w:r>
    </w:p>
    <w:p w14:paraId="7B1C9B9A" w14:textId="77777777" w:rsidR="00E52547" w:rsidRPr="003E0215" w:rsidRDefault="00E52547" w:rsidP="00E52547">
      <w:pPr>
        <w:numPr>
          <w:ilvl w:val="0"/>
          <w:numId w:val="33"/>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If the total project cost exceeds Rs 1.00 crore or Rs 25.00 lakhs for manufacturing and service/business sector respectively, the balance amount may be provided by banks without any Government subsidy.</w:t>
      </w:r>
    </w:p>
    <w:p w14:paraId="138A6985" w14:textId="77777777" w:rsidR="00E52547" w:rsidRPr="003E0215" w:rsidRDefault="00E52547" w:rsidP="00E52547">
      <w:pPr>
        <w:spacing w:after="0"/>
        <w:rPr>
          <w:rFonts w:ascii="Arial" w:eastAsia="Calibri" w:hAnsi="Arial" w:cs="Arial"/>
          <w:color w:val="000000"/>
          <w:sz w:val="23"/>
          <w:szCs w:val="23"/>
        </w:rPr>
      </w:pPr>
    </w:p>
    <w:p w14:paraId="3FFECF7C" w14:textId="77777777" w:rsidR="00E52547" w:rsidRPr="003E0215" w:rsidRDefault="00E52547" w:rsidP="00E52547">
      <w:pPr>
        <w:spacing w:after="0"/>
        <w:rPr>
          <w:rFonts w:ascii="Arial" w:eastAsia="Calibri" w:hAnsi="Arial" w:cs="Arial"/>
          <w:b/>
          <w:bCs/>
          <w:color w:val="000000"/>
          <w:sz w:val="23"/>
          <w:szCs w:val="23"/>
        </w:rPr>
      </w:pPr>
      <w:r w:rsidRPr="003E0215">
        <w:rPr>
          <w:rFonts w:ascii="Arial" w:eastAsia="Calibri" w:hAnsi="Arial" w:cs="Arial"/>
          <w:b/>
          <w:bCs/>
          <w:color w:val="000000"/>
          <w:sz w:val="23"/>
          <w:szCs w:val="23"/>
        </w:rPr>
        <w:t xml:space="preserve">Following industries/business connected with Animal Husbandry will also be </w:t>
      </w:r>
      <w:proofErr w:type="gramStart"/>
      <w:r w:rsidRPr="003E0215">
        <w:rPr>
          <w:rFonts w:ascii="Arial" w:eastAsia="Calibri" w:hAnsi="Arial" w:cs="Arial"/>
          <w:b/>
          <w:bCs/>
          <w:color w:val="000000"/>
          <w:sz w:val="23"/>
          <w:szCs w:val="23"/>
        </w:rPr>
        <w:t>allowed:-</w:t>
      </w:r>
      <w:proofErr w:type="gramEnd"/>
    </w:p>
    <w:p w14:paraId="2D6A9C6B" w14:textId="77777777" w:rsidR="00E52547" w:rsidRPr="003E0215" w:rsidRDefault="00E52547" w:rsidP="00E52547">
      <w:pPr>
        <w:spacing w:after="0"/>
        <w:rPr>
          <w:rFonts w:ascii="Arial" w:eastAsia="Calibri" w:hAnsi="Arial" w:cs="Arial"/>
          <w:b/>
          <w:bCs/>
          <w:color w:val="000000"/>
          <w:sz w:val="23"/>
          <w:szCs w:val="23"/>
        </w:rPr>
      </w:pPr>
    </w:p>
    <w:p w14:paraId="6DFF7C93" w14:textId="77777777" w:rsidR="00E52547" w:rsidRPr="003E0215" w:rsidRDefault="00E52547" w:rsidP="00E52547">
      <w:pPr>
        <w:numPr>
          <w:ilvl w:val="0"/>
          <w:numId w:val="34"/>
        </w:numPr>
        <w:spacing w:after="0" w:line="276" w:lineRule="auto"/>
        <w:rPr>
          <w:rFonts w:ascii="Arial" w:eastAsia="Calibri" w:hAnsi="Arial" w:cs="Arial"/>
          <w:color w:val="000000"/>
          <w:sz w:val="23"/>
          <w:szCs w:val="23"/>
        </w:rPr>
      </w:pPr>
      <w:r w:rsidRPr="003E0215">
        <w:rPr>
          <w:rFonts w:ascii="Arial" w:eastAsia="Calibri" w:hAnsi="Arial" w:cs="Arial"/>
          <w:color w:val="000000"/>
          <w:sz w:val="23"/>
          <w:szCs w:val="23"/>
        </w:rPr>
        <w:t>Dairy – milk and other dairy products through primarily cows but also sheep, goats, camels, buffaloes, horses and donkeys.</w:t>
      </w:r>
    </w:p>
    <w:p w14:paraId="7D5B0D15" w14:textId="77777777" w:rsidR="00E52547" w:rsidRPr="003E0215" w:rsidRDefault="00E52547" w:rsidP="00E52547">
      <w:pPr>
        <w:numPr>
          <w:ilvl w:val="0"/>
          <w:numId w:val="34"/>
        </w:numPr>
        <w:spacing w:after="0" w:line="276" w:lineRule="auto"/>
        <w:rPr>
          <w:rFonts w:ascii="Arial" w:eastAsia="Calibri" w:hAnsi="Arial" w:cs="Arial"/>
          <w:color w:val="000000"/>
          <w:sz w:val="23"/>
          <w:szCs w:val="23"/>
        </w:rPr>
      </w:pPr>
      <w:r w:rsidRPr="003E0215">
        <w:rPr>
          <w:rFonts w:ascii="Arial" w:eastAsia="Calibri" w:hAnsi="Arial" w:cs="Arial"/>
          <w:color w:val="000000"/>
          <w:sz w:val="23"/>
          <w:szCs w:val="23"/>
        </w:rPr>
        <w:t>Poultry – Poultry, kept for their eggs and for their meat, include chickens, turkeys, geese and ducks.</w:t>
      </w:r>
    </w:p>
    <w:p w14:paraId="2911DE3C" w14:textId="77777777" w:rsidR="00E52547" w:rsidRPr="003E0215" w:rsidRDefault="00E52547" w:rsidP="00E52547">
      <w:pPr>
        <w:numPr>
          <w:ilvl w:val="0"/>
          <w:numId w:val="34"/>
        </w:numPr>
        <w:spacing w:after="0" w:line="276" w:lineRule="auto"/>
        <w:rPr>
          <w:rFonts w:ascii="Arial" w:eastAsia="Calibri" w:hAnsi="Arial" w:cs="Arial"/>
          <w:color w:val="000000"/>
          <w:sz w:val="23"/>
          <w:szCs w:val="23"/>
        </w:rPr>
      </w:pPr>
      <w:r w:rsidRPr="003E0215">
        <w:rPr>
          <w:rFonts w:ascii="Arial" w:eastAsia="Calibri" w:hAnsi="Arial" w:cs="Arial"/>
          <w:color w:val="000000"/>
          <w:sz w:val="23"/>
          <w:szCs w:val="23"/>
        </w:rPr>
        <w:lastRenderedPageBreak/>
        <w:t>Aquaculture – It is the framing of aquatic organisms including fish, mollusks, crustaceans and aquatic plants</w:t>
      </w:r>
    </w:p>
    <w:p w14:paraId="2D876429" w14:textId="77777777" w:rsidR="00E52547" w:rsidRPr="003E0215" w:rsidRDefault="00E52547" w:rsidP="00E52547">
      <w:pPr>
        <w:numPr>
          <w:ilvl w:val="0"/>
          <w:numId w:val="34"/>
        </w:numPr>
        <w:spacing w:after="0" w:line="276" w:lineRule="auto"/>
        <w:rPr>
          <w:rFonts w:ascii="Arial" w:eastAsia="Calibri" w:hAnsi="Arial" w:cs="Arial"/>
          <w:color w:val="000000"/>
          <w:sz w:val="23"/>
          <w:szCs w:val="23"/>
        </w:rPr>
      </w:pPr>
      <w:r w:rsidRPr="003E0215">
        <w:rPr>
          <w:rFonts w:ascii="Arial" w:eastAsia="Calibri" w:hAnsi="Arial" w:cs="Arial"/>
          <w:color w:val="000000"/>
          <w:sz w:val="23"/>
          <w:szCs w:val="23"/>
        </w:rPr>
        <w:t>Insects – including bees, sericulture, etc.</w:t>
      </w:r>
    </w:p>
    <w:p w14:paraId="3E1A53DC" w14:textId="77777777" w:rsidR="00E52547" w:rsidRPr="003E0215" w:rsidRDefault="00E52547" w:rsidP="00E52547">
      <w:pPr>
        <w:spacing w:after="0"/>
        <w:ind w:left="1440"/>
        <w:rPr>
          <w:rFonts w:ascii="Arial" w:eastAsia="Calibri" w:hAnsi="Arial" w:cs="Arial"/>
          <w:color w:val="000000"/>
          <w:sz w:val="23"/>
          <w:szCs w:val="23"/>
        </w:rPr>
      </w:pPr>
    </w:p>
    <w:p w14:paraId="130FE608" w14:textId="28F57649"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Bank wise &amp; District wise Progress and pendency as at December 2023 is given on Annexure No.</w:t>
      </w:r>
      <w:r w:rsidR="00317529" w:rsidRPr="003E0215">
        <w:rPr>
          <w:rFonts w:ascii="Arial" w:eastAsia="Calibri" w:hAnsi="Arial" w:cs="Arial"/>
          <w:b/>
          <w:bCs/>
          <w:color w:val="000000"/>
          <w:sz w:val="23"/>
          <w:szCs w:val="23"/>
        </w:rPr>
        <w:t>25</w:t>
      </w:r>
      <w:r w:rsidRPr="003E0215">
        <w:rPr>
          <w:rFonts w:ascii="Arial" w:eastAsia="Calibri" w:hAnsi="Arial" w:cs="Arial"/>
          <w:b/>
          <w:bCs/>
          <w:color w:val="000000"/>
          <w:sz w:val="23"/>
          <w:szCs w:val="23"/>
        </w:rPr>
        <w:t>.1-</w:t>
      </w:r>
      <w:r w:rsidR="00317529" w:rsidRPr="003E0215">
        <w:rPr>
          <w:rFonts w:ascii="Arial" w:eastAsia="Calibri" w:hAnsi="Arial" w:cs="Arial"/>
          <w:b/>
          <w:bCs/>
          <w:color w:val="000000"/>
          <w:sz w:val="23"/>
          <w:szCs w:val="23"/>
        </w:rPr>
        <w:t>25</w:t>
      </w:r>
      <w:r w:rsidRPr="003E0215">
        <w:rPr>
          <w:rFonts w:ascii="Arial" w:eastAsia="Calibri" w:hAnsi="Arial" w:cs="Arial"/>
          <w:b/>
          <w:bCs/>
          <w:color w:val="000000"/>
          <w:sz w:val="23"/>
          <w:szCs w:val="23"/>
        </w:rPr>
        <w:t xml:space="preserve">.3 </w:t>
      </w:r>
      <w:r w:rsidRPr="003E0215">
        <w:rPr>
          <w:rFonts w:ascii="Arial" w:eastAsia="Calibri" w:hAnsi="Arial" w:cs="Arial"/>
          <w:b/>
          <w:bCs/>
          <w:sz w:val="23"/>
          <w:szCs w:val="23"/>
        </w:rPr>
        <w:t>(</w:t>
      </w:r>
      <w:r w:rsidRPr="003E0215">
        <w:rPr>
          <w:rFonts w:ascii="Arial" w:eastAsia="Calibri" w:hAnsi="Arial" w:cs="Arial"/>
          <w:b/>
          <w:bCs/>
          <w:color w:val="000000"/>
          <w:sz w:val="23"/>
          <w:szCs w:val="23"/>
        </w:rPr>
        <w:t>Page 1</w:t>
      </w:r>
      <w:r w:rsidR="00CB581A">
        <w:rPr>
          <w:rFonts w:ascii="Arial" w:eastAsia="Calibri" w:hAnsi="Arial" w:cs="Arial"/>
          <w:b/>
          <w:bCs/>
          <w:color w:val="000000"/>
          <w:sz w:val="23"/>
          <w:szCs w:val="23"/>
        </w:rPr>
        <w:t>42-144</w:t>
      </w:r>
      <w:r w:rsidRPr="003E0215">
        <w:rPr>
          <w:rFonts w:ascii="Arial" w:eastAsia="Calibri" w:hAnsi="Arial" w:cs="Arial"/>
          <w:b/>
          <w:bCs/>
          <w:sz w:val="23"/>
          <w:szCs w:val="23"/>
        </w:rPr>
        <w:t>)</w:t>
      </w:r>
      <w:r w:rsidRPr="003E0215">
        <w:rPr>
          <w:rFonts w:ascii="Arial" w:eastAsia="Calibri" w:hAnsi="Arial" w:cs="Arial"/>
          <w:b/>
          <w:bCs/>
          <w:color w:val="000000"/>
          <w:sz w:val="23"/>
          <w:szCs w:val="23"/>
        </w:rPr>
        <w:t xml:space="preserve"> for information of the house.</w:t>
      </w:r>
    </w:p>
    <w:p w14:paraId="63F882D7" w14:textId="77777777" w:rsidR="00E52547" w:rsidRPr="003E0215" w:rsidRDefault="00E52547" w:rsidP="00E52547">
      <w:pPr>
        <w:spacing w:after="0"/>
        <w:rPr>
          <w:rFonts w:ascii="Arial" w:eastAsia="Calibri" w:hAnsi="Arial" w:cs="Arial"/>
          <w:b/>
          <w:bCs/>
          <w:color w:val="000000"/>
          <w:sz w:val="23"/>
          <w:szCs w:val="23"/>
        </w:rPr>
      </w:pPr>
    </w:p>
    <w:p w14:paraId="4FC06C50"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 xml:space="preserve">Highlights of the performance of banks during the quarter ended December 2023 are as </w:t>
      </w:r>
      <w:proofErr w:type="gramStart"/>
      <w:r w:rsidRPr="003E0215">
        <w:rPr>
          <w:rFonts w:ascii="Arial" w:eastAsia="Calibri" w:hAnsi="Arial" w:cs="Arial"/>
          <w:b/>
          <w:bCs/>
          <w:color w:val="000000"/>
          <w:sz w:val="23"/>
          <w:szCs w:val="23"/>
        </w:rPr>
        <w:t>under:-</w:t>
      </w:r>
      <w:proofErr w:type="gramEnd"/>
    </w:p>
    <w:p w14:paraId="24081CB8" w14:textId="77777777" w:rsidR="00E52547" w:rsidRPr="003E0215" w:rsidRDefault="00E52547" w:rsidP="00E52547">
      <w:pPr>
        <w:spacing w:after="0"/>
        <w:jc w:val="both"/>
        <w:rPr>
          <w:rFonts w:ascii="Arial" w:eastAsia="Calibri" w:hAnsi="Arial" w:cs="Arial"/>
          <w:b/>
          <w:bCs/>
          <w:color w:val="000000"/>
          <w:sz w:val="23"/>
          <w:szCs w:val="23"/>
        </w:rPr>
      </w:pPr>
    </w:p>
    <w:p w14:paraId="664288A5" w14:textId="77777777" w:rsidR="00E52547" w:rsidRPr="003E0215" w:rsidRDefault="00E52547" w:rsidP="00E52547">
      <w:pPr>
        <w:numPr>
          <w:ilvl w:val="0"/>
          <w:numId w:val="29"/>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 xml:space="preserve">The </w:t>
      </w:r>
      <w:r w:rsidRPr="003E0215">
        <w:rPr>
          <w:rFonts w:ascii="Arial" w:eastAsia="Calibri" w:hAnsi="Arial" w:cs="Arial"/>
          <w:b/>
          <w:bCs/>
          <w:color w:val="000000"/>
          <w:sz w:val="23"/>
          <w:szCs w:val="23"/>
        </w:rPr>
        <w:t>achievement under the scheme in terms of cases sanctioned and margin money disbursed has been 179% and 82% of the allocated target</w:t>
      </w:r>
      <w:r w:rsidRPr="003E0215">
        <w:rPr>
          <w:rFonts w:ascii="Arial" w:eastAsia="Calibri" w:hAnsi="Arial" w:cs="Arial"/>
          <w:color w:val="000000"/>
          <w:sz w:val="23"/>
          <w:szCs w:val="23"/>
        </w:rPr>
        <w:t xml:space="preserve"> respectively.</w:t>
      </w:r>
    </w:p>
    <w:p w14:paraId="21811EED" w14:textId="77777777" w:rsidR="00E52547" w:rsidRPr="003E0215" w:rsidRDefault="00E52547" w:rsidP="00E52547">
      <w:pPr>
        <w:numPr>
          <w:ilvl w:val="0"/>
          <w:numId w:val="29"/>
        </w:numPr>
        <w:spacing w:after="0" w:line="276" w:lineRule="auto"/>
        <w:jc w:val="both"/>
        <w:rPr>
          <w:rFonts w:ascii="Arial" w:eastAsia="Calibri" w:hAnsi="Arial" w:cs="Arial"/>
          <w:color w:val="000000"/>
          <w:sz w:val="23"/>
          <w:szCs w:val="23"/>
        </w:rPr>
      </w:pPr>
      <w:r w:rsidRPr="003E0215">
        <w:rPr>
          <w:rFonts w:ascii="Arial" w:eastAsia="Calibri" w:hAnsi="Arial" w:cs="Arial"/>
          <w:b/>
          <w:bCs/>
          <w:color w:val="000000"/>
          <w:sz w:val="23"/>
          <w:szCs w:val="23"/>
        </w:rPr>
        <w:t>Out of the total 5897 cases sponsored to various banks,</w:t>
      </w:r>
      <w:r w:rsidRPr="003E0215">
        <w:rPr>
          <w:rFonts w:ascii="Arial" w:eastAsia="Calibri" w:hAnsi="Arial" w:cs="Arial"/>
          <w:color w:val="000000"/>
          <w:sz w:val="23"/>
          <w:szCs w:val="23"/>
        </w:rPr>
        <w:t xml:space="preserve"> 2159 cases 37% cases were returned by the banks, which is on very higher side which speaks of quality of sponsored cases as well.</w:t>
      </w:r>
    </w:p>
    <w:p w14:paraId="718C1CAC" w14:textId="77777777" w:rsidR="00E52547" w:rsidRPr="003E0215" w:rsidRDefault="00E52547" w:rsidP="00E52547">
      <w:pPr>
        <w:numPr>
          <w:ilvl w:val="0"/>
          <w:numId w:val="29"/>
        </w:numPr>
        <w:spacing w:after="0" w:line="276" w:lineRule="auto"/>
        <w:jc w:val="both"/>
        <w:rPr>
          <w:rFonts w:ascii="Arial" w:eastAsia="Calibri" w:hAnsi="Arial" w:cs="Arial"/>
          <w:b/>
          <w:bCs/>
          <w:color w:val="000000"/>
          <w:sz w:val="23"/>
          <w:szCs w:val="23"/>
        </w:rPr>
      </w:pPr>
      <w:r w:rsidRPr="003E0215">
        <w:rPr>
          <w:rFonts w:ascii="Arial" w:eastAsia="Calibri" w:hAnsi="Arial" w:cs="Arial"/>
          <w:b/>
          <w:bCs/>
          <w:color w:val="000000"/>
          <w:sz w:val="23"/>
          <w:szCs w:val="23"/>
        </w:rPr>
        <w:t>As at December 2023, 1870 and 801 cases were lying pending with banks for sanction and disbursement respectively.</w:t>
      </w:r>
    </w:p>
    <w:p w14:paraId="2734E3A1" w14:textId="77777777" w:rsidR="00E52547" w:rsidRPr="003E0215" w:rsidRDefault="00E52547" w:rsidP="00E52547">
      <w:pPr>
        <w:spacing w:after="0"/>
        <w:ind w:left="720"/>
        <w:jc w:val="both"/>
        <w:rPr>
          <w:rFonts w:ascii="Arial" w:eastAsia="Calibri" w:hAnsi="Arial" w:cs="Arial"/>
          <w:b/>
          <w:bCs/>
          <w:color w:val="000000"/>
          <w:sz w:val="23"/>
          <w:szCs w:val="23"/>
        </w:rPr>
      </w:pPr>
    </w:p>
    <w:p w14:paraId="330D55C1" w14:textId="3B555369" w:rsidR="00E52547"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 xml:space="preserve">Institution wise </w:t>
      </w:r>
      <w:proofErr w:type="gramStart"/>
      <w:r w:rsidRPr="003E0215">
        <w:rPr>
          <w:rFonts w:ascii="Arial" w:eastAsia="Calibri" w:hAnsi="Arial" w:cs="Arial"/>
          <w:b/>
          <w:bCs/>
          <w:color w:val="000000"/>
          <w:sz w:val="23"/>
          <w:szCs w:val="23"/>
        </w:rPr>
        <w:t>Progress:-</w:t>
      </w:r>
      <w:proofErr w:type="gramEnd"/>
    </w:p>
    <w:p w14:paraId="536DC8BF" w14:textId="77777777" w:rsidR="0033660E" w:rsidRPr="003E0215" w:rsidRDefault="0033660E" w:rsidP="00E52547">
      <w:pPr>
        <w:spacing w:after="0"/>
        <w:jc w:val="both"/>
        <w:rPr>
          <w:rFonts w:ascii="Arial" w:eastAsia="Calibri" w:hAnsi="Arial" w:cs="Arial"/>
          <w:b/>
          <w:bCs/>
          <w:color w:val="000000"/>
          <w:sz w:val="23"/>
          <w:szCs w:val="23"/>
        </w:rPr>
      </w:pPr>
    </w:p>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393"/>
        <w:gridCol w:w="1560"/>
        <w:gridCol w:w="1417"/>
        <w:gridCol w:w="1418"/>
        <w:gridCol w:w="1275"/>
        <w:gridCol w:w="1623"/>
      </w:tblGrid>
      <w:tr w:rsidR="00E52547" w:rsidRPr="0033660E" w14:paraId="7082C79F" w14:textId="77777777" w:rsidTr="00A6349E">
        <w:trPr>
          <w:trHeight w:val="318"/>
        </w:trPr>
        <w:tc>
          <w:tcPr>
            <w:tcW w:w="1550" w:type="dxa"/>
            <w:vMerge w:val="restart"/>
          </w:tcPr>
          <w:p w14:paraId="219FA4C8"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Institution</w:t>
            </w:r>
          </w:p>
        </w:tc>
        <w:tc>
          <w:tcPr>
            <w:tcW w:w="8686" w:type="dxa"/>
            <w:gridSpan w:val="6"/>
          </w:tcPr>
          <w:p w14:paraId="04815411" w14:textId="77777777" w:rsidR="00E52547" w:rsidRPr="0033660E" w:rsidRDefault="00E52547" w:rsidP="00A6349E">
            <w:pPr>
              <w:spacing w:after="0"/>
              <w:jc w:val="center"/>
              <w:rPr>
                <w:rFonts w:ascii="Arial" w:eastAsia="Calibri" w:hAnsi="Arial" w:cs="Arial"/>
                <w:b/>
                <w:bCs/>
                <w:color w:val="000000"/>
                <w:sz w:val="18"/>
                <w:szCs w:val="18"/>
              </w:rPr>
            </w:pPr>
            <w:r w:rsidRPr="0033660E">
              <w:rPr>
                <w:rFonts w:ascii="Arial" w:eastAsia="Calibri" w:hAnsi="Arial" w:cs="Arial"/>
                <w:b/>
                <w:bCs/>
                <w:color w:val="000000"/>
                <w:sz w:val="18"/>
                <w:szCs w:val="18"/>
              </w:rPr>
              <w:t>No. of Applications</w:t>
            </w:r>
          </w:p>
        </w:tc>
      </w:tr>
      <w:tr w:rsidR="00E52547" w:rsidRPr="0033660E" w14:paraId="4D085C18" w14:textId="77777777" w:rsidTr="00A6349E">
        <w:trPr>
          <w:trHeight w:val="501"/>
        </w:trPr>
        <w:tc>
          <w:tcPr>
            <w:tcW w:w="1550" w:type="dxa"/>
            <w:vMerge/>
          </w:tcPr>
          <w:p w14:paraId="6431087C" w14:textId="77777777" w:rsidR="00E52547" w:rsidRPr="0033660E" w:rsidRDefault="00E52547" w:rsidP="00A6349E">
            <w:pPr>
              <w:spacing w:after="0"/>
              <w:jc w:val="both"/>
              <w:rPr>
                <w:rFonts w:ascii="Arial" w:eastAsia="Calibri" w:hAnsi="Arial" w:cs="Arial"/>
                <w:b/>
                <w:bCs/>
                <w:color w:val="000000"/>
                <w:sz w:val="18"/>
                <w:szCs w:val="18"/>
              </w:rPr>
            </w:pPr>
          </w:p>
        </w:tc>
        <w:tc>
          <w:tcPr>
            <w:tcW w:w="1393" w:type="dxa"/>
          </w:tcPr>
          <w:p w14:paraId="481F6246"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Sponsored</w:t>
            </w:r>
          </w:p>
        </w:tc>
        <w:tc>
          <w:tcPr>
            <w:tcW w:w="1560" w:type="dxa"/>
          </w:tcPr>
          <w:p w14:paraId="770A007A"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Sanctioned</w:t>
            </w:r>
          </w:p>
        </w:tc>
        <w:tc>
          <w:tcPr>
            <w:tcW w:w="1417" w:type="dxa"/>
          </w:tcPr>
          <w:p w14:paraId="55C13B7C"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Returned</w:t>
            </w:r>
          </w:p>
        </w:tc>
        <w:tc>
          <w:tcPr>
            <w:tcW w:w="1418" w:type="dxa"/>
          </w:tcPr>
          <w:p w14:paraId="7113E4ED"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Disbursed</w:t>
            </w:r>
          </w:p>
        </w:tc>
        <w:tc>
          <w:tcPr>
            <w:tcW w:w="1275" w:type="dxa"/>
          </w:tcPr>
          <w:p w14:paraId="234252FB"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Pending for disposal</w:t>
            </w:r>
          </w:p>
        </w:tc>
        <w:tc>
          <w:tcPr>
            <w:tcW w:w="1623" w:type="dxa"/>
          </w:tcPr>
          <w:p w14:paraId="42763CD4"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 xml:space="preserve">Pending for </w:t>
            </w:r>
            <w:proofErr w:type="spellStart"/>
            <w:r w:rsidRPr="0033660E">
              <w:rPr>
                <w:rFonts w:ascii="Arial" w:eastAsia="Calibri" w:hAnsi="Arial" w:cs="Arial"/>
                <w:b/>
                <w:bCs/>
                <w:color w:val="000000"/>
                <w:sz w:val="18"/>
                <w:szCs w:val="18"/>
              </w:rPr>
              <w:t>Disb</w:t>
            </w:r>
            <w:proofErr w:type="spellEnd"/>
            <w:r w:rsidRPr="0033660E">
              <w:rPr>
                <w:rFonts w:ascii="Arial" w:eastAsia="Calibri" w:hAnsi="Arial" w:cs="Arial"/>
                <w:b/>
                <w:bCs/>
                <w:color w:val="000000"/>
                <w:sz w:val="18"/>
                <w:szCs w:val="18"/>
              </w:rPr>
              <w:t>.</w:t>
            </w:r>
          </w:p>
        </w:tc>
      </w:tr>
      <w:tr w:rsidR="00E52547" w:rsidRPr="0033660E" w14:paraId="6624E9FB" w14:textId="77777777" w:rsidTr="00A6349E">
        <w:trPr>
          <w:trHeight w:val="696"/>
        </w:trPr>
        <w:tc>
          <w:tcPr>
            <w:tcW w:w="1550" w:type="dxa"/>
          </w:tcPr>
          <w:p w14:paraId="54C1DEB5"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 xml:space="preserve">Pub. Sec. Banks </w:t>
            </w:r>
          </w:p>
        </w:tc>
        <w:tc>
          <w:tcPr>
            <w:tcW w:w="1393" w:type="dxa"/>
          </w:tcPr>
          <w:p w14:paraId="2C89A55D"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4756(81%)</w:t>
            </w:r>
          </w:p>
        </w:tc>
        <w:tc>
          <w:tcPr>
            <w:tcW w:w="1560" w:type="dxa"/>
          </w:tcPr>
          <w:p w14:paraId="3799B1EF"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1832</w:t>
            </w:r>
          </w:p>
        </w:tc>
        <w:tc>
          <w:tcPr>
            <w:tcW w:w="1417" w:type="dxa"/>
          </w:tcPr>
          <w:p w14:paraId="1E4BECCD"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1693</w:t>
            </w:r>
          </w:p>
        </w:tc>
        <w:tc>
          <w:tcPr>
            <w:tcW w:w="1418" w:type="dxa"/>
          </w:tcPr>
          <w:p w14:paraId="61C8392E"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845</w:t>
            </w:r>
          </w:p>
        </w:tc>
        <w:tc>
          <w:tcPr>
            <w:tcW w:w="1275" w:type="dxa"/>
          </w:tcPr>
          <w:p w14:paraId="59468934"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1504</w:t>
            </w:r>
          </w:p>
        </w:tc>
        <w:tc>
          <w:tcPr>
            <w:tcW w:w="1623" w:type="dxa"/>
          </w:tcPr>
          <w:p w14:paraId="020A7486"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663</w:t>
            </w:r>
          </w:p>
        </w:tc>
      </w:tr>
      <w:tr w:rsidR="00E52547" w:rsidRPr="0033660E" w14:paraId="1BCC50BC" w14:textId="77777777" w:rsidTr="00A6349E">
        <w:trPr>
          <w:trHeight w:val="696"/>
        </w:trPr>
        <w:tc>
          <w:tcPr>
            <w:tcW w:w="1550" w:type="dxa"/>
          </w:tcPr>
          <w:p w14:paraId="31312FF5"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Pvt. Sec. Banks</w:t>
            </w:r>
          </w:p>
        </w:tc>
        <w:tc>
          <w:tcPr>
            <w:tcW w:w="1393" w:type="dxa"/>
          </w:tcPr>
          <w:p w14:paraId="47099874"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357(6%)</w:t>
            </w:r>
          </w:p>
        </w:tc>
        <w:tc>
          <w:tcPr>
            <w:tcW w:w="1560" w:type="dxa"/>
          </w:tcPr>
          <w:p w14:paraId="562A7ACC"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113</w:t>
            </w:r>
          </w:p>
        </w:tc>
        <w:tc>
          <w:tcPr>
            <w:tcW w:w="1417" w:type="dxa"/>
          </w:tcPr>
          <w:p w14:paraId="36B5CA16"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56</w:t>
            </w:r>
          </w:p>
        </w:tc>
        <w:tc>
          <w:tcPr>
            <w:tcW w:w="1418" w:type="dxa"/>
          </w:tcPr>
          <w:p w14:paraId="77168FFF"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35</w:t>
            </w:r>
          </w:p>
        </w:tc>
        <w:tc>
          <w:tcPr>
            <w:tcW w:w="1275" w:type="dxa"/>
          </w:tcPr>
          <w:p w14:paraId="379F19F4"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210</w:t>
            </w:r>
          </w:p>
        </w:tc>
        <w:tc>
          <w:tcPr>
            <w:tcW w:w="1623" w:type="dxa"/>
          </w:tcPr>
          <w:p w14:paraId="6DB38A44"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31</w:t>
            </w:r>
          </w:p>
        </w:tc>
      </w:tr>
      <w:tr w:rsidR="00E52547" w:rsidRPr="0033660E" w14:paraId="0DBFFA1E" w14:textId="77777777" w:rsidTr="00A6349E">
        <w:trPr>
          <w:trHeight w:val="333"/>
        </w:trPr>
        <w:tc>
          <w:tcPr>
            <w:tcW w:w="1550" w:type="dxa"/>
          </w:tcPr>
          <w:p w14:paraId="084203DB"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SHGB</w:t>
            </w:r>
          </w:p>
        </w:tc>
        <w:tc>
          <w:tcPr>
            <w:tcW w:w="1393" w:type="dxa"/>
          </w:tcPr>
          <w:p w14:paraId="679AADF1"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784(13%)</w:t>
            </w:r>
          </w:p>
        </w:tc>
        <w:tc>
          <w:tcPr>
            <w:tcW w:w="1560" w:type="dxa"/>
          </w:tcPr>
          <w:p w14:paraId="340FD809"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237</w:t>
            </w:r>
          </w:p>
        </w:tc>
        <w:tc>
          <w:tcPr>
            <w:tcW w:w="1417" w:type="dxa"/>
          </w:tcPr>
          <w:p w14:paraId="5EDF90CF"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410</w:t>
            </w:r>
          </w:p>
        </w:tc>
        <w:tc>
          <w:tcPr>
            <w:tcW w:w="1418" w:type="dxa"/>
          </w:tcPr>
          <w:p w14:paraId="41C3303D"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129</w:t>
            </w:r>
          </w:p>
        </w:tc>
        <w:tc>
          <w:tcPr>
            <w:tcW w:w="1275" w:type="dxa"/>
          </w:tcPr>
          <w:p w14:paraId="781E623B"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156</w:t>
            </w:r>
          </w:p>
        </w:tc>
        <w:tc>
          <w:tcPr>
            <w:tcW w:w="1623" w:type="dxa"/>
          </w:tcPr>
          <w:p w14:paraId="40AB7BFA" w14:textId="77777777" w:rsidR="00E52547" w:rsidRPr="0033660E" w:rsidRDefault="00E52547" w:rsidP="00A6349E">
            <w:pPr>
              <w:spacing w:after="0"/>
              <w:jc w:val="center"/>
              <w:rPr>
                <w:rFonts w:ascii="Arial" w:eastAsia="Calibri" w:hAnsi="Arial" w:cs="Arial"/>
                <w:sz w:val="18"/>
                <w:szCs w:val="18"/>
              </w:rPr>
            </w:pPr>
            <w:r w:rsidRPr="0033660E">
              <w:rPr>
                <w:rFonts w:ascii="Arial" w:eastAsia="Calibri" w:hAnsi="Arial" w:cs="Arial"/>
                <w:sz w:val="18"/>
                <w:szCs w:val="18"/>
              </w:rPr>
              <w:t>107</w:t>
            </w:r>
          </w:p>
        </w:tc>
      </w:tr>
      <w:tr w:rsidR="00E52547" w:rsidRPr="0033660E" w14:paraId="6167B8D1" w14:textId="77777777" w:rsidTr="00A6349E">
        <w:trPr>
          <w:trHeight w:val="347"/>
        </w:trPr>
        <w:tc>
          <w:tcPr>
            <w:tcW w:w="1550" w:type="dxa"/>
          </w:tcPr>
          <w:p w14:paraId="18EB11A4" w14:textId="77777777" w:rsidR="00E52547" w:rsidRPr="0033660E" w:rsidRDefault="00E52547" w:rsidP="00A6349E">
            <w:pPr>
              <w:spacing w:after="0"/>
              <w:jc w:val="both"/>
              <w:rPr>
                <w:rFonts w:ascii="Arial" w:eastAsia="Calibri" w:hAnsi="Arial" w:cs="Arial"/>
                <w:b/>
                <w:bCs/>
                <w:color w:val="000000"/>
                <w:sz w:val="18"/>
                <w:szCs w:val="18"/>
              </w:rPr>
            </w:pPr>
            <w:r w:rsidRPr="0033660E">
              <w:rPr>
                <w:rFonts w:ascii="Arial" w:eastAsia="Calibri" w:hAnsi="Arial" w:cs="Arial"/>
                <w:b/>
                <w:bCs/>
                <w:color w:val="000000"/>
                <w:sz w:val="18"/>
                <w:szCs w:val="18"/>
              </w:rPr>
              <w:t>Total</w:t>
            </w:r>
          </w:p>
        </w:tc>
        <w:tc>
          <w:tcPr>
            <w:tcW w:w="1393" w:type="dxa"/>
          </w:tcPr>
          <w:p w14:paraId="0D1071A9"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5897</w:t>
            </w:r>
          </w:p>
        </w:tc>
        <w:tc>
          <w:tcPr>
            <w:tcW w:w="1560" w:type="dxa"/>
          </w:tcPr>
          <w:p w14:paraId="4AE512E5"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2182</w:t>
            </w:r>
          </w:p>
        </w:tc>
        <w:tc>
          <w:tcPr>
            <w:tcW w:w="1417" w:type="dxa"/>
          </w:tcPr>
          <w:p w14:paraId="5112C55D"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2159</w:t>
            </w:r>
          </w:p>
        </w:tc>
        <w:tc>
          <w:tcPr>
            <w:tcW w:w="1418" w:type="dxa"/>
          </w:tcPr>
          <w:p w14:paraId="582A6962"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1009</w:t>
            </w:r>
          </w:p>
        </w:tc>
        <w:tc>
          <w:tcPr>
            <w:tcW w:w="1275" w:type="dxa"/>
          </w:tcPr>
          <w:p w14:paraId="6E19C451"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1870</w:t>
            </w:r>
          </w:p>
        </w:tc>
        <w:tc>
          <w:tcPr>
            <w:tcW w:w="1623" w:type="dxa"/>
          </w:tcPr>
          <w:p w14:paraId="6D8D50F5" w14:textId="77777777" w:rsidR="00E52547" w:rsidRPr="0033660E" w:rsidRDefault="00E52547" w:rsidP="00A6349E">
            <w:pPr>
              <w:spacing w:after="0"/>
              <w:jc w:val="center"/>
              <w:rPr>
                <w:rFonts w:ascii="Arial" w:eastAsia="Calibri" w:hAnsi="Arial" w:cs="Arial"/>
                <w:b/>
                <w:bCs/>
                <w:sz w:val="18"/>
                <w:szCs w:val="18"/>
              </w:rPr>
            </w:pPr>
            <w:r w:rsidRPr="0033660E">
              <w:rPr>
                <w:rFonts w:ascii="Arial" w:eastAsia="Calibri" w:hAnsi="Arial" w:cs="Arial"/>
                <w:b/>
                <w:bCs/>
                <w:sz w:val="18"/>
                <w:szCs w:val="18"/>
              </w:rPr>
              <w:t>801</w:t>
            </w:r>
          </w:p>
        </w:tc>
      </w:tr>
    </w:tbl>
    <w:p w14:paraId="632A26D4" w14:textId="77777777" w:rsidR="00E52547" w:rsidRPr="003E0215" w:rsidRDefault="00E52547" w:rsidP="00E52547">
      <w:pPr>
        <w:spacing w:after="0"/>
        <w:jc w:val="right"/>
        <w:rPr>
          <w:rFonts w:ascii="Arial" w:eastAsia="Calibri" w:hAnsi="Arial" w:cs="Arial"/>
          <w:color w:val="000000"/>
          <w:sz w:val="23"/>
          <w:szCs w:val="23"/>
        </w:rPr>
      </w:pPr>
      <w:r w:rsidRPr="003E0215">
        <w:rPr>
          <w:rFonts w:ascii="Arial" w:eastAsia="Calibri" w:hAnsi="Arial" w:cs="Arial"/>
          <w:color w:val="000000"/>
          <w:sz w:val="23"/>
          <w:szCs w:val="23"/>
        </w:rPr>
        <w:t>Source: PMEGP Portal</w:t>
      </w:r>
    </w:p>
    <w:p w14:paraId="63208B59"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Representatives from Private Banks are requested to comment.</w:t>
      </w:r>
    </w:p>
    <w:p w14:paraId="728ECA98" w14:textId="77777777" w:rsidR="00E52547" w:rsidRPr="003E0215" w:rsidRDefault="00E52547" w:rsidP="00E52547">
      <w:pPr>
        <w:spacing w:after="0"/>
        <w:jc w:val="both"/>
        <w:rPr>
          <w:rFonts w:ascii="Arial" w:eastAsia="Calibri" w:hAnsi="Arial" w:cs="Arial"/>
          <w:b/>
          <w:bCs/>
          <w:color w:val="000000"/>
          <w:sz w:val="23"/>
          <w:szCs w:val="23"/>
        </w:rPr>
      </w:pPr>
    </w:p>
    <w:p w14:paraId="6AFF0D52"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ACTION REQUIRED FROM NODAL AGENCIES (KVIC/KVIB/DIC)</w:t>
      </w:r>
    </w:p>
    <w:p w14:paraId="55AEF667" w14:textId="77777777" w:rsidR="00E52547" w:rsidRPr="003E0215" w:rsidRDefault="00E52547" w:rsidP="00E52547">
      <w:pPr>
        <w:spacing w:after="0"/>
        <w:jc w:val="both"/>
        <w:rPr>
          <w:rFonts w:ascii="Arial" w:eastAsia="Calibri" w:hAnsi="Arial" w:cs="Arial"/>
          <w:b/>
          <w:bCs/>
          <w:color w:val="000000"/>
          <w:sz w:val="23"/>
          <w:szCs w:val="23"/>
        </w:rPr>
      </w:pPr>
    </w:p>
    <w:p w14:paraId="342FB1BF" w14:textId="77777777" w:rsidR="00E52547" w:rsidRPr="003E0215" w:rsidRDefault="00E52547" w:rsidP="00E52547">
      <w:pPr>
        <w:numPr>
          <w:ilvl w:val="0"/>
          <w:numId w:val="6"/>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PMEGP loan applications are sponsored to all banks in proportion to their bank branches in the State of Haryana.</w:t>
      </w:r>
    </w:p>
    <w:p w14:paraId="24C2CE8B" w14:textId="77777777" w:rsidR="00E52547" w:rsidRPr="003E0215" w:rsidRDefault="00E52547" w:rsidP="00E52547">
      <w:pPr>
        <w:numPr>
          <w:ilvl w:val="0"/>
          <w:numId w:val="6"/>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 reasons for higher rate of rejection are analyzed in the meeting of District Level Task Force Committee and scrutiny of loan applications is made in such a manner to avoid higher rate of rejection.</w:t>
      </w:r>
    </w:p>
    <w:p w14:paraId="607A8263" w14:textId="77777777" w:rsidR="00E52547" w:rsidRPr="003E0215" w:rsidRDefault="00E52547" w:rsidP="00E52547">
      <w:pPr>
        <w:numPr>
          <w:ilvl w:val="0"/>
          <w:numId w:val="6"/>
        </w:numPr>
        <w:spacing w:after="0" w:line="276" w:lineRule="auto"/>
        <w:jc w:val="both"/>
        <w:rPr>
          <w:rFonts w:ascii="Arial" w:eastAsia="Calibri" w:hAnsi="Arial" w:cs="Arial"/>
          <w:color w:val="000000"/>
          <w:sz w:val="23"/>
          <w:szCs w:val="23"/>
        </w:rPr>
      </w:pPr>
      <w:r w:rsidRPr="003E0215">
        <w:rPr>
          <w:rFonts w:ascii="Arial" w:eastAsia="Calibri" w:hAnsi="Arial" w:cs="Arial"/>
          <w:color w:val="000000"/>
          <w:sz w:val="23"/>
          <w:szCs w:val="23"/>
        </w:rPr>
        <w:t>Their District level field functionaries visit LDM Office of their respective district on monthly basis on 15</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of every month (on next working day if 15</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is a holiday) with bank wise pendency and follow up with the concerned bank branches for disposal of the pending applications within the stipulated timeframe. </w:t>
      </w:r>
    </w:p>
    <w:p w14:paraId="56E8EC47" w14:textId="77777777" w:rsidR="00E52547" w:rsidRPr="003E0215" w:rsidRDefault="00E52547" w:rsidP="00E52547">
      <w:pPr>
        <w:spacing w:after="0"/>
        <w:ind w:left="720"/>
        <w:jc w:val="both"/>
        <w:rPr>
          <w:rFonts w:ascii="Arial" w:eastAsia="Calibri" w:hAnsi="Arial" w:cs="Arial"/>
          <w:color w:val="000000"/>
          <w:sz w:val="23"/>
          <w:szCs w:val="23"/>
        </w:rPr>
      </w:pPr>
    </w:p>
    <w:p w14:paraId="40BD313E" w14:textId="77777777"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The house may discuss.</w:t>
      </w:r>
    </w:p>
    <w:p w14:paraId="3516DC02" w14:textId="77777777" w:rsidR="00E52547" w:rsidRPr="003E0215" w:rsidRDefault="00E52547" w:rsidP="00E52547">
      <w:pPr>
        <w:spacing w:after="0"/>
        <w:jc w:val="both"/>
        <w:rPr>
          <w:rFonts w:ascii="Arial" w:eastAsia="Calibri" w:hAnsi="Arial" w:cs="Arial"/>
          <w:b/>
          <w:bCs/>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4"/>
        <w:gridCol w:w="8001"/>
      </w:tblGrid>
      <w:tr w:rsidR="00E52547" w:rsidRPr="003E0215" w14:paraId="6BE250A0" w14:textId="77777777" w:rsidTr="00A6349E">
        <w:tc>
          <w:tcPr>
            <w:tcW w:w="1800" w:type="dxa"/>
            <w:shd w:val="clear" w:color="auto" w:fill="auto"/>
            <w:tcMar>
              <w:top w:w="0" w:type="dxa"/>
              <w:left w:w="108" w:type="dxa"/>
              <w:bottom w:w="0" w:type="dxa"/>
              <w:right w:w="108" w:type="dxa"/>
            </w:tcMar>
            <w:hideMark/>
          </w:tcPr>
          <w:p w14:paraId="49031351" w14:textId="58EFC7D6"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lastRenderedPageBreak/>
              <w:t>AGENDA ITEM NO. 2</w:t>
            </w:r>
            <w:r w:rsidR="00EB4139" w:rsidRPr="003E0215">
              <w:rPr>
                <w:rFonts w:ascii="Arial" w:hAnsi="Arial" w:cs="Arial"/>
                <w:b/>
                <w:bCs/>
                <w:color w:val="000000"/>
                <w:sz w:val="23"/>
                <w:szCs w:val="23"/>
              </w:rPr>
              <w:t>7</w:t>
            </w:r>
            <w:r w:rsidRPr="003E0215">
              <w:rPr>
                <w:rFonts w:ascii="Arial" w:hAnsi="Arial" w:cs="Arial"/>
                <w:b/>
                <w:bCs/>
                <w:color w:val="000000"/>
                <w:sz w:val="23"/>
                <w:szCs w:val="23"/>
              </w:rPr>
              <w:t>.2</w:t>
            </w:r>
          </w:p>
        </w:tc>
        <w:tc>
          <w:tcPr>
            <w:tcW w:w="8280" w:type="dxa"/>
            <w:shd w:val="clear" w:color="auto" w:fill="auto"/>
            <w:tcMar>
              <w:top w:w="0" w:type="dxa"/>
              <w:left w:w="108" w:type="dxa"/>
              <w:bottom w:w="0" w:type="dxa"/>
              <w:right w:w="108" w:type="dxa"/>
            </w:tcMar>
            <w:hideMark/>
          </w:tcPr>
          <w:p w14:paraId="1608D50F"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PROGRESS OF CASES SPONSORED BY HARYANA SCHEDULED CASTES FINANCE &amp; DEVELOPMENT CORPORATION (HSCFDC) DURING THE PRIOD ENDED DECEMBER 2023 </w:t>
            </w:r>
          </w:p>
        </w:tc>
      </w:tr>
    </w:tbl>
    <w:p w14:paraId="643C0275" w14:textId="77777777" w:rsidR="00E52547" w:rsidRPr="003E0215" w:rsidRDefault="00E52547" w:rsidP="00E52547">
      <w:pPr>
        <w:jc w:val="both"/>
        <w:rPr>
          <w:rFonts w:ascii="Arial" w:hAnsi="Arial" w:cs="Arial"/>
          <w:b/>
          <w:bCs/>
          <w:noProof/>
          <w:color w:val="000000"/>
          <w:sz w:val="23"/>
          <w:szCs w:val="23"/>
        </w:rPr>
      </w:pPr>
    </w:p>
    <w:p w14:paraId="6D3737EA" w14:textId="77777777" w:rsidR="00E52547" w:rsidRPr="003E0215" w:rsidRDefault="00E52547" w:rsidP="00E52547">
      <w:pPr>
        <w:jc w:val="both"/>
        <w:rPr>
          <w:rFonts w:ascii="Arial" w:hAnsi="Arial" w:cs="Arial"/>
          <w:b/>
          <w:bCs/>
          <w:noProof/>
          <w:color w:val="000000"/>
          <w:sz w:val="23"/>
          <w:szCs w:val="23"/>
        </w:rPr>
      </w:pPr>
      <w:r w:rsidRPr="003E0215">
        <w:rPr>
          <w:rFonts w:ascii="Arial" w:hAnsi="Arial" w:cs="Arial"/>
          <w:b/>
          <w:bCs/>
          <w:noProof/>
          <w:color w:val="000000"/>
          <w:sz w:val="23"/>
          <w:szCs w:val="23"/>
        </w:rPr>
        <w:t>Progress during the period ended December 2023, as received from the Department is as under:-</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170"/>
        <w:gridCol w:w="1530"/>
        <w:gridCol w:w="900"/>
        <w:gridCol w:w="1519"/>
        <w:gridCol w:w="1418"/>
        <w:gridCol w:w="1023"/>
        <w:gridCol w:w="1260"/>
      </w:tblGrid>
      <w:tr w:rsidR="00E52547" w:rsidRPr="0033660E" w14:paraId="14D8A7C7" w14:textId="77777777" w:rsidTr="00A6349E">
        <w:tc>
          <w:tcPr>
            <w:tcW w:w="1350" w:type="dxa"/>
          </w:tcPr>
          <w:p w14:paraId="7A68FE0C"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Target</w:t>
            </w:r>
          </w:p>
          <w:p w14:paraId="28E6FDE2"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(No. of Projects)</w:t>
            </w:r>
          </w:p>
        </w:tc>
        <w:tc>
          <w:tcPr>
            <w:tcW w:w="1170" w:type="dxa"/>
          </w:tcPr>
          <w:p w14:paraId="40A693C1"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 xml:space="preserve">Cases </w:t>
            </w:r>
            <w:proofErr w:type="spellStart"/>
            <w:r w:rsidRPr="0033660E">
              <w:rPr>
                <w:rFonts w:ascii="Arial" w:hAnsi="Arial" w:cs="Arial"/>
                <w:b/>
                <w:bCs/>
                <w:color w:val="000000"/>
                <w:sz w:val="18"/>
                <w:szCs w:val="18"/>
              </w:rPr>
              <w:t>Sponsd</w:t>
            </w:r>
            <w:proofErr w:type="spellEnd"/>
            <w:r w:rsidRPr="0033660E">
              <w:rPr>
                <w:rFonts w:ascii="Arial" w:hAnsi="Arial" w:cs="Arial"/>
                <w:b/>
                <w:bCs/>
                <w:color w:val="000000"/>
                <w:sz w:val="18"/>
                <w:szCs w:val="18"/>
              </w:rPr>
              <w:t>.</w:t>
            </w:r>
          </w:p>
        </w:tc>
        <w:tc>
          <w:tcPr>
            <w:tcW w:w="1530" w:type="dxa"/>
          </w:tcPr>
          <w:p w14:paraId="517F25FC"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Cases Sanctioned</w:t>
            </w:r>
          </w:p>
        </w:tc>
        <w:tc>
          <w:tcPr>
            <w:tcW w:w="900" w:type="dxa"/>
          </w:tcPr>
          <w:p w14:paraId="15E10A58"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 xml:space="preserve">Cases </w:t>
            </w:r>
            <w:proofErr w:type="spellStart"/>
            <w:r w:rsidRPr="0033660E">
              <w:rPr>
                <w:rFonts w:ascii="Arial" w:hAnsi="Arial" w:cs="Arial"/>
                <w:b/>
                <w:bCs/>
                <w:color w:val="000000"/>
                <w:sz w:val="18"/>
                <w:szCs w:val="18"/>
              </w:rPr>
              <w:t>Disb</w:t>
            </w:r>
            <w:proofErr w:type="spellEnd"/>
            <w:r w:rsidRPr="0033660E">
              <w:rPr>
                <w:rFonts w:ascii="Arial" w:hAnsi="Arial" w:cs="Arial"/>
                <w:b/>
                <w:bCs/>
                <w:color w:val="000000"/>
                <w:sz w:val="18"/>
                <w:szCs w:val="18"/>
              </w:rPr>
              <w:t>.</w:t>
            </w:r>
          </w:p>
        </w:tc>
        <w:tc>
          <w:tcPr>
            <w:tcW w:w="1519" w:type="dxa"/>
          </w:tcPr>
          <w:p w14:paraId="7556849E"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 age ach.</w:t>
            </w:r>
          </w:p>
        </w:tc>
        <w:tc>
          <w:tcPr>
            <w:tcW w:w="1418" w:type="dxa"/>
          </w:tcPr>
          <w:p w14:paraId="132A9983"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Cases Rejected/</w:t>
            </w:r>
          </w:p>
          <w:p w14:paraId="644FF0A8"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Returned</w:t>
            </w:r>
          </w:p>
        </w:tc>
        <w:tc>
          <w:tcPr>
            <w:tcW w:w="1023" w:type="dxa"/>
          </w:tcPr>
          <w:p w14:paraId="69D05477"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Cases Pending for disposal</w:t>
            </w:r>
          </w:p>
        </w:tc>
        <w:tc>
          <w:tcPr>
            <w:tcW w:w="1260" w:type="dxa"/>
          </w:tcPr>
          <w:p w14:paraId="78454799" w14:textId="77777777" w:rsidR="00E52547" w:rsidRPr="0033660E" w:rsidRDefault="00E52547" w:rsidP="00A6349E">
            <w:pPr>
              <w:spacing w:after="0" w:line="240" w:lineRule="auto"/>
              <w:jc w:val="both"/>
              <w:rPr>
                <w:rFonts w:ascii="Arial" w:hAnsi="Arial" w:cs="Arial"/>
                <w:b/>
                <w:bCs/>
                <w:color w:val="000000"/>
                <w:sz w:val="18"/>
                <w:szCs w:val="18"/>
              </w:rPr>
            </w:pPr>
            <w:r w:rsidRPr="0033660E">
              <w:rPr>
                <w:rFonts w:ascii="Arial" w:hAnsi="Arial" w:cs="Arial"/>
                <w:b/>
                <w:bCs/>
                <w:color w:val="000000"/>
                <w:sz w:val="18"/>
                <w:szCs w:val="18"/>
              </w:rPr>
              <w:t xml:space="preserve">Cases Pending for </w:t>
            </w:r>
            <w:proofErr w:type="spellStart"/>
            <w:r w:rsidRPr="0033660E">
              <w:rPr>
                <w:rFonts w:ascii="Arial" w:hAnsi="Arial" w:cs="Arial"/>
                <w:b/>
                <w:bCs/>
                <w:color w:val="000000"/>
                <w:sz w:val="18"/>
                <w:szCs w:val="18"/>
              </w:rPr>
              <w:t>Disb</w:t>
            </w:r>
            <w:proofErr w:type="spellEnd"/>
            <w:r w:rsidRPr="0033660E">
              <w:rPr>
                <w:rFonts w:ascii="Arial" w:hAnsi="Arial" w:cs="Arial"/>
                <w:b/>
                <w:bCs/>
                <w:color w:val="000000"/>
                <w:sz w:val="18"/>
                <w:szCs w:val="18"/>
              </w:rPr>
              <w:t>.</w:t>
            </w:r>
          </w:p>
        </w:tc>
      </w:tr>
      <w:tr w:rsidR="00E52547" w:rsidRPr="0033660E" w14:paraId="44BDF3E2" w14:textId="77777777" w:rsidTr="00A6349E">
        <w:tc>
          <w:tcPr>
            <w:tcW w:w="1350" w:type="dxa"/>
          </w:tcPr>
          <w:p w14:paraId="56A9460C"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9154</w:t>
            </w:r>
          </w:p>
        </w:tc>
        <w:tc>
          <w:tcPr>
            <w:tcW w:w="1170" w:type="dxa"/>
          </w:tcPr>
          <w:p w14:paraId="36F12283"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10978</w:t>
            </w:r>
          </w:p>
        </w:tc>
        <w:tc>
          <w:tcPr>
            <w:tcW w:w="1530" w:type="dxa"/>
          </w:tcPr>
          <w:p w14:paraId="5BC5C17F"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1685</w:t>
            </w:r>
          </w:p>
        </w:tc>
        <w:tc>
          <w:tcPr>
            <w:tcW w:w="900" w:type="dxa"/>
          </w:tcPr>
          <w:p w14:paraId="4C9D1108"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1596</w:t>
            </w:r>
          </w:p>
        </w:tc>
        <w:tc>
          <w:tcPr>
            <w:tcW w:w="1519" w:type="dxa"/>
          </w:tcPr>
          <w:p w14:paraId="40A34F53"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18% sanction</w:t>
            </w:r>
          </w:p>
          <w:p w14:paraId="542700D0" w14:textId="77777777" w:rsidR="00E52547" w:rsidRPr="0033660E" w:rsidRDefault="00E52547" w:rsidP="00A6349E">
            <w:pPr>
              <w:spacing w:after="0"/>
              <w:rPr>
                <w:rFonts w:ascii="Arial" w:hAnsi="Arial" w:cs="Arial"/>
                <w:sz w:val="18"/>
                <w:szCs w:val="18"/>
              </w:rPr>
            </w:pPr>
            <w:r w:rsidRPr="0033660E">
              <w:rPr>
                <w:rFonts w:ascii="Arial" w:hAnsi="Arial" w:cs="Arial"/>
                <w:sz w:val="18"/>
                <w:szCs w:val="18"/>
              </w:rPr>
              <w:t xml:space="preserve"> 17% </w:t>
            </w:r>
            <w:proofErr w:type="spellStart"/>
            <w:r w:rsidRPr="0033660E">
              <w:rPr>
                <w:rFonts w:ascii="Arial" w:hAnsi="Arial" w:cs="Arial"/>
                <w:sz w:val="18"/>
                <w:szCs w:val="18"/>
              </w:rPr>
              <w:t>disb</w:t>
            </w:r>
            <w:proofErr w:type="spellEnd"/>
            <w:r w:rsidRPr="0033660E">
              <w:rPr>
                <w:rFonts w:ascii="Arial" w:hAnsi="Arial" w:cs="Arial"/>
                <w:sz w:val="18"/>
                <w:szCs w:val="18"/>
              </w:rPr>
              <w:t>.</w:t>
            </w:r>
          </w:p>
        </w:tc>
        <w:tc>
          <w:tcPr>
            <w:tcW w:w="1418" w:type="dxa"/>
          </w:tcPr>
          <w:p w14:paraId="77570759"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4022</w:t>
            </w:r>
          </w:p>
        </w:tc>
        <w:tc>
          <w:tcPr>
            <w:tcW w:w="1023" w:type="dxa"/>
          </w:tcPr>
          <w:p w14:paraId="60C1CEBA"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5271</w:t>
            </w:r>
          </w:p>
        </w:tc>
        <w:tc>
          <w:tcPr>
            <w:tcW w:w="1260" w:type="dxa"/>
          </w:tcPr>
          <w:p w14:paraId="062496E8" w14:textId="77777777" w:rsidR="00E52547" w:rsidRPr="0033660E" w:rsidRDefault="00E52547" w:rsidP="00A6349E">
            <w:pPr>
              <w:spacing w:after="0"/>
              <w:jc w:val="center"/>
              <w:rPr>
                <w:rFonts w:ascii="Arial" w:hAnsi="Arial" w:cs="Arial"/>
                <w:sz w:val="18"/>
                <w:szCs w:val="18"/>
              </w:rPr>
            </w:pPr>
            <w:r w:rsidRPr="0033660E">
              <w:rPr>
                <w:rFonts w:ascii="Arial" w:hAnsi="Arial" w:cs="Arial"/>
                <w:sz w:val="18"/>
                <w:szCs w:val="18"/>
              </w:rPr>
              <w:t>89</w:t>
            </w:r>
          </w:p>
        </w:tc>
      </w:tr>
    </w:tbl>
    <w:p w14:paraId="46420862" w14:textId="77777777" w:rsidR="00E52547" w:rsidRPr="003E0215" w:rsidRDefault="00E52547" w:rsidP="00E52547">
      <w:pPr>
        <w:spacing w:after="0"/>
        <w:jc w:val="right"/>
        <w:rPr>
          <w:rFonts w:ascii="Arial" w:eastAsia="Calibri" w:hAnsi="Arial" w:cs="Arial"/>
          <w:color w:val="000000"/>
          <w:sz w:val="23"/>
          <w:szCs w:val="23"/>
        </w:rPr>
      </w:pPr>
    </w:p>
    <w:p w14:paraId="6E4864ED" w14:textId="1590C8D3" w:rsidR="00E52547" w:rsidRPr="003E0215" w:rsidRDefault="00E52547" w:rsidP="00E52547">
      <w:pPr>
        <w:spacing w:after="0"/>
        <w:jc w:val="both"/>
        <w:rPr>
          <w:rFonts w:ascii="Arial" w:eastAsia="Calibri" w:hAnsi="Arial" w:cs="Arial"/>
          <w:b/>
          <w:bCs/>
          <w:color w:val="000000"/>
          <w:sz w:val="23"/>
          <w:szCs w:val="23"/>
        </w:rPr>
      </w:pPr>
      <w:r w:rsidRPr="003E0215">
        <w:rPr>
          <w:rFonts w:ascii="Arial" w:eastAsia="Calibri" w:hAnsi="Arial" w:cs="Arial"/>
          <w:b/>
          <w:bCs/>
          <w:color w:val="000000"/>
          <w:sz w:val="23"/>
          <w:szCs w:val="23"/>
        </w:rPr>
        <w:t>District wise Progress and bank wise/district wise pendency is given on Annexure No.2</w:t>
      </w:r>
      <w:r w:rsidR="00A90D84" w:rsidRPr="003E0215">
        <w:rPr>
          <w:rFonts w:ascii="Arial" w:eastAsia="Calibri" w:hAnsi="Arial" w:cs="Arial"/>
          <w:b/>
          <w:bCs/>
          <w:color w:val="000000"/>
          <w:sz w:val="23"/>
          <w:szCs w:val="23"/>
        </w:rPr>
        <w:t>6</w:t>
      </w:r>
      <w:r w:rsidRPr="003E0215">
        <w:rPr>
          <w:rFonts w:ascii="Arial" w:eastAsia="Calibri" w:hAnsi="Arial" w:cs="Arial"/>
          <w:b/>
          <w:bCs/>
          <w:color w:val="000000"/>
          <w:sz w:val="23"/>
          <w:szCs w:val="23"/>
        </w:rPr>
        <w:t>.1-2</w:t>
      </w:r>
      <w:r w:rsidR="00A90D84" w:rsidRPr="003E0215">
        <w:rPr>
          <w:rFonts w:ascii="Arial" w:eastAsia="Calibri" w:hAnsi="Arial" w:cs="Arial"/>
          <w:b/>
          <w:bCs/>
          <w:color w:val="000000"/>
          <w:sz w:val="23"/>
          <w:szCs w:val="23"/>
        </w:rPr>
        <w:t>6</w:t>
      </w:r>
      <w:r w:rsidRPr="003E0215">
        <w:rPr>
          <w:rFonts w:ascii="Arial" w:eastAsia="Calibri" w:hAnsi="Arial" w:cs="Arial"/>
          <w:b/>
          <w:bCs/>
          <w:color w:val="000000"/>
          <w:sz w:val="23"/>
          <w:szCs w:val="23"/>
        </w:rPr>
        <w:t xml:space="preserve">.2 </w:t>
      </w:r>
      <w:r w:rsidRPr="003E0215">
        <w:rPr>
          <w:rFonts w:ascii="Arial" w:eastAsia="Calibri" w:hAnsi="Arial" w:cs="Arial"/>
          <w:b/>
          <w:bCs/>
          <w:sz w:val="23"/>
          <w:szCs w:val="23"/>
        </w:rPr>
        <w:t>(Page 1</w:t>
      </w:r>
      <w:r w:rsidR="00CB581A">
        <w:rPr>
          <w:rFonts w:ascii="Arial" w:eastAsia="Calibri" w:hAnsi="Arial" w:cs="Arial"/>
          <w:b/>
          <w:bCs/>
          <w:sz w:val="23"/>
          <w:szCs w:val="23"/>
        </w:rPr>
        <w:t>45-146</w:t>
      </w:r>
      <w:r w:rsidRPr="003E0215">
        <w:rPr>
          <w:rFonts w:ascii="Arial" w:eastAsia="Calibri" w:hAnsi="Arial" w:cs="Arial"/>
          <w:b/>
          <w:bCs/>
          <w:sz w:val="23"/>
          <w:szCs w:val="23"/>
        </w:rPr>
        <w:t xml:space="preserve">) </w:t>
      </w:r>
      <w:r w:rsidRPr="003E0215">
        <w:rPr>
          <w:rFonts w:ascii="Arial" w:hAnsi="Arial" w:cs="Arial"/>
          <w:b/>
          <w:bCs/>
          <w:color w:val="000000"/>
          <w:sz w:val="23"/>
          <w:szCs w:val="23"/>
        </w:rPr>
        <w:t>for reference of the SLBC member banks</w:t>
      </w:r>
      <w:r w:rsidRPr="003E0215">
        <w:rPr>
          <w:rFonts w:ascii="Arial" w:eastAsia="Calibri" w:hAnsi="Arial" w:cs="Arial"/>
          <w:b/>
          <w:bCs/>
          <w:color w:val="000000"/>
          <w:sz w:val="23"/>
          <w:szCs w:val="23"/>
        </w:rPr>
        <w:t>.</w:t>
      </w:r>
    </w:p>
    <w:p w14:paraId="6A54C351" w14:textId="77777777" w:rsidR="00E52547" w:rsidRPr="003E0215" w:rsidRDefault="00E52547" w:rsidP="00E52547">
      <w:pPr>
        <w:spacing w:after="0" w:line="240" w:lineRule="auto"/>
        <w:jc w:val="both"/>
        <w:rPr>
          <w:rFonts w:ascii="Arial" w:eastAsia="Calibri" w:hAnsi="Arial" w:cs="Arial"/>
          <w:b/>
          <w:bCs/>
          <w:color w:val="000000"/>
          <w:sz w:val="23"/>
          <w:szCs w:val="23"/>
        </w:rPr>
      </w:pPr>
    </w:p>
    <w:p w14:paraId="50D5F7EE" w14:textId="77777777" w:rsidR="00E52547" w:rsidRPr="003E0215" w:rsidRDefault="00E52547" w:rsidP="00E52547">
      <w:pPr>
        <w:spacing w:after="0"/>
        <w:jc w:val="both"/>
        <w:rPr>
          <w:rFonts w:ascii="Arial" w:hAnsi="Arial" w:cs="Arial"/>
          <w:color w:val="000000"/>
          <w:sz w:val="23"/>
          <w:szCs w:val="23"/>
        </w:rPr>
      </w:pPr>
      <w:r w:rsidRPr="003E0215">
        <w:rPr>
          <w:rFonts w:ascii="Arial" w:hAnsi="Arial" w:cs="Arial"/>
          <w:color w:val="000000"/>
          <w:sz w:val="23"/>
          <w:szCs w:val="23"/>
        </w:rPr>
        <w:t xml:space="preserve">From the above it has been observed </w:t>
      </w:r>
      <w:proofErr w:type="gramStart"/>
      <w:r w:rsidRPr="003E0215">
        <w:rPr>
          <w:rFonts w:ascii="Arial" w:hAnsi="Arial" w:cs="Arial"/>
          <w:color w:val="000000"/>
          <w:sz w:val="23"/>
          <w:szCs w:val="23"/>
        </w:rPr>
        <w:t>that:-</w:t>
      </w:r>
      <w:proofErr w:type="gramEnd"/>
    </w:p>
    <w:p w14:paraId="3B9548D1" w14:textId="77777777" w:rsidR="00E52547" w:rsidRPr="003E0215" w:rsidRDefault="00E52547" w:rsidP="00E52547">
      <w:pPr>
        <w:spacing w:after="0"/>
        <w:jc w:val="both"/>
        <w:rPr>
          <w:rFonts w:ascii="Arial" w:hAnsi="Arial" w:cs="Arial"/>
          <w:color w:val="000000"/>
          <w:sz w:val="23"/>
          <w:szCs w:val="23"/>
        </w:rPr>
      </w:pPr>
    </w:p>
    <w:p w14:paraId="69174E38" w14:textId="77777777" w:rsidR="00E52547" w:rsidRPr="003E0215" w:rsidRDefault="00E52547" w:rsidP="00E52547">
      <w:pPr>
        <w:numPr>
          <w:ilvl w:val="0"/>
          <w:numId w:val="11"/>
        </w:numPr>
        <w:spacing w:after="0" w:line="276" w:lineRule="auto"/>
        <w:jc w:val="both"/>
        <w:rPr>
          <w:rFonts w:ascii="Arial" w:hAnsi="Arial" w:cs="Arial"/>
          <w:b/>
          <w:bCs/>
          <w:color w:val="000000"/>
          <w:sz w:val="23"/>
          <w:szCs w:val="23"/>
        </w:rPr>
      </w:pPr>
      <w:r w:rsidRPr="003E0215">
        <w:rPr>
          <w:rFonts w:ascii="Arial" w:hAnsi="Arial" w:cs="Arial"/>
          <w:color w:val="000000"/>
          <w:sz w:val="23"/>
          <w:szCs w:val="23"/>
        </w:rPr>
        <w:t xml:space="preserve">The progress against the target during the review period in sanction and disbursement of cases was 18% and 17% respectively which was very low. </w:t>
      </w:r>
    </w:p>
    <w:p w14:paraId="3E20A172" w14:textId="77777777" w:rsidR="00E52547" w:rsidRPr="003E0215" w:rsidRDefault="00E52547" w:rsidP="00E52547">
      <w:pPr>
        <w:numPr>
          <w:ilvl w:val="0"/>
          <w:numId w:val="11"/>
        </w:numPr>
        <w:spacing w:after="0" w:line="276" w:lineRule="auto"/>
        <w:jc w:val="both"/>
        <w:rPr>
          <w:rFonts w:ascii="Arial" w:hAnsi="Arial" w:cs="Arial"/>
          <w:b/>
          <w:bCs/>
          <w:color w:val="000000"/>
          <w:sz w:val="23"/>
          <w:szCs w:val="23"/>
        </w:rPr>
      </w:pPr>
      <w:r w:rsidRPr="003E0215">
        <w:rPr>
          <w:rFonts w:ascii="Arial" w:hAnsi="Arial" w:cs="Arial"/>
          <w:color w:val="000000"/>
          <w:sz w:val="23"/>
          <w:szCs w:val="23"/>
        </w:rPr>
        <w:t>4022 cases were rejected/returned during the review period. The rejection rate was on higher and needs to be analyzed before sponsoring of loan applications.</w:t>
      </w:r>
    </w:p>
    <w:p w14:paraId="04DE69DC" w14:textId="77777777" w:rsidR="00E52547" w:rsidRPr="003E0215" w:rsidRDefault="00E52547" w:rsidP="00E52547">
      <w:pPr>
        <w:numPr>
          <w:ilvl w:val="0"/>
          <w:numId w:val="11"/>
        </w:numPr>
        <w:spacing w:after="0" w:line="276" w:lineRule="auto"/>
        <w:jc w:val="both"/>
        <w:rPr>
          <w:rFonts w:ascii="Arial" w:hAnsi="Arial" w:cs="Arial"/>
          <w:b/>
          <w:bCs/>
          <w:color w:val="000000"/>
          <w:sz w:val="23"/>
          <w:szCs w:val="23"/>
        </w:rPr>
      </w:pPr>
      <w:r w:rsidRPr="003E0215">
        <w:rPr>
          <w:rFonts w:ascii="Arial" w:hAnsi="Arial" w:cs="Arial"/>
          <w:color w:val="000000"/>
          <w:sz w:val="23"/>
          <w:szCs w:val="23"/>
        </w:rPr>
        <w:t>5271 and 89 cases were still lying pending with various branches of banks for disposal and disbursement as at the end of December 2023.</w:t>
      </w:r>
    </w:p>
    <w:p w14:paraId="638FCF6C" w14:textId="77777777" w:rsidR="00E52547" w:rsidRPr="003E0215" w:rsidRDefault="00E52547" w:rsidP="00E52547">
      <w:pPr>
        <w:spacing w:after="0"/>
        <w:ind w:left="720"/>
        <w:jc w:val="both"/>
        <w:rPr>
          <w:rFonts w:ascii="Arial" w:hAnsi="Arial" w:cs="Arial"/>
          <w:b/>
          <w:bCs/>
          <w:color w:val="000000"/>
          <w:sz w:val="23"/>
          <w:szCs w:val="23"/>
        </w:rPr>
      </w:pPr>
    </w:p>
    <w:p w14:paraId="1F154C69" w14:textId="77777777" w:rsidR="00E52547" w:rsidRPr="003E0215" w:rsidRDefault="00E52547" w:rsidP="00E52547">
      <w:pPr>
        <w:tabs>
          <w:tab w:val="left" w:pos="3064"/>
        </w:tabs>
        <w:jc w:val="both"/>
        <w:rPr>
          <w:rFonts w:ascii="Arial" w:hAnsi="Arial" w:cs="Arial"/>
          <w:b/>
          <w:bCs/>
          <w:color w:val="000000"/>
          <w:sz w:val="23"/>
          <w:szCs w:val="23"/>
          <w:u w:val="single"/>
        </w:rPr>
      </w:pPr>
      <w:r w:rsidRPr="003E0215">
        <w:rPr>
          <w:rFonts w:ascii="Arial" w:hAnsi="Arial" w:cs="Arial"/>
          <w:b/>
          <w:bCs/>
          <w:color w:val="000000"/>
          <w:sz w:val="23"/>
          <w:szCs w:val="23"/>
        </w:rPr>
        <w:t>ACTION POINTS FOR BANKS</w:t>
      </w:r>
    </w:p>
    <w:p w14:paraId="0F211A62" w14:textId="77777777" w:rsidR="00E52547" w:rsidRPr="003E0215" w:rsidRDefault="00E52547" w:rsidP="00E52547">
      <w:pPr>
        <w:jc w:val="both"/>
        <w:rPr>
          <w:rFonts w:ascii="Arial" w:hAnsi="Arial" w:cs="Arial"/>
          <w:b/>
          <w:bCs/>
          <w:color w:val="000000"/>
          <w:sz w:val="23"/>
          <w:szCs w:val="23"/>
        </w:rPr>
      </w:pPr>
      <w:r w:rsidRPr="003E0215">
        <w:rPr>
          <w:rFonts w:ascii="Arial" w:hAnsi="Arial" w:cs="Arial"/>
          <w:b/>
          <w:bCs/>
          <w:color w:val="000000"/>
          <w:sz w:val="23"/>
          <w:szCs w:val="23"/>
        </w:rPr>
        <w:t xml:space="preserve">Controlling heads of banks are requested to advise their field functionaries to ensure </w:t>
      </w:r>
      <w:proofErr w:type="gramStart"/>
      <w:r w:rsidRPr="003E0215">
        <w:rPr>
          <w:rFonts w:ascii="Arial" w:hAnsi="Arial" w:cs="Arial"/>
          <w:b/>
          <w:bCs/>
          <w:color w:val="000000"/>
          <w:sz w:val="23"/>
          <w:szCs w:val="23"/>
        </w:rPr>
        <w:t>that:-</w:t>
      </w:r>
      <w:proofErr w:type="gramEnd"/>
    </w:p>
    <w:p w14:paraId="03FDEAF6"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Applications are disposed of on merits within a maximum period of 30 days from the receipt of application at branch level.</w:t>
      </w:r>
    </w:p>
    <w:p w14:paraId="3F2B8C2D"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 xml:space="preserve">Applications lying pending for disposal as at </w:t>
      </w:r>
      <w:r w:rsidRPr="003E0215">
        <w:rPr>
          <w:rFonts w:ascii="Arial" w:hAnsi="Arial" w:cs="Arial"/>
          <w:color w:val="000000"/>
          <w:sz w:val="23"/>
          <w:szCs w:val="23"/>
          <w:lang w:val="en-IN"/>
        </w:rPr>
        <w:t xml:space="preserve"> </w:t>
      </w:r>
      <w:r w:rsidRPr="003E0215">
        <w:rPr>
          <w:rFonts w:ascii="Arial" w:hAnsi="Arial" w:cs="Arial"/>
          <w:color w:val="000000"/>
          <w:sz w:val="23"/>
          <w:szCs w:val="23"/>
        </w:rPr>
        <w:t>December</w:t>
      </w:r>
      <w:r w:rsidRPr="003E0215">
        <w:rPr>
          <w:rFonts w:ascii="Arial" w:hAnsi="Arial" w:cs="Arial"/>
          <w:color w:val="000000"/>
          <w:sz w:val="23"/>
          <w:szCs w:val="23"/>
          <w:lang w:val="en-IN"/>
        </w:rPr>
        <w:t xml:space="preserve"> 2023,</w:t>
      </w:r>
      <w:r w:rsidRPr="003E0215">
        <w:rPr>
          <w:rFonts w:ascii="Arial" w:hAnsi="Arial" w:cs="Arial"/>
          <w:color w:val="000000"/>
          <w:sz w:val="23"/>
          <w:szCs w:val="23"/>
        </w:rPr>
        <w:t xml:space="preserve"> are disposed of immediately.</w:t>
      </w:r>
    </w:p>
    <w:p w14:paraId="04AD65A8"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Sanctioned cases are disbursed immediately after the sanction subject to compliance of terms of sanction of loan.</w:t>
      </w:r>
    </w:p>
    <w:p w14:paraId="0B218034"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Loan applications are not rejected on flimsy grounds.</w:t>
      </w:r>
    </w:p>
    <w:p w14:paraId="1F3FF7C6"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Loan applications are not kept pending for disposal/disbursement beyond the prescribed time norms.</w:t>
      </w:r>
    </w:p>
    <w:p w14:paraId="74113933"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Loan applications are rejected by the next higher authority</w:t>
      </w:r>
    </w:p>
    <w:p w14:paraId="53CC444D" w14:textId="77777777" w:rsidR="00E52547" w:rsidRPr="003E0215" w:rsidRDefault="00E52547" w:rsidP="00E52547">
      <w:pPr>
        <w:pStyle w:val="ListParagraph"/>
        <w:numPr>
          <w:ilvl w:val="0"/>
          <w:numId w:val="10"/>
        </w:numPr>
        <w:spacing w:line="276" w:lineRule="auto"/>
        <w:rPr>
          <w:rFonts w:ascii="Arial" w:hAnsi="Arial" w:cs="Arial"/>
          <w:color w:val="000000"/>
          <w:sz w:val="23"/>
          <w:szCs w:val="23"/>
        </w:rPr>
      </w:pPr>
      <w:r w:rsidRPr="003E0215">
        <w:rPr>
          <w:rFonts w:ascii="Arial" w:hAnsi="Arial" w:cs="Arial"/>
          <w:color w:val="000000"/>
          <w:sz w:val="23"/>
          <w:szCs w:val="23"/>
        </w:rPr>
        <w:t>Reasons for rejection are conveyed to the applicant in a proper manner.</w:t>
      </w:r>
    </w:p>
    <w:p w14:paraId="5E6511AB" w14:textId="77777777" w:rsidR="00E52547" w:rsidRPr="003E0215" w:rsidRDefault="00E52547" w:rsidP="00E52547">
      <w:pPr>
        <w:jc w:val="both"/>
        <w:rPr>
          <w:rFonts w:ascii="Arial" w:hAnsi="Arial" w:cs="Arial"/>
          <w:b/>
          <w:bCs/>
          <w:color w:val="000000"/>
          <w:sz w:val="23"/>
          <w:szCs w:val="23"/>
          <w:u w:val="single"/>
        </w:rPr>
      </w:pPr>
    </w:p>
    <w:p w14:paraId="6663A2D6" w14:textId="77777777" w:rsidR="00E52547" w:rsidRPr="003E0215" w:rsidRDefault="00E52547" w:rsidP="00E52547">
      <w:pPr>
        <w:jc w:val="both"/>
        <w:rPr>
          <w:rFonts w:ascii="Arial" w:hAnsi="Arial" w:cs="Arial"/>
          <w:b/>
          <w:bCs/>
          <w:color w:val="000000"/>
          <w:sz w:val="23"/>
          <w:szCs w:val="23"/>
          <w:u w:val="single"/>
        </w:rPr>
      </w:pPr>
      <w:r w:rsidRPr="003E0215">
        <w:rPr>
          <w:rFonts w:ascii="Arial" w:hAnsi="Arial" w:cs="Arial"/>
          <w:b/>
          <w:bCs/>
          <w:color w:val="000000"/>
          <w:sz w:val="23"/>
          <w:szCs w:val="23"/>
          <w:u w:val="single"/>
        </w:rPr>
        <w:t>For HSFDC</w:t>
      </w:r>
    </w:p>
    <w:p w14:paraId="176AE428" w14:textId="77777777" w:rsidR="00E52547" w:rsidRPr="003E0215" w:rsidRDefault="00E52547" w:rsidP="00E52547">
      <w:pPr>
        <w:numPr>
          <w:ilvl w:val="0"/>
          <w:numId w:val="18"/>
        </w:numPr>
        <w:spacing w:after="200" w:line="276" w:lineRule="auto"/>
        <w:jc w:val="both"/>
        <w:rPr>
          <w:rFonts w:ascii="Arial" w:hAnsi="Arial" w:cs="Arial"/>
          <w:color w:val="000000"/>
          <w:sz w:val="23"/>
          <w:szCs w:val="23"/>
        </w:rPr>
      </w:pPr>
      <w:r w:rsidRPr="003E0215">
        <w:rPr>
          <w:rFonts w:ascii="Arial" w:hAnsi="Arial" w:cs="Arial"/>
          <w:b/>
          <w:bCs/>
          <w:color w:val="000000"/>
          <w:sz w:val="23"/>
          <w:szCs w:val="23"/>
        </w:rPr>
        <w:t xml:space="preserve">HSFDC </w:t>
      </w:r>
      <w:r w:rsidRPr="003E0215">
        <w:rPr>
          <w:rFonts w:ascii="Arial" w:hAnsi="Arial" w:cs="Arial"/>
          <w:color w:val="000000"/>
          <w:sz w:val="23"/>
          <w:szCs w:val="23"/>
        </w:rPr>
        <w:t>is requested to sponsor applications to all banks (including private sector banks) in proportion to their bank branches in the State of Haryana. From Annexure, it is observed that out of 10978 applications sponsored, only 740 (7%) applications were sponsored to private sector banks.</w:t>
      </w:r>
    </w:p>
    <w:p w14:paraId="7ABF8208" w14:textId="77777777" w:rsidR="00E52547" w:rsidRPr="003E0215" w:rsidRDefault="00E52547" w:rsidP="00E52547">
      <w:pPr>
        <w:numPr>
          <w:ilvl w:val="0"/>
          <w:numId w:val="7"/>
        </w:numPr>
        <w:spacing w:after="0" w:line="276" w:lineRule="auto"/>
        <w:jc w:val="both"/>
        <w:rPr>
          <w:rFonts w:ascii="Arial" w:eastAsia="Calibri" w:hAnsi="Arial" w:cs="Arial"/>
          <w:color w:val="000000"/>
          <w:sz w:val="23"/>
          <w:szCs w:val="23"/>
        </w:rPr>
      </w:pPr>
      <w:r w:rsidRPr="003E0215">
        <w:rPr>
          <w:rFonts w:ascii="Arial" w:eastAsia="Calibri" w:hAnsi="Arial" w:cs="Arial"/>
          <w:b/>
          <w:bCs/>
          <w:color w:val="000000"/>
          <w:sz w:val="23"/>
          <w:szCs w:val="23"/>
        </w:rPr>
        <w:t xml:space="preserve">Representative of HSFDC </w:t>
      </w:r>
      <w:r w:rsidRPr="003E0215">
        <w:rPr>
          <w:rFonts w:ascii="Arial" w:eastAsia="Calibri" w:hAnsi="Arial" w:cs="Arial"/>
          <w:color w:val="000000"/>
          <w:sz w:val="23"/>
          <w:szCs w:val="23"/>
        </w:rPr>
        <w:t>is requested to advise their District level field functionaries to visit LDM Office of their respective district on monthly basis on 20</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of every month (on next </w:t>
      </w:r>
      <w:r w:rsidRPr="003E0215">
        <w:rPr>
          <w:rFonts w:ascii="Arial" w:eastAsia="Calibri" w:hAnsi="Arial" w:cs="Arial"/>
          <w:color w:val="000000"/>
          <w:sz w:val="23"/>
          <w:szCs w:val="23"/>
        </w:rPr>
        <w:lastRenderedPageBreak/>
        <w:t>working day if 20</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is a holiday) with bank wise pendency to take up with the concerned bank branches for disposal of the pending applications within the stipulated timeframe. All LDMs of Haryana have already been advised to follow up with the concerned bank branches for disposal of the pending loan applications within the specified timeframe and disbursement of sanctioned cases as well.</w:t>
      </w:r>
    </w:p>
    <w:p w14:paraId="1FEC7341" w14:textId="77777777" w:rsidR="00E52547" w:rsidRPr="003E0215" w:rsidRDefault="00E52547" w:rsidP="00E52547">
      <w:pPr>
        <w:spacing w:after="0"/>
        <w:ind w:left="720"/>
        <w:jc w:val="both"/>
        <w:rPr>
          <w:rFonts w:ascii="Arial" w:eastAsia="Calibri" w:hAnsi="Arial" w:cs="Arial"/>
          <w:color w:val="000000"/>
          <w:sz w:val="23"/>
          <w:szCs w:val="23"/>
        </w:rPr>
      </w:pPr>
    </w:p>
    <w:p w14:paraId="4D0E5250" w14:textId="77777777" w:rsidR="00E52547" w:rsidRPr="003E0215" w:rsidRDefault="00E52547" w:rsidP="00E52547">
      <w:pPr>
        <w:numPr>
          <w:ilvl w:val="0"/>
          <w:numId w:val="7"/>
        </w:numPr>
        <w:spacing w:after="0" w:line="276" w:lineRule="auto"/>
        <w:jc w:val="both"/>
        <w:rPr>
          <w:rFonts w:ascii="Arial" w:eastAsia="Calibri" w:hAnsi="Arial" w:cs="Arial"/>
          <w:color w:val="000000"/>
          <w:sz w:val="23"/>
          <w:szCs w:val="23"/>
        </w:rPr>
      </w:pPr>
      <w:r w:rsidRPr="003E0215">
        <w:rPr>
          <w:rFonts w:ascii="Arial" w:eastAsia="Calibri" w:hAnsi="Arial" w:cs="Arial"/>
          <w:b/>
          <w:bCs/>
          <w:color w:val="000000"/>
          <w:sz w:val="23"/>
          <w:szCs w:val="23"/>
        </w:rPr>
        <w:t xml:space="preserve">Representative of HSFDC </w:t>
      </w:r>
      <w:r w:rsidRPr="003E0215">
        <w:rPr>
          <w:rFonts w:ascii="Arial" w:eastAsia="Calibri" w:hAnsi="Arial" w:cs="Arial"/>
          <w:color w:val="000000"/>
          <w:sz w:val="23"/>
          <w:szCs w:val="23"/>
        </w:rPr>
        <w:t>is requested to ensure that the reasons for higher rate of rejection of loan applications are to be analyzed by the District Level Task Force Committee and kept in mind while sponsoring of fresh cases during the current financial year.</w:t>
      </w:r>
    </w:p>
    <w:p w14:paraId="3978AEC4" w14:textId="77777777" w:rsidR="00E52547" w:rsidRPr="003E0215" w:rsidRDefault="00E52547" w:rsidP="00E52547">
      <w:pPr>
        <w:pStyle w:val="ListParagraph"/>
        <w:rPr>
          <w:rFonts w:ascii="Arial" w:eastAsia="Calibri" w:hAnsi="Arial" w:cs="Arial"/>
          <w:color w:val="000000"/>
          <w:sz w:val="23"/>
          <w:szCs w:val="23"/>
        </w:rPr>
      </w:pPr>
    </w:p>
    <w:p w14:paraId="65D557AA" w14:textId="77777777" w:rsidR="00E52547" w:rsidRPr="003E0215" w:rsidRDefault="00E52547" w:rsidP="00E52547">
      <w:pPr>
        <w:pStyle w:val="ListParagraph"/>
        <w:numPr>
          <w:ilvl w:val="0"/>
          <w:numId w:val="7"/>
        </w:numPr>
        <w:spacing w:line="276" w:lineRule="auto"/>
        <w:rPr>
          <w:rFonts w:ascii="Arial" w:hAnsi="Arial" w:cs="Arial"/>
          <w:color w:val="000000"/>
          <w:sz w:val="23"/>
          <w:szCs w:val="23"/>
        </w:rPr>
      </w:pPr>
      <w:r w:rsidRPr="003E0215">
        <w:rPr>
          <w:rFonts w:ascii="Arial" w:hAnsi="Arial" w:cs="Arial"/>
          <w:color w:val="000000"/>
          <w:sz w:val="23"/>
          <w:szCs w:val="23"/>
        </w:rPr>
        <w:t>Branch wise pendency is provided to the LDM of the respective district for follow up with the concerned branches of banks in the district.</w:t>
      </w:r>
    </w:p>
    <w:p w14:paraId="4490F305" w14:textId="77777777" w:rsidR="00E52547" w:rsidRPr="003E0215" w:rsidRDefault="00E52547" w:rsidP="00E52547">
      <w:pPr>
        <w:spacing w:after="0" w:line="240" w:lineRule="auto"/>
        <w:jc w:val="both"/>
        <w:rPr>
          <w:rFonts w:ascii="Arial" w:eastAsia="Calibri" w:hAnsi="Arial" w:cs="Arial"/>
          <w:b/>
          <w:bCs/>
          <w:color w:val="000000"/>
          <w:sz w:val="23"/>
          <w:szCs w:val="23"/>
        </w:rPr>
      </w:pPr>
    </w:p>
    <w:p w14:paraId="07C7CDA1" w14:textId="77777777" w:rsidR="00E52547" w:rsidRPr="003E0215" w:rsidRDefault="00E52547" w:rsidP="00E52547">
      <w:pPr>
        <w:spacing w:after="0"/>
        <w:jc w:val="both"/>
        <w:rPr>
          <w:rFonts w:ascii="Arial" w:hAnsi="Arial" w:cs="Arial"/>
          <w:b/>
          <w:color w:val="000000"/>
          <w:sz w:val="23"/>
          <w:szCs w:val="23"/>
        </w:rPr>
      </w:pPr>
      <w:r w:rsidRPr="003E0215">
        <w:rPr>
          <w:rFonts w:ascii="Arial" w:hAnsi="Arial" w:cs="Arial"/>
          <w:b/>
          <w:color w:val="000000"/>
          <w:sz w:val="23"/>
          <w:szCs w:val="23"/>
        </w:rPr>
        <w:t>The representative of HSFDC is requested to deliberate upon the issue.</w:t>
      </w:r>
    </w:p>
    <w:p w14:paraId="17283F8E" w14:textId="77777777" w:rsidR="00E52547" w:rsidRPr="003E0215" w:rsidRDefault="00E52547" w:rsidP="00E52547">
      <w:pPr>
        <w:spacing w:after="0"/>
        <w:jc w:val="both"/>
        <w:rPr>
          <w:rFonts w:ascii="Arial" w:hAnsi="Arial" w:cs="Arial"/>
          <w:b/>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650"/>
      </w:tblGrid>
      <w:tr w:rsidR="00E52547" w:rsidRPr="003E0215" w14:paraId="5F21AE0A" w14:textId="77777777" w:rsidTr="00A6349E">
        <w:trPr>
          <w:trHeight w:val="301"/>
        </w:trPr>
        <w:tc>
          <w:tcPr>
            <w:tcW w:w="2340" w:type="dxa"/>
          </w:tcPr>
          <w:p w14:paraId="69584B60" w14:textId="01D23636" w:rsidR="00E52547" w:rsidRPr="003E0215" w:rsidRDefault="00E52547" w:rsidP="00A6349E">
            <w:pPr>
              <w:spacing w:after="0" w:line="240" w:lineRule="auto"/>
              <w:jc w:val="both"/>
              <w:rPr>
                <w:rFonts w:ascii="Arial" w:hAnsi="Arial" w:cs="Arial"/>
                <w:b/>
                <w:bCs/>
                <w:sz w:val="23"/>
                <w:szCs w:val="23"/>
              </w:rPr>
            </w:pPr>
            <w:r w:rsidRPr="003E0215">
              <w:rPr>
                <w:rFonts w:ascii="Arial" w:hAnsi="Arial" w:cs="Arial"/>
                <w:b/>
                <w:bCs/>
                <w:sz w:val="23"/>
                <w:szCs w:val="23"/>
              </w:rPr>
              <w:t>AGENDA ITEM NO. 2</w:t>
            </w:r>
            <w:r w:rsidR="00EB4139" w:rsidRPr="003E0215">
              <w:rPr>
                <w:rFonts w:ascii="Arial" w:hAnsi="Arial" w:cs="Arial"/>
                <w:b/>
                <w:bCs/>
                <w:sz w:val="23"/>
                <w:szCs w:val="23"/>
              </w:rPr>
              <w:t>7</w:t>
            </w:r>
            <w:r w:rsidRPr="003E0215">
              <w:rPr>
                <w:rFonts w:ascii="Arial" w:hAnsi="Arial" w:cs="Arial"/>
                <w:b/>
                <w:bCs/>
                <w:sz w:val="23"/>
                <w:szCs w:val="23"/>
              </w:rPr>
              <w:t>.3</w:t>
            </w:r>
          </w:p>
        </w:tc>
        <w:tc>
          <w:tcPr>
            <w:tcW w:w="7650" w:type="dxa"/>
          </w:tcPr>
          <w:p w14:paraId="7B50A047" w14:textId="77777777" w:rsidR="00E52547" w:rsidRPr="003E0215" w:rsidRDefault="00E52547" w:rsidP="00A6349E">
            <w:pPr>
              <w:spacing w:after="0" w:line="240" w:lineRule="auto"/>
              <w:contextualSpacing/>
              <w:jc w:val="both"/>
              <w:rPr>
                <w:rFonts w:ascii="Arial" w:hAnsi="Arial" w:cs="Arial"/>
                <w:b/>
                <w:bCs/>
                <w:sz w:val="23"/>
                <w:szCs w:val="23"/>
              </w:rPr>
            </w:pPr>
            <w:r w:rsidRPr="003E0215">
              <w:rPr>
                <w:rFonts w:ascii="Arial" w:hAnsi="Arial" w:cs="Arial"/>
                <w:b/>
                <w:bCs/>
                <w:sz w:val="23"/>
                <w:szCs w:val="23"/>
              </w:rPr>
              <w:t xml:space="preserve">DEENDAYAL ANTYODAYA YOJANA-NATIONAL URBAN LIVELIHOOD MISSION (DAY-NULM)-PROGRESS DURING THE PERIOD ENDED DECEMBER 2023 </w:t>
            </w:r>
          </w:p>
        </w:tc>
      </w:tr>
    </w:tbl>
    <w:p w14:paraId="2A1EA55A" w14:textId="77777777" w:rsidR="00E52547" w:rsidRPr="003E0215" w:rsidRDefault="00E52547" w:rsidP="00E52547">
      <w:pPr>
        <w:spacing w:after="0" w:line="240" w:lineRule="auto"/>
        <w:rPr>
          <w:rFonts w:ascii="Arial" w:hAnsi="Arial" w:cs="Arial"/>
          <w:b/>
          <w:bCs/>
          <w:sz w:val="23"/>
          <w:szCs w:val="23"/>
        </w:rPr>
      </w:pPr>
    </w:p>
    <w:p w14:paraId="74BA40DD" w14:textId="77777777" w:rsidR="00E52547" w:rsidRPr="003E0215" w:rsidRDefault="00E52547" w:rsidP="00E52547">
      <w:pPr>
        <w:jc w:val="both"/>
        <w:rPr>
          <w:rFonts w:ascii="Arial" w:hAnsi="Arial" w:cs="Arial"/>
          <w:b/>
          <w:bCs/>
          <w:sz w:val="23"/>
          <w:szCs w:val="23"/>
        </w:rPr>
      </w:pPr>
      <w:r w:rsidRPr="003E0215">
        <w:rPr>
          <w:rFonts w:ascii="Arial" w:hAnsi="Arial" w:cs="Arial"/>
          <w:b/>
          <w:bCs/>
          <w:sz w:val="23"/>
          <w:szCs w:val="23"/>
        </w:rPr>
        <w:t xml:space="preserve">Progress under NULM during the period ended December 2023 was as </w:t>
      </w:r>
      <w:proofErr w:type="gramStart"/>
      <w:r w:rsidRPr="003E0215">
        <w:rPr>
          <w:rFonts w:ascii="Arial" w:hAnsi="Arial" w:cs="Arial"/>
          <w:b/>
          <w:bCs/>
          <w:sz w:val="23"/>
          <w:szCs w:val="23"/>
        </w:rPr>
        <w:t>under:-</w:t>
      </w:r>
      <w:proofErr w:type="gramEnd"/>
    </w:p>
    <w:p w14:paraId="28574FF4" w14:textId="77777777" w:rsidR="00E52547" w:rsidRPr="003E0215" w:rsidRDefault="00E52547" w:rsidP="00E52547">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SEP-INDIVIDUAL-STATE AS A WHOLE</w:t>
      </w:r>
    </w:p>
    <w:p w14:paraId="38A30C3F" w14:textId="77777777" w:rsidR="00E52547" w:rsidRPr="003E0215" w:rsidRDefault="00E52547" w:rsidP="00E52547">
      <w:pPr>
        <w:spacing w:after="0" w:line="240" w:lineRule="auto"/>
        <w:jc w:val="both"/>
        <w:rPr>
          <w:rFonts w:ascii="Arial" w:hAnsi="Arial" w:cs="Arial"/>
          <w:b/>
          <w:bCs/>
          <w:color w:val="000000"/>
          <w:sz w:val="23"/>
          <w:szCs w:val="23"/>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900"/>
      </w:tblGrid>
      <w:tr w:rsidR="00E52547" w:rsidRPr="003E0215" w14:paraId="19F05DE6" w14:textId="77777777" w:rsidTr="00A6349E">
        <w:trPr>
          <w:trHeight w:val="984"/>
        </w:trPr>
        <w:tc>
          <w:tcPr>
            <w:tcW w:w="1440" w:type="dxa"/>
          </w:tcPr>
          <w:p w14:paraId="6219A719"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Target</w:t>
            </w:r>
          </w:p>
          <w:p w14:paraId="0D2C5E99"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(No. of Projects)</w:t>
            </w:r>
          </w:p>
          <w:p w14:paraId="7A35D85D"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2023-24</w:t>
            </w:r>
          </w:p>
        </w:tc>
        <w:tc>
          <w:tcPr>
            <w:tcW w:w="1260" w:type="dxa"/>
          </w:tcPr>
          <w:p w14:paraId="7EBA5E3E"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Sponsd</w:t>
            </w:r>
            <w:proofErr w:type="spellEnd"/>
            <w:r w:rsidRPr="003E0215">
              <w:rPr>
                <w:rFonts w:ascii="Arial" w:hAnsi="Arial" w:cs="Arial"/>
                <w:b/>
                <w:bCs/>
                <w:color w:val="000000"/>
                <w:sz w:val="23"/>
                <w:szCs w:val="23"/>
              </w:rPr>
              <w:t>.</w:t>
            </w:r>
          </w:p>
        </w:tc>
        <w:tc>
          <w:tcPr>
            <w:tcW w:w="1170" w:type="dxa"/>
          </w:tcPr>
          <w:p w14:paraId="4EBE7778"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Sanctd</w:t>
            </w:r>
            <w:proofErr w:type="spellEnd"/>
            <w:r w:rsidRPr="003E0215">
              <w:rPr>
                <w:rFonts w:ascii="Arial" w:hAnsi="Arial" w:cs="Arial"/>
                <w:b/>
                <w:bCs/>
                <w:color w:val="000000"/>
                <w:sz w:val="23"/>
                <w:szCs w:val="23"/>
              </w:rPr>
              <w:t>.</w:t>
            </w:r>
          </w:p>
        </w:tc>
        <w:tc>
          <w:tcPr>
            <w:tcW w:w="1440" w:type="dxa"/>
          </w:tcPr>
          <w:p w14:paraId="7BFA15AD"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Rejected/</w:t>
            </w:r>
          </w:p>
          <w:p w14:paraId="441E7AF1"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Returned</w:t>
            </w:r>
          </w:p>
        </w:tc>
        <w:tc>
          <w:tcPr>
            <w:tcW w:w="1620" w:type="dxa"/>
          </w:tcPr>
          <w:p w14:paraId="605F5B5F"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Pending for sanction</w:t>
            </w:r>
          </w:p>
        </w:tc>
        <w:tc>
          <w:tcPr>
            <w:tcW w:w="1080" w:type="dxa"/>
          </w:tcPr>
          <w:p w14:paraId="454133F6"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c>
          <w:tcPr>
            <w:tcW w:w="1260" w:type="dxa"/>
          </w:tcPr>
          <w:p w14:paraId="71734625"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Pending for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c>
          <w:tcPr>
            <w:tcW w:w="900" w:type="dxa"/>
          </w:tcPr>
          <w:p w14:paraId="6E56FB37"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age Ach.</w:t>
            </w:r>
          </w:p>
        </w:tc>
      </w:tr>
      <w:tr w:rsidR="00E52547" w:rsidRPr="003E0215" w14:paraId="0662352B" w14:textId="77777777" w:rsidTr="00A6349E">
        <w:trPr>
          <w:trHeight w:val="321"/>
        </w:trPr>
        <w:tc>
          <w:tcPr>
            <w:tcW w:w="1440" w:type="dxa"/>
          </w:tcPr>
          <w:p w14:paraId="354F1034"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1400</w:t>
            </w:r>
          </w:p>
        </w:tc>
        <w:tc>
          <w:tcPr>
            <w:tcW w:w="1260" w:type="dxa"/>
          </w:tcPr>
          <w:p w14:paraId="352D77F4"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2534</w:t>
            </w:r>
          </w:p>
        </w:tc>
        <w:tc>
          <w:tcPr>
            <w:tcW w:w="1170" w:type="dxa"/>
          </w:tcPr>
          <w:p w14:paraId="2C5F960C"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545</w:t>
            </w:r>
          </w:p>
        </w:tc>
        <w:tc>
          <w:tcPr>
            <w:tcW w:w="1440" w:type="dxa"/>
          </w:tcPr>
          <w:p w14:paraId="6A0C0BFF"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249</w:t>
            </w:r>
          </w:p>
        </w:tc>
        <w:tc>
          <w:tcPr>
            <w:tcW w:w="1620" w:type="dxa"/>
          </w:tcPr>
          <w:p w14:paraId="6B3513F8"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1740</w:t>
            </w:r>
          </w:p>
        </w:tc>
        <w:tc>
          <w:tcPr>
            <w:tcW w:w="1080" w:type="dxa"/>
          </w:tcPr>
          <w:p w14:paraId="6E4C053B"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512</w:t>
            </w:r>
          </w:p>
        </w:tc>
        <w:tc>
          <w:tcPr>
            <w:tcW w:w="1260" w:type="dxa"/>
          </w:tcPr>
          <w:p w14:paraId="75719740"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33</w:t>
            </w:r>
          </w:p>
        </w:tc>
        <w:tc>
          <w:tcPr>
            <w:tcW w:w="900" w:type="dxa"/>
          </w:tcPr>
          <w:p w14:paraId="21C464F8"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39%</w:t>
            </w:r>
          </w:p>
        </w:tc>
      </w:tr>
    </w:tbl>
    <w:p w14:paraId="009E7982" w14:textId="77777777" w:rsidR="00E52547" w:rsidRPr="003E0215" w:rsidRDefault="00E52547" w:rsidP="00E52547">
      <w:pPr>
        <w:spacing w:after="0" w:line="240" w:lineRule="auto"/>
        <w:jc w:val="both"/>
        <w:rPr>
          <w:rFonts w:ascii="Arial" w:hAnsi="Arial" w:cs="Arial"/>
          <w:b/>
          <w:bCs/>
          <w:color w:val="000000"/>
          <w:sz w:val="23"/>
          <w:szCs w:val="23"/>
        </w:rPr>
      </w:pPr>
    </w:p>
    <w:p w14:paraId="5AA81D42" w14:textId="77777777" w:rsidR="00E52547" w:rsidRPr="003E0215" w:rsidRDefault="00E52547" w:rsidP="00E52547">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SEP-GROUPS-STATE AS A WHOLE</w:t>
      </w:r>
    </w:p>
    <w:p w14:paraId="7E774D2F" w14:textId="77777777" w:rsidR="00E52547" w:rsidRPr="003E0215" w:rsidRDefault="00E52547" w:rsidP="00E52547">
      <w:pPr>
        <w:spacing w:after="0" w:line="240" w:lineRule="auto"/>
        <w:jc w:val="both"/>
        <w:rPr>
          <w:rFonts w:ascii="Arial" w:hAnsi="Arial" w:cs="Arial"/>
          <w:b/>
          <w:bCs/>
          <w:color w:val="000000"/>
          <w:sz w:val="23"/>
          <w:szCs w:val="23"/>
        </w:rPr>
      </w:pP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70"/>
        <w:gridCol w:w="1440"/>
        <w:gridCol w:w="1620"/>
        <w:gridCol w:w="1080"/>
        <w:gridCol w:w="1260"/>
        <w:gridCol w:w="810"/>
      </w:tblGrid>
      <w:tr w:rsidR="00E52547" w:rsidRPr="003E0215" w14:paraId="0AEDE557" w14:textId="77777777" w:rsidTr="00A6349E">
        <w:tc>
          <w:tcPr>
            <w:tcW w:w="1440" w:type="dxa"/>
          </w:tcPr>
          <w:p w14:paraId="41D8F212"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Target</w:t>
            </w:r>
          </w:p>
          <w:p w14:paraId="3ACB68E4"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(No. of Projects)</w:t>
            </w:r>
          </w:p>
          <w:p w14:paraId="2883D031"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2023-24</w:t>
            </w:r>
          </w:p>
        </w:tc>
        <w:tc>
          <w:tcPr>
            <w:tcW w:w="1260" w:type="dxa"/>
          </w:tcPr>
          <w:p w14:paraId="63D6A7B6"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Sponsd</w:t>
            </w:r>
            <w:proofErr w:type="spellEnd"/>
            <w:r w:rsidRPr="003E0215">
              <w:rPr>
                <w:rFonts w:ascii="Arial" w:hAnsi="Arial" w:cs="Arial"/>
                <w:b/>
                <w:bCs/>
                <w:color w:val="000000"/>
                <w:sz w:val="23"/>
                <w:szCs w:val="23"/>
              </w:rPr>
              <w:t>.</w:t>
            </w:r>
          </w:p>
        </w:tc>
        <w:tc>
          <w:tcPr>
            <w:tcW w:w="1170" w:type="dxa"/>
          </w:tcPr>
          <w:p w14:paraId="3CECEEFF"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Sanctd</w:t>
            </w:r>
            <w:proofErr w:type="spellEnd"/>
            <w:r w:rsidRPr="003E0215">
              <w:rPr>
                <w:rFonts w:ascii="Arial" w:hAnsi="Arial" w:cs="Arial"/>
                <w:b/>
                <w:bCs/>
                <w:color w:val="000000"/>
                <w:sz w:val="23"/>
                <w:szCs w:val="23"/>
              </w:rPr>
              <w:t>.</w:t>
            </w:r>
          </w:p>
        </w:tc>
        <w:tc>
          <w:tcPr>
            <w:tcW w:w="1440" w:type="dxa"/>
          </w:tcPr>
          <w:p w14:paraId="68998C78"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Rejected/</w:t>
            </w:r>
          </w:p>
          <w:p w14:paraId="65AEBDA5"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Returned</w:t>
            </w:r>
          </w:p>
        </w:tc>
        <w:tc>
          <w:tcPr>
            <w:tcW w:w="1620" w:type="dxa"/>
          </w:tcPr>
          <w:p w14:paraId="7BAE4BEA"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Pending for sanction</w:t>
            </w:r>
          </w:p>
        </w:tc>
        <w:tc>
          <w:tcPr>
            <w:tcW w:w="1080" w:type="dxa"/>
          </w:tcPr>
          <w:p w14:paraId="68A33C34"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c>
          <w:tcPr>
            <w:tcW w:w="1260" w:type="dxa"/>
          </w:tcPr>
          <w:p w14:paraId="59497BD1"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Pending for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c>
          <w:tcPr>
            <w:tcW w:w="810" w:type="dxa"/>
          </w:tcPr>
          <w:p w14:paraId="731FF476"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w:t>
            </w:r>
          </w:p>
          <w:p w14:paraId="2BF25685"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age Ach.</w:t>
            </w:r>
          </w:p>
        </w:tc>
      </w:tr>
      <w:tr w:rsidR="00E52547" w:rsidRPr="003E0215" w14:paraId="47A73DFA" w14:textId="77777777" w:rsidTr="00A6349E">
        <w:trPr>
          <w:trHeight w:val="321"/>
        </w:trPr>
        <w:tc>
          <w:tcPr>
            <w:tcW w:w="1440" w:type="dxa"/>
          </w:tcPr>
          <w:p w14:paraId="6383F6D9"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100</w:t>
            </w:r>
          </w:p>
        </w:tc>
        <w:tc>
          <w:tcPr>
            <w:tcW w:w="1260" w:type="dxa"/>
          </w:tcPr>
          <w:p w14:paraId="58A1BE2B"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28</w:t>
            </w:r>
          </w:p>
        </w:tc>
        <w:tc>
          <w:tcPr>
            <w:tcW w:w="1170" w:type="dxa"/>
          </w:tcPr>
          <w:p w14:paraId="50096192"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12</w:t>
            </w:r>
          </w:p>
        </w:tc>
        <w:tc>
          <w:tcPr>
            <w:tcW w:w="1440" w:type="dxa"/>
          </w:tcPr>
          <w:p w14:paraId="12F0F1BD"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w:t>
            </w:r>
          </w:p>
        </w:tc>
        <w:tc>
          <w:tcPr>
            <w:tcW w:w="1620" w:type="dxa"/>
          </w:tcPr>
          <w:p w14:paraId="40768F04"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11</w:t>
            </w:r>
          </w:p>
        </w:tc>
        <w:tc>
          <w:tcPr>
            <w:tcW w:w="1080" w:type="dxa"/>
          </w:tcPr>
          <w:p w14:paraId="1F595E80"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7</w:t>
            </w:r>
          </w:p>
        </w:tc>
        <w:tc>
          <w:tcPr>
            <w:tcW w:w="1260" w:type="dxa"/>
          </w:tcPr>
          <w:p w14:paraId="428B2A5E"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w:t>
            </w:r>
          </w:p>
        </w:tc>
        <w:tc>
          <w:tcPr>
            <w:tcW w:w="810" w:type="dxa"/>
          </w:tcPr>
          <w:p w14:paraId="6FE53821"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43%</w:t>
            </w:r>
          </w:p>
        </w:tc>
      </w:tr>
    </w:tbl>
    <w:p w14:paraId="7601808D" w14:textId="77777777" w:rsidR="00E52547" w:rsidRPr="003E0215" w:rsidRDefault="00E52547" w:rsidP="00E52547">
      <w:pPr>
        <w:spacing w:after="0" w:line="240" w:lineRule="auto"/>
        <w:jc w:val="both"/>
        <w:rPr>
          <w:rFonts w:ascii="Arial" w:hAnsi="Arial" w:cs="Arial"/>
          <w:b/>
          <w:bCs/>
          <w:color w:val="000000"/>
          <w:sz w:val="23"/>
          <w:szCs w:val="23"/>
        </w:rPr>
      </w:pPr>
    </w:p>
    <w:p w14:paraId="32AD8E2B" w14:textId="77777777" w:rsidR="00E52547" w:rsidRPr="003E0215" w:rsidRDefault="00E52547" w:rsidP="00E52547">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SELF HELP GROUPS (SHGs)-STATE AS A WHOLE</w:t>
      </w:r>
    </w:p>
    <w:p w14:paraId="4733E5A8" w14:textId="77777777" w:rsidR="00E52547" w:rsidRPr="003E0215" w:rsidRDefault="00E52547" w:rsidP="00E52547">
      <w:pPr>
        <w:spacing w:after="0" w:line="240" w:lineRule="auto"/>
        <w:jc w:val="both"/>
        <w:rPr>
          <w:rFonts w:ascii="Arial" w:hAnsi="Arial" w:cs="Arial"/>
          <w:b/>
          <w:bCs/>
          <w:color w:val="000000"/>
          <w:sz w:val="23"/>
          <w:szCs w:val="23"/>
        </w:rPr>
      </w:pPr>
    </w:p>
    <w:tbl>
      <w:tblPr>
        <w:tblW w:w="988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170"/>
        <w:gridCol w:w="1548"/>
        <w:gridCol w:w="1548"/>
        <w:gridCol w:w="1548"/>
        <w:gridCol w:w="1548"/>
      </w:tblGrid>
      <w:tr w:rsidR="00E52547" w:rsidRPr="003E0215" w14:paraId="7C42442E" w14:textId="77777777" w:rsidTr="00A6349E">
        <w:tc>
          <w:tcPr>
            <w:tcW w:w="2520" w:type="dxa"/>
          </w:tcPr>
          <w:p w14:paraId="2CFE364C"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Target for SHG credit linkage</w:t>
            </w:r>
          </w:p>
          <w:p w14:paraId="2F75DA67"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2023-24</w:t>
            </w:r>
          </w:p>
        </w:tc>
        <w:tc>
          <w:tcPr>
            <w:tcW w:w="1170" w:type="dxa"/>
          </w:tcPr>
          <w:p w14:paraId="57485E42"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sponsored</w:t>
            </w:r>
          </w:p>
        </w:tc>
        <w:tc>
          <w:tcPr>
            <w:tcW w:w="1548" w:type="dxa"/>
          </w:tcPr>
          <w:p w14:paraId="0E54F6B3"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sanctioned</w:t>
            </w:r>
          </w:p>
        </w:tc>
        <w:tc>
          <w:tcPr>
            <w:tcW w:w="1548" w:type="dxa"/>
          </w:tcPr>
          <w:p w14:paraId="6C88FA01"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c>
          <w:tcPr>
            <w:tcW w:w="1548" w:type="dxa"/>
          </w:tcPr>
          <w:p w14:paraId="5DEBF56B"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Cases Pending for sanction</w:t>
            </w:r>
          </w:p>
        </w:tc>
        <w:tc>
          <w:tcPr>
            <w:tcW w:w="1548" w:type="dxa"/>
          </w:tcPr>
          <w:p w14:paraId="4032E9DB"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Cases Pending for </w:t>
            </w:r>
            <w:proofErr w:type="spellStart"/>
            <w:r w:rsidRPr="003E0215">
              <w:rPr>
                <w:rFonts w:ascii="Arial" w:hAnsi="Arial" w:cs="Arial"/>
                <w:b/>
                <w:bCs/>
                <w:color w:val="000000"/>
                <w:sz w:val="23"/>
                <w:szCs w:val="23"/>
              </w:rPr>
              <w:t>Disb</w:t>
            </w:r>
            <w:proofErr w:type="spellEnd"/>
            <w:r w:rsidRPr="003E0215">
              <w:rPr>
                <w:rFonts w:ascii="Arial" w:hAnsi="Arial" w:cs="Arial"/>
                <w:b/>
                <w:bCs/>
                <w:color w:val="000000"/>
                <w:sz w:val="23"/>
                <w:szCs w:val="23"/>
              </w:rPr>
              <w:t>.</w:t>
            </w:r>
          </w:p>
        </w:tc>
      </w:tr>
      <w:tr w:rsidR="00E52547" w:rsidRPr="003E0215" w14:paraId="089B6838" w14:textId="77777777" w:rsidTr="00A6349E">
        <w:tc>
          <w:tcPr>
            <w:tcW w:w="2520" w:type="dxa"/>
          </w:tcPr>
          <w:p w14:paraId="153E9FCF"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500</w:t>
            </w:r>
          </w:p>
        </w:tc>
        <w:tc>
          <w:tcPr>
            <w:tcW w:w="1170" w:type="dxa"/>
          </w:tcPr>
          <w:p w14:paraId="1E858EDC"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342</w:t>
            </w:r>
          </w:p>
        </w:tc>
        <w:tc>
          <w:tcPr>
            <w:tcW w:w="1548" w:type="dxa"/>
          </w:tcPr>
          <w:p w14:paraId="04C64C6A"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172</w:t>
            </w:r>
          </w:p>
        </w:tc>
        <w:tc>
          <w:tcPr>
            <w:tcW w:w="1548" w:type="dxa"/>
          </w:tcPr>
          <w:p w14:paraId="466E44B7"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167</w:t>
            </w:r>
          </w:p>
        </w:tc>
        <w:tc>
          <w:tcPr>
            <w:tcW w:w="1548" w:type="dxa"/>
          </w:tcPr>
          <w:p w14:paraId="0F4F01E4"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170</w:t>
            </w:r>
          </w:p>
        </w:tc>
        <w:tc>
          <w:tcPr>
            <w:tcW w:w="1548" w:type="dxa"/>
          </w:tcPr>
          <w:p w14:paraId="65084066" w14:textId="77777777" w:rsidR="00E52547" w:rsidRPr="003E0215" w:rsidRDefault="00E52547" w:rsidP="00A6349E">
            <w:pPr>
              <w:spacing w:after="0" w:line="240" w:lineRule="auto"/>
              <w:jc w:val="center"/>
              <w:rPr>
                <w:rFonts w:ascii="Arial" w:hAnsi="Arial" w:cs="Arial"/>
                <w:color w:val="000000"/>
                <w:sz w:val="23"/>
                <w:szCs w:val="23"/>
              </w:rPr>
            </w:pPr>
            <w:r w:rsidRPr="003E0215">
              <w:rPr>
                <w:rFonts w:ascii="Arial" w:hAnsi="Arial" w:cs="Arial"/>
                <w:color w:val="000000"/>
                <w:sz w:val="23"/>
                <w:szCs w:val="23"/>
              </w:rPr>
              <w:t>5</w:t>
            </w:r>
          </w:p>
        </w:tc>
      </w:tr>
    </w:tbl>
    <w:p w14:paraId="4CF9D3AE" w14:textId="77777777" w:rsidR="00E52547" w:rsidRPr="003E0215" w:rsidRDefault="00E52547" w:rsidP="00E52547">
      <w:pPr>
        <w:spacing w:after="0" w:line="240" w:lineRule="auto"/>
        <w:jc w:val="right"/>
        <w:rPr>
          <w:rFonts w:ascii="Arial" w:hAnsi="Arial" w:cs="Arial"/>
          <w:color w:val="000000"/>
          <w:sz w:val="23"/>
          <w:szCs w:val="23"/>
        </w:rPr>
      </w:pPr>
      <w:r w:rsidRPr="003E0215">
        <w:rPr>
          <w:rFonts w:ascii="Arial" w:hAnsi="Arial" w:cs="Arial"/>
          <w:color w:val="000000"/>
          <w:sz w:val="23"/>
          <w:szCs w:val="23"/>
        </w:rPr>
        <w:t>Source: ULB</w:t>
      </w:r>
    </w:p>
    <w:p w14:paraId="273AA1EA" w14:textId="77777777" w:rsidR="00E52547" w:rsidRPr="003E0215" w:rsidRDefault="00E52547" w:rsidP="00E52547">
      <w:pPr>
        <w:spacing w:after="0" w:line="240" w:lineRule="auto"/>
        <w:jc w:val="both"/>
        <w:rPr>
          <w:rFonts w:ascii="Arial" w:hAnsi="Arial" w:cs="Arial"/>
          <w:b/>
          <w:bCs/>
          <w:color w:val="000000"/>
          <w:sz w:val="23"/>
          <w:szCs w:val="23"/>
        </w:rPr>
      </w:pPr>
    </w:p>
    <w:p w14:paraId="0F625079" w14:textId="5C824B8C" w:rsidR="00E52547" w:rsidRPr="003E0215" w:rsidRDefault="00E52547" w:rsidP="00E52547">
      <w:pPr>
        <w:spacing w:after="0" w:line="240" w:lineRule="auto"/>
        <w:jc w:val="both"/>
        <w:rPr>
          <w:rFonts w:ascii="Arial" w:hAnsi="Arial" w:cs="Arial"/>
          <w:b/>
          <w:bCs/>
          <w:sz w:val="23"/>
          <w:szCs w:val="23"/>
        </w:rPr>
      </w:pPr>
      <w:r w:rsidRPr="003E0215">
        <w:rPr>
          <w:rFonts w:ascii="Arial" w:hAnsi="Arial" w:cs="Arial"/>
          <w:b/>
          <w:bCs/>
          <w:color w:val="000000"/>
          <w:sz w:val="23"/>
          <w:szCs w:val="23"/>
        </w:rPr>
        <w:t>A copy of the bank wise and district wise progress as at December 2023 is given on Annexure No</w:t>
      </w:r>
      <w:r w:rsidRPr="003E0215">
        <w:rPr>
          <w:rFonts w:ascii="Arial" w:hAnsi="Arial" w:cs="Arial"/>
          <w:b/>
          <w:bCs/>
          <w:sz w:val="23"/>
          <w:szCs w:val="23"/>
        </w:rPr>
        <w:t>.</w:t>
      </w:r>
      <w:r w:rsidR="00A90D84" w:rsidRPr="003E0215">
        <w:rPr>
          <w:rFonts w:ascii="Arial" w:hAnsi="Arial" w:cs="Arial"/>
          <w:b/>
          <w:bCs/>
          <w:sz w:val="23"/>
          <w:szCs w:val="23"/>
        </w:rPr>
        <w:t>27</w:t>
      </w:r>
      <w:r w:rsidRPr="003E0215">
        <w:rPr>
          <w:rFonts w:ascii="Arial" w:hAnsi="Arial" w:cs="Arial"/>
          <w:b/>
          <w:bCs/>
          <w:sz w:val="23"/>
          <w:szCs w:val="23"/>
        </w:rPr>
        <w:t>.1-</w:t>
      </w:r>
      <w:r w:rsidR="00A90D84" w:rsidRPr="003E0215">
        <w:rPr>
          <w:rFonts w:ascii="Arial" w:hAnsi="Arial" w:cs="Arial"/>
          <w:b/>
          <w:bCs/>
          <w:sz w:val="23"/>
          <w:szCs w:val="23"/>
        </w:rPr>
        <w:t>27</w:t>
      </w:r>
      <w:r w:rsidRPr="003E0215">
        <w:rPr>
          <w:rFonts w:ascii="Arial" w:hAnsi="Arial" w:cs="Arial"/>
          <w:b/>
          <w:bCs/>
          <w:sz w:val="23"/>
          <w:szCs w:val="23"/>
        </w:rPr>
        <w:t>.6 (</w:t>
      </w:r>
      <w:r w:rsidRPr="003E0215">
        <w:rPr>
          <w:rFonts w:ascii="Arial" w:hAnsi="Arial" w:cs="Arial"/>
          <w:b/>
          <w:bCs/>
          <w:color w:val="000000"/>
          <w:sz w:val="23"/>
          <w:szCs w:val="23"/>
        </w:rPr>
        <w:t xml:space="preserve">Page </w:t>
      </w:r>
      <w:r w:rsidR="00CB581A">
        <w:rPr>
          <w:rFonts w:ascii="Arial" w:hAnsi="Arial" w:cs="Arial"/>
          <w:b/>
          <w:bCs/>
          <w:color w:val="000000"/>
          <w:sz w:val="23"/>
          <w:szCs w:val="23"/>
        </w:rPr>
        <w:t>147-155</w:t>
      </w:r>
      <w:r w:rsidRPr="003E0215">
        <w:rPr>
          <w:rFonts w:ascii="Arial" w:hAnsi="Arial" w:cs="Arial"/>
          <w:b/>
          <w:bCs/>
          <w:sz w:val="23"/>
          <w:szCs w:val="23"/>
        </w:rPr>
        <w:t>).</w:t>
      </w:r>
    </w:p>
    <w:p w14:paraId="68B6EB91" w14:textId="77777777" w:rsidR="0033660E" w:rsidRDefault="0033660E" w:rsidP="00E52547">
      <w:pPr>
        <w:jc w:val="both"/>
        <w:rPr>
          <w:rFonts w:ascii="Arial" w:hAnsi="Arial" w:cs="Arial"/>
          <w:bCs/>
          <w:color w:val="000000"/>
          <w:sz w:val="23"/>
          <w:szCs w:val="23"/>
        </w:rPr>
      </w:pPr>
    </w:p>
    <w:p w14:paraId="3219115E" w14:textId="77777777" w:rsidR="0033660E" w:rsidRDefault="0033660E" w:rsidP="00E52547">
      <w:pPr>
        <w:jc w:val="both"/>
        <w:rPr>
          <w:rFonts w:ascii="Arial" w:hAnsi="Arial" w:cs="Arial"/>
          <w:bCs/>
          <w:color w:val="000000"/>
          <w:sz w:val="23"/>
          <w:szCs w:val="23"/>
        </w:rPr>
      </w:pPr>
    </w:p>
    <w:p w14:paraId="62D93D5D" w14:textId="4C77FC5B" w:rsidR="00E52547" w:rsidRPr="003E0215" w:rsidRDefault="00E52547" w:rsidP="00E52547">
      <w:pPr>
        <w:jc w:val="both"/>
        <w:rPr>
          <w:rFonts w:ascii="Arial" w:hAnsi="Arial" w:cs="Arial"/>
          <w:bCs/>
          <w:color w:val="000000"/>
          <w:sz w:val="23"/>
          <w:szCs w:val="23"/>
        </w:rPr>
      </w:pPr>
      <w:r w:rsidRPr="003E0215">
        <w:rPr>
          <w:rFonts w:ascii="Arial" w:hAnsi="Arial" w:cs="Arial"/>
          <w:bCs/>
          <w:color w:val="000000"/>
          <w:sz w:val="23"/>
          <w:szCs w:val="23"/>
        </w:rPr>
        <w:lastRenderedPageBreak/>
        <w:t xml:space="preserve">From the above, it has been observed </w:t>
      </w:r>
      <w:proofErr w:type="gramStart"/>
      <w:r w:rsidRPr="003E0215">
        <w:rPr>
          <w:rFonts w:ascii="Arial" w:hAnsi="Arial" w:cs="Arial"/>
          <w:bCs/>
          <w:color w:val="000000"/>
          <w:sz w:val="23"/>
          <w:szCs w:val="23"/>
        </w:rPr>
        <w:t>that:-</w:t>
      </w:r>
      <w:proofErr w:type="gramEnd"/>
    </w:p>
    <w:p w14:paraId="43140B93" w14:textId="77777777" w:rsidR="00E52547" w:rsidRPr="003E0215" w:rsidRDefault="00E52547" w:rsidP="00E52547">
      <w:pPr>
        <w:numPr>
          <w:ilvl w:val="0"/>
          <w:numId w:val="15"/>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 xml:space="preserve">Against the target of </w:t>
      </w:r>
      <w:proofErr w:type="gramStart"/>
      <w:r w:rsidRPr="003E0215">
        <w:rPr>
          <w:rFonts w:ascii="Arial" w:hAnsi="Arial" w:cs="Arial"/>
          <w:bCs/>
          <w:color w:val="000000"/>
          <w:sz w:val="23"/>
          <w:szCs w:val="23"/>
        </w:rPr>
        <w:t xml:space="preserve">1400,  </w:t>
      </w:r>
      <w:proofErr w:type="spellStart"/>
      <w:r w:rsidRPr="003E0215">
        <w:rPr>
          <w:rFonts w:ascii="Arial" w:hAnsi="Arial" w:cs="Arial"/>
          <w:bCs/>
          <w:color w:val="000000"/>
          <w:sz w:val="23"/>
          <w:szCs w:val="23"/>
        </w:rPr>
        <w:t>upto</w:t>
      </w:r>
      <w:proofErr w:type="spellEnd"/>
      <w:proofErr w:type="gramEnd"/>
      <w:r w:rsidRPr="003E0215">
        <w:rPr>
          <w:rFonts w:ascii="Arial" w:hAnsi="Arial" w:cs="Arial"/>
          <w:bCs/>
          <w:color w:val="000000"/>
          <w:sz w:val="23"/>
          <w:szCs w:val="23"/>
        </w:rPr>
        <w:t xml:space="preserve"> 31.12.2023, 2534 cases were sponsored, 545 sanctioned, and 1740 cases were pending for sanction.</w:t>
      </w:r>
    </w:p>
    <w:p w14:paraId="730CEABB" w14:textId="77777777" w:rsidR="00E52547" w:rsidRPr="003E0215" w:rsidRDefault="00E52547" w:rsidP="00E52547">
      <w:pPr>
        <w:numPr>
          <w:ilvl w:val="0"/>
          <w:numId w:val="15"/>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249 Loan applications were rejected and 1621 applications were lying pending with various branches of banks as at December 2023.</w:t>
      </w:r>
    </w:p>
    <w:p w14:paraId="5195EA17" w14:textId="77777777" w:rsidR="00E52547" w:rsidRPr="003E0215" w:rsidRDefault="00E52547" w:rsidP="00E52547">
      <w:pPr>
        <w:numPr>
          <w:ilvl w:val="0"/>
          <w:numId w:val="15"/>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Similarly, against the target for sanction of loans to 500 groups of individuals, only 342 applications were sponsored to banks and 172 sanctioned by banks operating in the State of Haryana during the period ended December 2023.</w:t>
      </w:r>
    </w:p>
    <w:p w14:paraId="7F424C65" w14:textId="77777777" w:rsidR="00E52547" w:rsidRPr="003E0215" w:rsidRDefault="00E52547" w:rsidP="00E52547">
      <w:pPr>
        <w:spacing w:after="0"/>
        <w:jc w:val="both"/>
        <w:rPr>
          <w:rFonts w:ascii="Arial" w:hAnsi="Arial" w:cs="Arial"/>
          <w:b/>
          <w:color w:val="000000"/>
          <w:sz w:val="23"/>
          <w:szCs w:val="23"/>
        </w:rPr>
      </w:pPr>
      <w:r w:rsidRPr="003E0215">
        <w:rPr>
          <w:rFonts w:ascii="Arial" w:hAnsi="Arial" w:cs="Arial"/>
          <w:b/>
          <w:color w:val="000000"/>
          <w:sz w:val="23"/>
          <w:szCs w:val="23"/>
        </w:rPr>
        <w:t>The representative of SUDA may apprise the house about the issues hindering performance under the scheme.</w:t>
      </w:r>
    </w:p>
    <w:p w14:paraId="2D79A8F1" w14:textId="77777777" w:rsidR="00E52547" w:rsidRPr="003E0215" w:rsidRDefault="00E52547" w:rsidP="00E52547">
      <w:pPr>
        <w:spacing w:after="0" w:line="240" w:lineRule="auto"/>
        <w:jc w:val="both"/>
        <w:rPr>
          <w:rFonts w:ascii="Arial" w:hAnsi="Arial" w:cs="Arial"/>
          <w:b/>
          <w:bCs/>
          <w:color w:val="000000"/>
          <w:sz w:val="23"/>
          <w:szCs w:val="23"/>
        </w:rPr>
      </w:pPr>
    </w:p>
    <w:p w14:paraId="2F52EEE8" w14:textId="77777777" w:rsidR="00E52547" w:rsidRPr="003E0215" w:rsidRDefault="00E52547" w:rsidP="00E52547">
      <w:pPr>
        <w:jc w:val="both"/>
        <w:rPr>
          <w:rFonts w:ascii="Arial" w:hAnsi="Arial" w:cs="Arial"/>
          <w:b/>
          <w:color w:val="000000"/>
          <w:sz w:val="23"/>
          <w:szCs w:val="23"/>
          <w:u w:val="single"/>
        </w:rPr>
      </w:pPr>
      <w:r w:rsidRPr="003E0215">
        <w:rPr>
          <w:rFonts w:ascii="Arial" w:hAnsi="Arial" w:cs="Arial"/>
          <w:b/>
          <w:color w:val="000000"/>
          <w:sz w:val="23"/>
          <w:szCs w:val="23"/>
          <w:u w:val="single"/>
        </w:rPr>
        <w:t>ACTION POINTS FOR BANKS</w:t>
      </w:r>
    </w:p>
    <w:p w14:paraId="1BA40D74" w14:textId="77777777" w:rsidR="00E52547" w:rsidRPr="003E0215" w:rsidRDefault="00E52547" w:rsidP="00E52547">
      <w:pPr>
        <w:jc w:val="both"/>
        <w:rPr>
          <w:rFonts w:ascii="Arial" w:hAnsi="Arial" w:cs="Arial"/>
          <w:b/>
          <w:color w:val="000000"/>
          <w:sz w:val="23"/>
          <w:szCs w:val="23"/>
        </w:rPr>
      </w:pPr>
      <w:r w:rsidRPr="003E0215">
        <w:rPr>
          <w:rFonts w:ascii="Arial" w:hAnsi="Arial" w:cs="Arial"/>
          <w:b/>
          <w:color w:val="000000"/>
          <w:sz w:val="23"/>
          <w:szCs w:val="23"/>
        </w:rPr>
        <w:t xml:space="preserve">As the progress under the scheme during the period ended December 2023 was not </w:t>
      </w:r>
      <w:proofErr w:type="spellStart"/>
      <w:r w:rsidRPr="003E0215">
        <w:rPr>
          <w:rFonts w:ascii="Arial" w:hAnsi="Arial" w:cs="Arial"/>
          <w:b/>
          <w:color w:val="000000"/>
          <w:sz w:val="23"/>
          <w:szCs w:val="23"/>
        </w:rPr>
        <w:t>upto</w:t>
      </w:r>
      <w:proofErr w:type="spellEnd"/>
      <w:r w:rsidRPr="003E0215">
        <w:rPr>
          <w:rFonts w:ascii="Arial" w:hAnsi="Arial" w:cs="Arial"/>
          <w:b/>
          <w:color w:val="000000"/>
          <w:sz w:val="23"/>
          <w:szCs w:val="23"/>
        </w:rPr>
        <w:t xml:space="preserve"> the mark. Controlling heads/representatives of all banks are requested to ensure </w:t>
      </w:r>
      <w:proofErr w:type="gramStart"/>
      <w:r w:rsidRPr="003E0215">
        <w:rPr>
          <w:rFonts w:ascii="Arial" w:hAnsi="Arial" w:cs="Arial"/>
          <w:b/>
          <w:color w:val="000000"/>
          <w:sz w:val="23"/>
          <w:szCs w:val="23"/>
        </w:rPr>
        <w:t>that:-</w:t>
      </w:r>
      <w:proofErr w:type="gramEnd"/>
    </w:p>
    <w:p w14:paraId="7FA4E671"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 xml:space="preserve">Necessary instructions may please be regularly imparted to their field functionaries to dispose of the sponsored applications within the prescribed time </w:t>
      </w:r>
      <w:proofErr w:type="spellStart"/>
      <w:r w:rsidRPr="003E0215">
        <w:rPr>
          <w:rFonts w:ascii="Arial" w:hAnsi="Arial" w:cs="Arial"/>
          <w:bCs/>
          <w:color w:val="000000"/>
          <w:sz w:val="23"/>
          <w:szCs w:val="23"/>
        </w:rPr>
        <w:t>i.e</w:t>
      </w:r>
      <w:proofErr w:type="spellEnd"/>
      <w:r w:rsidRPr="003E0215">
        <w:rPr>
          <w:rFonts w:ascii="Arial" w:hAnsi="Arial" w:cs="Arial"/>
          <w:bCs/>
          <w:color w:val="000000"/>
          <w:sz w:val="23"/>
          <w:szCs w:val="23"/>
        </w:rPr>
        <w:t xml:space="preserve"> maximum 30 days from the receipt of application in the branch.</w:t>
      </w:r>
    </w:p>
    <w:p w14:paraId="74296BF1"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Applications lying pending with their branches as at December 2023 are disposed of immediately.</w:t>
      </w:r>
    </w:p>
    <w:p w14:paraId="741EF628"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Sanctioned cases are disbursed at the earliest possible subject to compliance of terms and conditions of sanction.</w:t>
      </w:r>
    </w:p>
    <w:p w14:paraId="62D6553D"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Loan applications are not rejected on flimsy grounds.</w:t>
      </w:r>
    </w:p>
    <w:p w14:paraId="5390F6FA" w14:textId="77777777" w:rsidR="00E52547" w:rsidRPr="003E0215" w:rsidRDefault="00E52547" w:rsidP="00E52547">
      <w:pPr>
        <w:jc w:val="both"/>
        <w:rPr>
          <w:rFonts w:ascii="Arial" w:hAnsi="Arial" w:cs="Arial"/>
          <w:b/>
          <w:color w:val="000000"/>
          <w:sz w:val="23"/>
          <w:szCs w:val="23"/>
          <w:u w:val="single"/>
        </w:rPr>
      </w:pPr>
      <w:r w:rsidRPr="003E0215">
        <w:rPr>
          <w:rFonts w:ascii="Arial" w:hAnsi="Arial" w:cs="Arial"/>
          <w:b/>
          <w:color w:val="000000"/>
          <w:sz w:val="23"/>
          <w:szCs w:val="23"/>
          <w:u w:val="single"/>
        </w:rPr>
        <w:t>FOR NODAL AGENCY (SUDA)</w:t>
      </w:r>
    </w:p>
    <w:p w14:paraId="7B5FAB49" w14:textId="77777777" w:rsidR="00E52547" w:rsidRPr="003E0215" w:rsidRDefault="00E52547" w:rsidP="00E52547">
      <w:pPr>
        <w:numPr>
          <w:ilvl w:val="0"/>
          <w:numId w:val="8"/>
        </w:numPr>
        <w:spacing w:after="200" w:line="276" w:lineRule="auto"/>
        <w:jc w:val="both"/>
        <w:rPr>
          <w:rFonts w:ascii="Arial" w:hAnsi="Arial" w:cs="Arial"/>
          <w:bCs/>
          <w:color w:val="000000"/>
          <w:sz w:val="23"/>
          <w:szCs w:val="23"/>
        </w:rPr>
      </w:pPr>
      <w:r w:rsidRPr="003E0215">
        <w:rPr>
          <w:rFonts w:ascii="Arial" w:hAnsi="Arial" w:cs="Arial"/>
          <w:b/>
          <w:color w:val="000000"/>
          <w:sz w:val="23"/>
          <w:szCs w:val="23"/>
        </w:rPr>
        <w:t>Reasons for higher rate of rejection are got analyzed</w:t>
      </w:r>
      <w:r w:rsidRPr="003E0215">
        <w:rPr>
          <w:rFonts w:ascii="Arial" w:hAnsi="Arial" w:cs="Arial"/>
          <w:bCs/>
          <w:color w:val="000000"/>
          <w:sz w:val="23"/>
          <w:szCs w:val="23"/>
        </w:rPr>
        <w:t xml:space="preserve"> and should be kept in mind while sponsoring loan applications during the current financial year to improve performance under the scheme. </w:t>
      </w:r>
    </w:p>
    <w:p w14:paraId="203B00E3" w14:textId="77777777" w:rsidR="00E52547" w:rsidRPr="003E0215" w:rsidRDefault="00E52547" w:rsidP="00E52547">
      <w:pPr>
        <w:numPr>
          <w:ilvl w:val="0"/>
          <w:numId w:val="8"/>
        </w:numPr>
        <w:spacing w:after="0" w:line="276" w:lineRule="auto"/>
        <w:jc w:val="both"/>
        <w:rPr>
          <w:rFonts w:ascii="Arial" w:eastAsia="Calibri" w:hAnsi="Arial" w:cs="Arial"/>
          <w:color w:val="000000"/>
          <w:sz w:val="23"/>
          <w:szCs w:val="23"/>
        </w:rPr>
      </w:pPr>
      <w:r w:rsidRPr="003E0215">
        <w:rPr>
          <w:rFonts w:ascii="Arial" w:hAnsi="Arial" w:cs="Arial"/>
          <w:b/>
          <w:color w:val="000000"/>
          <w:sz w:val="23"/>
          <w:szCs w:val="23"/>
        </w:rPr>
        <w:t>To get the performance under the scheme improved considerably</w:t>
      </w:r>
      <w:r w:rsidRPr="003E0215">
        <w:rPr>
          <w:rFonts w:ascii="Arial" w:hAnsi="Arial" w:cs="Arial"/>
          <w:bCs/>
          <w:color w:val="000000"/>
          <w:sz w:val="23"/>
          <w:szCs w:val="23"/>
        </w:rPr>
        <w:t xml:space="preserve"> field functionaries are required to be sensitized and activated. They should be advised </w:t>
      </w:r>
      <w:r w:rsidRPr="003E0215">
        <w:rPr>
          <w:rFonts w:ascii="Arial" w:eastAsia="Calibri" w:hAnsi="Arial" w:cs="Arial"/>
          <w:color w:val="000000"/>
          <w:sz w:val="23"/>
          <w:szCs w:val="23"/>
        </w:rPr>
        <w:t>to visit LDM Office of their respective district on monthly basis on 20</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of every month (on next working day if 20</w:t>
      </w:r>
      <w:r w:rsidRPr="003E0215">
        <w:rPr>
          <w:rFonts w:ascii="Arial" w:eastAsia="Calibri" w:hAnsi="Arial" w:cs="Arial"/>
          <w:color w:val="000000"/>
          <w:sz w:val="23"/>
          <w:szCs w:val="23"/>
          <w:vertAlign w:val="superscript"/>
        </w:rPr>
        <w:t>th</w:t>
      </w:r>
      <w:r w:rsidRPr="003E0215">
        <w:rPr>
          <w:rFonts w:ascii="Arial" w:eastAsia="Calibri" w:hAnsi="Arial" w:cs="Arial"/>
          <w:color w:val="000000"/>
          <w:sz w:val="23"/>
          <w:szCs w:val="23"/>
        </w:rPr>
        <w:t xml:space="preserve"> is a holiday) with bank wise pendency to take up with the concerned bank branches for disposal of the pending applications within the stipulated timeframe.</w:t>
      </w:r>
    </w:p>
    <w:p w14:paraId="129DD790" w14:textId="77777777" w:rsidR="00E52547" w:rsidRPr="003E0215" w:rsidRDefault="00E52547" w:rsidP="00E52547">
      <w:pPr>
        <w:numPr>
          <w:ilvl w:val="0"/>
          <w:numId w:val="8"/>
        </w:numPr>
        <w:spacing w:after="0" w:line="276" w:lineRule="auto"/>
        <w:jc w:val="both"/>
        <w:rPr>
          <w:rFonts w:ascii="Arial" w:eastAsia="Calibri" w:hAnsi="Arial" w:cs="Arial"/>
          <w:color w:val="000000"/>
          <w:sz w:val="23"/>
          <w:szCs w:val="23"/>
        </w:rPr>
      </w:pPr>
      <w:r w:rsidRPr="003E0215">
        <w:rPr>
          <w:rFonts w:ascii="Arial" w:eastAsia="Calibri" w:hAnsi="Arial" w:cs="Arial"/>
          <w:b/>
          <w:bCs/>
          <w:color w:val="000000"/>
          <w:sz w:val="23"/>
          <w:szCs w:val="23"/>
        </w:rPr>
        <w:t>Details of bank wise and branch wise pendency as at Decem</w:t>
      </w:r>
      <w:r w:rsidRPr="003E0215">
        <w:rPr>
          <w:rFonts w:ascii="Arial" w:hAnsi="Arial" w:cs="Arial"/>
          <w:b/>
          <w:color w:val="000000"/>
          <w:sz w:val="23"/>
          <w:szCs w:val="23"/>
        </w:rPr>
        <w:t>ber</w:t>
      </w:r>
      <w:r w:rsidRPr="003E0215">
        <w:rPr>
          <w:rFonts w:ascii="Arial" w:eastAsia="Calibri" w:hAnsi="Arial" w:cs="Arial"/>
          <w:b/>
          <w:bCs/>
          <w:color w:val="000000"/>
          <w:sz w:val="23"/>
          <w:szCs w:val="23"/>
        </w:rPr>
        <w:t xml:space="preserve"> 2023</w:t>
      </w:r>
      <w:r w:rsidRPr="003E0215">
        <w:rPr>
          <w:rFonts w:ascii="Arial" w:hAnsi="Arial" w:cs="Arial"/>
          <w:b/>
          <w:color w:val="000000"/>
          <w:sz w:val="23"/>
          <w:szCs w:val="23"/>
        </w:rPr>
        <w:t xml:space="preserve"> </w:t>
      </w:r>
      <w:r w:rsidRPr="003E0215">
        <w:rPr>
          <w:rFonts w:ascii="Arial" w:eastAsia="Calibri" w:hAnsi="Arial" w:cs="Arial"/>
          <w:color w:val="000000"/>
          <w:sz w:val="23"/>
          <w:szCs w:val="23"/>
        </w:rPr>
        <w:t xml:space="preserve">are provided to SLBC Haryana Secretariat for taking up the matter with the concerned banks for disposal of pending loan applications. </w:t>
      </w:r>
    </w:p>
    <w:p w14:paraId="4C6373A6" w14:textId="77777777" w:rsidR="00E52547" w:rsidRPr="003E0215" w:rsidRDefault="00E52547" w:rsidP="00E52547">
      <w:pPr>
        <w:numPr>
          <w:ilvl w:val="0"/>
          <w:numId w:val="8"/>
        </w:numPr>
        <w:spacing w:after="0" w:line="276" w:lineRule="auto"/>
        <w:jc w:val="both"/>
        <w:rPr>
          <w:rFonts w:ascii="Arial" w:eastAsia="Calibri" w:hAnsi="Arial" w:cs="Arial"/>
          <w:color w:val="000000"/>
          <w:sz w:val="23"/>
          <w:szCs w:val="23"/>
        </w:rPr>
      </w:pPr>
      <w:r w:rsidRPr="003E0215">
        <w:rPr>
          <w:rFonts w:ascii="Arial" w:eastAsia="Calibri" w:hAnsi="Arial" w:cs="Arial"/>
          <w:b/>
          <w:bCs/>
          <w:color w:val="000000"/>
          <w:sz w:val="23"/>
          <w:szCs w:val="23"/>
        </w:rPr>
        <w:t xml:space="preserve">Bank wise progress in terms of amount sanctioned and disbursed </w:t>
      </w:r>
      <w:r w:rsidRPr="003E0215">
        <w:rPr>
          <w:rFonts w:ascii="Arial" w:eastAsia="Calibri" w:hAnsi="Arial" w:cs="Arial"/>
          <w:color w:val="000000"/>
          <w:sz w:val="23"/>
          <w:szCs w:val="23"/>
        </w:rPr>
        <w:t>should be collected, compiled and submitted to SLBC Haryana Secretariat (as advised by RBI).</w:t>
      </w:r>
    </w:p>
    <w:p w14:paraId="1E5873F5" w14:textId="77777777" w:rsidR="00E52547" w:rsidRPr="003E0215" w:rsidRDefault="00E52547" w:rsidP="00E52547">
      <w:pPr>
        <w:spacing w:after="0"/>
        <w:ind w:left="720"/>
        <w:jc w:val="both"/>
        <w:rPr>
          <w:rFonts w:ascii="Arial" w:eastAsia="Calibri" w:hAnsi="Arial" w:cs="Arial"/>
          <w:b/>
          <w:bCs/>
          <w:color w:val="000000"/>
          <w:sz w:val="23"/>
          <w:szCs w:val="23"/>
        </w:rPr>
      </w:pPr>
    </w:p>
    <w:p w14:paraId="426550E0" w14:textId="77777777" w:rsidR="00E52547" w:rsidRPr="003E0215" w:rsidRDefault="00E52547" w:rsidP="00E52547">
      <w:pPr>
        <w:spacing w:after="0"/>
        <w:jc w:val="both"/>
        <w:rPr>
          <w:rFonts w:ascii="Arial" w:hAnsi="Arial" w:cs="Arial"/>
          <w:b/>
          <w:color w:val="000000"/>
          <w:sz w:val="23"/>
          <w:szCs w:val="23"/>
        </w:rPr>
      </w:pPr>
      <w:r w:rsidRPr="003E0215">
        <w:rPr>
          <w:rFonts w:ascii="Arial" w:hAnsi="Arial" w:cs="Arial"/>
          <w:b/>
          <w:color w:val="000000"/>
          <w:sz w:val="23"/>
          <w:szCs w:val="23"/>
        </w:rPr>
        <w:t>The representative of SUDA may apprise the house about the issues hindering performance under the scheme.</w:t>
      </w:r>
    </w:p>
    <w:p w14:paraId="015D798D" w14:textId="77777777" w:rsidR="00E52547" w:rsidRPr="003E0215" w:rsidRDefault="00E52547" w:rsidP="00E52547">
      <w:pPr>
        <w:spacing w:after="0"/>
        <w:jc w:val="both"/>
        <w:rPr>
          <w:rFonts w:ascii="Arial" w:hAnsi="Arial" w:cs="Arial"/>
          <w:b/>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678"/>
      </w:tblGrid>
      <w:tr w:rsidR="00E52547" w:rsidRPr="003E0215" w14:paraId="10DEAAFB" w14:textId="77777777" w:rsidTr="00A6349E">
        <w:tc>
          <w:tcPr>
            <w:tcW w:w="2136" w:type="dxa"/>
            <w:tcBorders>
              <w:top w:val="single" w:sz="4" w:space="0" w:color="auto"/>
              <w:left w:val="single" w:sz="4" w:space="0" w:color="auto"/>
              <w:bottom w:val="single" w:sz="4" w:space="0" w:color="auto"/>
              <w:right w:val="single" w:sz="4" w:space="0" w:color="auto"/>
            </w:tcBorders>
            <w:hideMark/>
          </w:tcPr>
          <w:p w14:paraId="7A0CB7DD" w14:textId="78766472" w:rsidR="00E52547" w:rsidRPr="003E0215" w:rsidRDefault="00E52547" w:rsidP="00A6349E">
            <w:pPr>
              <w:spacing w:after="0" w:line="240" w:lineRule="auto"/>
              <w:jc w:val="both"/>
              <w:rPr>
                <w:rFonts w:ascii="Arial" w:hAnsi="Arial" w:cs="Arial"/>
                <w:b/>
                <w:sz w:val="23"/>
                <w:szCs w:val="23"/>
                <w:lang w:val="en-IN" w:eastAsia="en-IN"/>
              </w:rPr>
            </w:pPr>
            <w:r w:rsidRPr="003E0215">
              <w:rPr>
                <w:rFonts w:ascii="Arial" w:hAnsi="Arial" w:cs="Arial"/>
                <w:b/>
                <w:bCs/>
                <w:sz w:val="23"/>
                <w:szCs w:val="23"/>
                <w:lang w:val="en-IN" w:eastAsia="en-IN"/>
              </w:rPr>
              <w:t>AGENDA ITEM NO. 2</w:t>
            </w:r>
            <w:r w:rsidR="00EB4139" w:rsidRPr="003E0215">
              <w:rPr>
                <w:rFonts w:ascii="Arial" w:hAnsi="Arial" w:cs="Arial"/>
                <w:b/>
                <w:bCs/>
                <w:sz w:val="23"/>
                <w:szCs w:val="23"/>
                <w:lang w:val="en-IN" w:eastAsia="en-IN"/>
              </w:rPr>
              <w:t>7</w:t>
            </w:r>
            <w:r w:rsidRPr="003E0215">
              <w:rPr>
                <w:rFonts w:ascii="Arial" w:hAnsi="Arial" w:cs="Arial"/>
                <w:b/>
                <w:bCs/>
                <w:sz w:val="23"/>
                <w:szCs w:val="23"/>
                <w:lang w:val="en-IN" w:eastAsia="en-IN"/>
              </w:rPr>
              <w:t xml:space="preserve">.4 </w:t>
            </w:r>
          </w:p>
        </w:tc>
        <w:tc>
          <w:tcPr>
            <w:tcW w:w="7944" w:type="dxa"/>
            <w:tcBorders>
              <w:top w:val="single" w:sz="4" w:space="0" w:color="auto"/>
              <w:left w:val="single" w:sz="4" w:space="0" w:color="auto"/>
              <w:bottom w:val="single" w:sz="4" w:space="0" w:color="auto"/>
              <w:right w:val="single" w:sz="4" w:space="0" w:color="auto"/>
            </w:tcBorders>
            <w:hideMark/>
          </w:tcPr>
          <w:p w14:paraId="54F6887B" w14:textId="77777777" w:rsidR="00E52547" w:rsidRPr="003E0215" w:rsidRDefault="00E52547" w:rsidP="00A6349E">
            <w:pPr>
              <w:spacing w:after="0" w:line="240" w:lineRule="auto"/>
              <w:jc w:val="both"/>
              <w:rPr>
                <w:rFonts w:ascii="Arial" w:hAnsi="Arial" w:cs="Arial"/>
                <w:b/>
                <w:sz w:val="23"/>
                <w:szCs w:val="23"/>
                <w:lang w:val="en-IN" w:eastAsia="en-IN"/>
              </w:rPr>
            </w:pPr>
            <w:r w:rsidRPr="003E0215">
              <w:rPr>
                <w:rFonts w:ascii="Arial" w:hAnsi="Arial" w:cs="Arial"/>
                <w:b/>
                <w:bCs/>
                <w:sz w:val="23"/>
                <w:szCs w:val="23"/>
              </w:rPr>
              <w:t xml:space="preserve">DEENDAYAL ANTYODAYA YOJANA-NATIONAL RURAL LIVELIHOOD MISSION (DAY-NRLM)-PROGRESS DURING THE PERIOD ENDED DECEMBER 2023 </w:t>
            </w:r>
          </w:p>
        </w:tc>
      </w:tr>
    </w:tbl>
    <w:p w14:paraId="49521FEC" w14:textId="77777777" w:rsidR="00E52547" w:rsidRPr="003E0215" w:rsidRDefault="00E52547" w:rsidP="00E52547">
      <w:pPr>
        <w:spacing w:after="0"/>
        <w:jc w:val="both"/>
        <w:rPr>
          <w:rFonts w:ascii="Arial" w:hAnsi="Arial" w:cs="Arial"/>
          <w:sz w:val="23"/>
          <w:szCs w:val="23"/>
        </w:rPr>
      </w:pPr>
    </w:p>
    <w:p w14:paraId="6E9F782C" w14:textId="77777777" w:rsidR="00E52547" w:rsidRPr="003E0215" w:rsidRDefault="00E52547" w:rsidP="00E52547">
      <w:pPr>
        <w:spacing w:after="0"/>
        <w:jc w:val="both"/>
        <w:rPr>
          <w:rFonts w:ascii="Arial" w:hAnsi="Arial" w:cs="Arial"/>
          <w:sz w:val="23"/>
          <w:szCs w:val="23"/>
        </w:rPr>
      </w:pPr>
      <w:r w:rsidRPr="003E0215">
        <w:rPr>
          <w:rFonts w:ascii="Arial" w:hAnsi="Arial" w:cs="Arial"/>
          <w:sz w:val="23"/>
          <w:szCs w:val="23"/>
        </w:rPr>
        <w:t xml:space="preserve">From the progress report for the period ended December 2023 received from HSRLM it has been observed </w:t>
      </w:r>
      <w:proofErr w:type="gramStart"/>
      <w:r w:rsidRPr="003E0215">
        <w:rPr>
          <w:rFonts w:ascii="Arial" w:hAnsi="Arial" w:cs="Arial"/>
          <w:sz w:val="23"/>
          <w:szCs w:val="23"/>
        </w:rPr>
        <w:t>that:-</w:t>
      </w:r>
      <w:proofErr w:type="gramEnd"/>
    </w:p>
    <w:p w14:paraId="76D22F36" w14:textId="77777777" w:rsidR="00E52547" w:rsidRPr="003E0215" w:rsidRDefault="00E52547" w:rsidP="00E52547">
      <w:pPr>
        <w:spacing w:after="0"/>
        <w:jc w:val="right"/>
        <w:rPr>
          <w:rFonts w:ascii="Arial" w:hAnsi="Arial" w:cs="Arial"/>
          <w:sz w:val="23"/>
          <w:szCs w:val="23"/>
        </w:rPr>
      </w:pPr>
      <w:r w:rsidRPr="003E0215">
        <w:rPr>
          <w:rFonts w:ascii="Arial" w:hAnsi="Arial" w:cs="Arial"/>
          <w:sz w:val="23"/>
          <w:szCs w:val="23"/>
        </w:rPr>
        <w:t>Rs in lakhs</w:t>
      </w:r>
    </w:p>
    <w:tbl>
      <w:tblPr>
        <w:tblW w:w="10090" w:type="dxa"/>
        <w:tblInd w:w="113" w:type="dxa"/>
        <w:tblLook w:val="04A0" w:firstRow="1" w:lastRow="0" w:firstColumn="1" w:lastColumn="0" w:noHBand="0" w:noVBand="1"/>
      </w:tblPr>
      <w:tblGrid>
        <w:gridCol w:w="736"/>
        <w:gridCol w:w="737"/>
        <w:gridCol w:w="1253"/>
        <w:gridCol w:w="626"/>
        <w:gridCol w:w="737"/>
        <w:gridCol w:w="626"/>
        <w:gridCol w:w="737"/>
        <w:gridCol w:w="1253"/>
        <w:gridCol w:w="1253"/>
        <w:gridCol w:w="1374"/>
        <w:gridCol w:w="758"/>
      </w:tblGrid>
      <w:tr w:rsidR="00E52547" w:rsidRPr="0069116F" w14:paraId="7BB3ECB2" w14:textId="77777777" w:rsidTr="0033660E">
        <w:trPr>
          <w:trHeight w:val="986"/>
        </w:trPr>
        <w:tc>
          <w:tcPr>
            <w:tcW w:w="14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A14F0"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Target for SHG Credit Linkage FY 2023-24</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18B231CD"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Applications Sponsored </w:t>
            </w:r>
          </w:p>
        </w:tc>
        <w:tc>
          <w:tcPr>
            <w:tcW w:w="1363" w:type="dxa"/>
            <w:gridSpan w:val="2"/>
            <w:tcBorders>
              <w:top w:val="single" w:sz="4" w:space="0" w:color="auto"/>
              <w:left w:val="nil"/>
              <w:bottom w:val="single" w:sz="4" w:space="0" w:color="auto"/>
              <w:right w:val="single" w:sz="4" w:space="0" w:color="auto"/>
            </w:tcBorders>
            <w:shd w:val="clear" w:color="auto" w:fill="auto"/>
            <w:vAlign w:val="center"/>
            <w:hideMark/>
          </w:tcPr>
          <w:p w14:paraId="072D4DA2"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Cases Sanctioned </w:t>
            </w:r>
          </w:p>
        </w:tc>
        <w:tc>
          <w:tcPr>
            <w:tcW w:w="1363" w:type="dxa"/>
            <w:gridSpan w:val="2"/>
            <w:tcBorders>
              <w:top w:val="single" w:sz="4" w:space="0" w:color="auto"/>
              <w:left w:val="nil"/>
              <w:bottom w:val="single" w:sz="4" w:space="0" w:color="auto"/>
              <w:right w:val="single" w:sz="4" w:space="0" w:color="auto"/>
            </w:tcBorders>
            <w:shd w:val="clear" w:color="auto" w:fill="auto"/>
            <w:vAlign w:val="center"/>
            <w:hideMark/>
          </w:tcPr>
          <w:p w14:paraId="7007F041"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Cases Disbursed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B98D47D"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Applications Rejected/ returned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311CA863"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Applications pending for Sanction/ disposal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374A3E0"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Applications pending for disbursement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CBF8DE9" w14:textId="77777777" w:rsidR="00E52547" w:rsidRPr="0069116F" w:rsidRDefault="00E52547" w:rsidP="00A6349E">
            <w:pPr>
              <w:spacing w:after="0" w:line="240" w:lineRule="auto"/>
              <w:jc w:val="center"/>
              <w:rPr>
                <w:rFonts w:ascii="Arial" w:hAnsi="Arial" w:cs="Arial"/>
                <w:bCs/>
                <w:color w:val="000000"/>
                <w:sz w:val="18"/>
                <w:szCs w:val="18"/>
              </w:rPr>
            </w:pPr>
            <w:r w:rsidRPr="0069116F">
              <w:rPr>
                <w:rFonts w:ascii="Arial" w:hAnsi="Arial" w:cs="Arial"/>
                <w:bCs/>
                <w:color w:val="000000"/>
                <w:sz w:val="18"/>
                <w:szCs w:val="18"/>
              </w:rPr>
              <w:t xml:space="preserve">%age </w:t>
            </w:r>
            <w:proofErr w:type="spellStart"/>
            <w:r w:rsidRPr="0069116F">
              <w:rPr>
                <w:rFonts w:ascii="Arial" w:hAnsi="Arial" w:cs="Arial"/>
                <w:bCs/>
                <w:color w:val="000000"/>
                <w:sz w:val="18"/>
                <w:szCs w:val="18"/>
              </w:rPr>
              <w:t>achiev</w:t>
            </w:r>
            <w:proofErr w:type="spellEnd"/>
          </w:p>
        </w:tc>
      </w:tr>
      <w:tr w:rsidR="00E52547" w:rsidRPr="0069116F" w14:paraId="25E73AC8" w14:textId="77777777" w:rsidTr="0033660E">
        <w:trPr>
          <w:trHeight w:val="39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8C6CB0"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 of SHGs</w:t>
            </w:r>
          </w:p>
        </w:tc>
        <w:tc>
          <w:tcPr>
            <w:tcW w:w="737" w:type="dxa"/>
            <w:tcBorders>
              <w:top w:val="nil"/>
              <w:left w:val="nil"/>
              <w:bottom w:val="single" w:sz="4" w:space="0" w:color="auto"/>
              <w:right w:val="single" w:sz="4" w:space="0" w:color="auto"/>
            </w:tcBorders>
            <w:shd w:val="clear" w:color="auto" w:fill="auto"/>
            <w:vAlign w:val="center"/>
            <w:hideMark/>
          </w:tcPr>
          <w:p w14:paraId="663277DF"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Amt</w:t>
            </w:r>
          </w:p>
        </w:tc>
        <w:tc>
          <w:tcPr>
            <w:tcW w:w="1253" w:type="dxa"/>
            <w:tcBorders>
              <w:top w:val="nil"/>
              <w:left w:val="nil"/>
              <w:bottom w:val="single" w:sz="4" w:space="0" w:color="auto"/>
              <w:right w:val="single" w:sz="4" w:space="0" w:color="auto"/>
            </w:tcBorders>
            <w:shd w:val="clear" w:color="auto" w:fill="auto"/>
            <w:vAlign w:val="center"/>
            <w:hideMark/>
          </w:tcPr>
          <w:p w14:paraId="392DA158"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626" w:type="dxa"/>
            <w:tcBorders>
              <w:top w:val="nil"/>
              <w:left w:val="nil"/>
              <w:bottom w:val="single" w:sz="4" w:space="0" w:color="auto"/>
              <w:right w:val="single" w:sz="4" w:space="0" w:color="auto"/>
            </w:tcBorders>
            <w:shd w:val="clear" w:color="auto" w:fill="auto"/>
            <w:vAlign w:val="center"/>
            <w:hideMark/>
          </w:tcPr>
          <w:p w14:paraId="2693860F"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737" w:type="dxa"/>
            <w:tcBorders>
              <w:top w:val="nil"/>
              <w:left w:val="nil"/>
              <w:bottom w:val="single" w:sz="4" w:space="0" w:color="auto"/>
              <w:right w:val="single" w:sz="4" w:space="0" w:color="auto"/>
            </w:tcBorders>
            <w:shd w:val="clear" w:color="auto" w:fill="auto"/>
            <w:vAlign w:val="center"/>
            <w:hideMark/>
          </w:tcPr>
          <w:p w14:paraId="048AC62B"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Amt.</w:t>
            </w:r>
          </w:p>
        </w:tc>
        <w:tc>
          <w:tcPr>
            <w:tcW w:w="626" w:type="dxa"/>
            <w:tcBorders>
              <w:top w:val="nil"/>
              <w:left w:val="nil"/>
              <w:bottom w:val="single" w:sz="4" w:space="0" w:color="auto"/>
              <w:right w:val="single" w:sz="4" w:space="0" w:color="auto"/>
            </w:tcBorders>
            <w:shd w:val="clear" w:color="auto" w:fill="auto"/>
            <w:vAlign w:val="center"/>
            <w:hideMark/>
          </w:tcPr>
          <w:p w14:paraId="5AE1157E"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737" w:type="dxa"/>
            <w:tcBorders>
              <w:top w:val="nil"/>
              <w:left w:val="nil"/>
              <w:bottom w:val="single" w:sz="4" w:space="0" w:color="auto"/>
              <w:right w:val="single" w:sz="4" w:space="0" w:color="auto"/>
            </w:tcBorders>
            <w:shd w:val="clear" w:color="auto" w:fill="auto"/>
            <w:vAlign w:val="center"/>
            <w:hideMark/>
          </w:tcPr>
          <w:p w14:paraId="0802739F"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Amt.</w:t>
            </w:r>
          </w:p>
        </w:tc>
        <w:tc>
          <w:tcPr>
            <w:tcW w:w="1253" w:type="dxa"/>
            <w:tcBorders>
              <w:top w:val="nil"/>
              <w:left w:val="nil"/>
              <w:bottom w:val="single" w:sz="4" w:space="0" w:color="auto"/>
              <w:right w:val="single" w:sz="4" w:space="0" w:color="auto"/>
            </w:tcBorders>
            <w:shd w:val="clear" w:color="auto" w:fill="auto"/>
            <w:vAlign w:val="center"/>
            <w:hideMark/>
          </w:tcPr>
          <w:p w14:paraId="611A3D01"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1253" w:type="dxa"/>
            <w:tcBorders>
              <w:top w:val="nil"/>
              <w:left w:val="nil"/>
              <w:bottom w:val="single" w:sz="4" w:space="0" w:color="auto"/>
              <w:right w:val="single" w:sz="4" w:space="0" w:color="auto"/>
            </w:tcBorders>
            <w:shd w:val="clear" w:color="auto" w:fill="auto"/>
            <w:vAlign w:val="center"/>
            <w:hideMark/>
          </w:tcPr>
          <w:p w14:paraId="46A32994"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1374" w:type="dxa"/>
            <w:tcBorders>
              <w:top w:val="nil"/>
              <w:left w:val="nil"/>
              <w:bottom w:val="single" w:sz="4" w:space="0" w:color="auto"/>
              <w:right w:val="single" w:sz="4" w:space="0" w:color="auto"/>
            </w:tcBorders>
            <w:shd w:val="clear" w:color="auto" w:fill="auto"/>
            <w:vAlign w:val="center"/>
            <w:hideMark/>
          </w:tcPr>
          <w:p w14:paraId="7C7EE0EA"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No.</w:t>
            </w:r>
          </w:p>
        </w:tc>
        <w:tc>
          <w:tcPr>
            <w:tcW w:w="758" w:type="dxa"/>
            <w:tcBorders>
              <w:top w:val="nil"/>
              <w:left w:val="nil"/>
              <w:bottom w:val="single" w:sz="4" w:space="0" w:color="auto"/>
              <w:right w:val="single" w:sz="4" w:space="0" w:color="auto"/>
            </w:tcBorders>
            <w:shd w:val="clear" w:color="auto" w:fill="auto"/>
            <w:noWrap/>
            <w:vAlign w:val="bottom"/>
            <w:hideMark/>
          </w:tcPr>
          <w:p w14:paraId="2A875C28" w14:textId="77777777" w:rsidR="00E52547" w:rsidRPr="0069116F" w:rsidRDefault="00E52547" w:rsidP="00A6349E">
            <w:pPr>
              <w:spacing w:after="0" w:line="240" w:lineRule="auto"/>
              <w:jc w:val="center"/>
              <w:rPr>
                <w:rFonts w:ascii="Arial" w:hAnsi="Arial" w:cs="Arial"/>
                <w:color w:val="000000"/>
                <w:sz w:val="18"/>
                <w:szCs w:val="18"/>
                <w:lang w:val="en-IN" w:eastAsia="en-IN"/>
              </w:rPr>
            </w:pPr>
            <w:r w:rsidRPr="0069116F">
              <w:rPr>
                <w:rFonts w:ascii="Arial" w:hAnsi="Arial" w:cs="Arial"/>
                <w:color w:val="000000"/>
                <w:sz w:val="18"/>
                <w:szCs w:val="18"/>
                <w:lang w:val="en-IN" w:eastAsia="en-IN"/>
              </w:rPr>
              <w:t> </w:t>
            </w:r>
          </w:p>
        </w:tc>
      </w:tr>
      <w:tr w:rsidR="00E52547" w:rsidRPr="0069116F" w14:paraId="2F83DD6F" w14:textId="77777777" w:rsidTr="0033660E">
        <w:trPr>
          <w:trHeight w:val="33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2C6D2BD"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29500</w:t>
            </w:r>
          </w:p>
        </w:tc>
        <w:tc>
          <w:tcPr>
            <w:tcW w:w="737" w:type="dxa"/>
            <w:tcBorders>
              <w:top w:val="nil"/>
              <w:left w:val="nil"/>
              <w:bottom w:val="single" w:sz="4" w:space="0" w:color="auto"/>
              <w:right w:val="single" w:sz="4" w:space="0" w:color="auto"/>
            </w:tcBorders>
            <w:shd w:val="clear" w:color="auto" w:fill="auto"/>
            <w:vAlign w:val="center"/>
            <w:hideMark/>
          </w:tcPr>
          <w:p w14:paraId="108F6C76"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49000</w:t>
            </w:r>
          </w:p>
        </w:tc>
        <w:tc>
          <w:tcPr>
            <w:tcW w:w="1253" w:type="dxa"/>
            <w:tcBorders>
              <w:top w:val="nil"/>
              <w:left w:val="nil"/>
              <w:bottom w:val="single" w:sz="4" w:space="0" w:color="auto"/>
              <w:right w:val="single" w:sz="4" w:space="0" w:color="auto"/>
            </w:tcBorders>
            <w:shd w:val="clear" w:color="auto" w:fill="auto"/>
            <w:vAlign w:val="center"/>
            <w:hideMark/>
          </w:tcPr>
          <w:p w14:paraId="6940AF80"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10212</w:t>
            </w:r>
          </w:p>
        </w:tc>
        <w:tc>
          <w:tcPr>
            <w:tcW w:w="626" w:type="dxa"/>
            <w:tcBorders>
              <w:top w:val="nil"/>
              <w:left w:val="nil"/>
              <w:bottom w:val="single" w:sz="4" w:space="0" w:color="auto"/>
              <w:right w:val="single" w:sz="4" w:space="0" w:color="auto"/>
            </w:tcBorders>
            <w:shd w:val="clear" w:color="auto" w:fill="auto"/>
            <w:vAlign w:val="center"/>
            <w:hideMark/>
          </w:tcPr>
          <w:p w14:paraId="7199AA06"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7358</w:t>
            </w:r>
          </w:p>
        </w:tc>
        <w:tc>
          <w:tcPr>
            <w:tcW w:w="737" w:type="dxa"/>
            <w:tcBorders>
              <w:top w:val="nil"/>
              <w:left w:val="nil"/>
              <w:bottom w:val="single" w:sz="4" w:space="0" w:color="auto"/>
              <w:right w:val="single" w:sz="4" w:space="0" w:color="auto"/>
            </w:tcBorders>
            <w:shd w:val="clear" w:color="auto" w:fill="auto"/>
            <w:vAlign w:val="center"/>
            <w:hideMark/>
          </w:tcPr>
          <w:p w14:paraId="2F1C90EE"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21114</w:t>
            </w:r>
          </w:p>
        </w:tc>
        <w:tc>
          <w:tcPr>
            <w:tcW w:w="626" w:type="dxa"/>
            <w:tcBorders>
              <w:top w:val="nil"/>
              <w:left w:val="nil"/>
              <w:bottom w:val="single" w:sz="4" w:space="0" w:color="auto"/>
              <w:right w:val="single" w:sz="4" w:space="0" w:color="auto"/>
            </w:tcBorders>
            <w:shd w:val="clear" w:color="auto" w:fill="auto"/>
            <w:vAlign w:val="center"/>
            <w:hideMark/>
          </w:tcPr>
          <w:p w14:paraId="75F0D1E6"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7361</w:t>
            </w:r>
          </w:p>
        </w:tc>
        <w:tc>
          <w:tcPr>
            <w:tcW w:w="737" w:type="dxa"/>
            <w:tcBorders>
              <w:top w:val="nil"/>
              <w:left w:val="nil"/>
              <w:bottom w:val="single" w:sz="4" w:space="0" w:color="auto"/>
              <w:right w:val="single" w:sz="4" w:space="0" w:color="auto"/>
            </w:tcBorders>
            <w:shd w:val="clear" w:color="auto" w:fill="auto"/>
            <w:vAlign w:val="center"/>
            <w:hideMark/>
          </w:tcPr>
          <w:p w14:paraId="32B163C9"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21117</w:t>
            </w:r>
          </w:p>
        </w:tc>
        <w:tc>
          <w:tcPr>
            <w:tcW w:w="1253" w:type="dxa"/>
            <w:tcBorders>
              <w:top w:val="nil"/>
              <w:left w:val="nil"/>
              <w:bottom w:val="single" w:sz="4" w:space="0" w:color="auto"/>
              <w:right w:val="single" w:sz="4" w:space="0" w:color="auto"/>
            </w:tcBorders>
            <w:shd w:val="clear" w:color="auto" w:fill="auto"/>
            <w:vAlign w:val="center"/>
            <w:hideMark/>
          </w:tcPr>
          <w:p w14:paraId="5A4DD9FA"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778</w:t>
            </w:r>
          </w:p>
        </w:tc>
        <w:tc>
          <w:tcPr>
            <w:tcW w:w="1253" w:type="dxa"/>
            <w:tcBorders>
              <w:top w:val="nil"/>
              <w:left w:val="nil"/>
              <w:bottom w:val="single" w:sz="4" w:space="0" w:color="auto"/>
              <w:right w:val="single" w:sz="4" w:space="0" w:color="auto"/>
            </w:tcBorders>
            <w:shd w:val="clear" w:color="auto" w:fill="auto"/>
            <w:vAlign w:val="center"/>
            <w:hideMark/>
          </w:tcPr>
          <w:p w14:paraId="77B0425B"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2103</w:t>
            </w:r>
          </w:p>
        </w:tc>
        <w:tc>
          <w:tcPr>
            <w:tcW w:w="1374" w:type="dxa"/>
            <w:tcBorders>
              <w:top w:val="nil"/>
              <w:left w:val="nil"/>
              <w:bottom w:val="single" w:sz="4" w:space="0" w:color="auto"/>
              <w:right w:val="single" w:sz="4" w:space="0" w:color="auto"/>
            </w:tcBorders>
            <w:shd w:val="clear" w:color="auto" w:fill="auto"/>
            <w:vAlign w:val="center"/>
            <w:hideMark/>
          </w:tcPr>
          <w:p w14:paraId="3FEE8489" w14:textId="77777777" w:rsidR="00E52547" w:rsidRPr="0069116F" w:rsidRDefault="00E52547" w:rsidP="00A6349E">
            <w:pPr>
              <w:spacing w:after="0" w:line="240" w:lineRule="auto"/>
              <w:jc w:val="center"/>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1978</w:t>
            </w:r>
          </w:p>
        </w:tc>
        <w:tc>
          <w:tcPr>
            <w:tcW w:w="758" w:type="dxa"/>
            <w:tcBorders>
              <w:top w:val="nil"/>
              <w:left w:val="nil"/>
              <w:bottom w:val="single" w:sz="4" w:space="0" w:color="auto"/>
              <w:right w:val="single" w:sz="4" w:space="0" w:color="auto"/>
            </w:tcBorders>
            <w:shd w:val="clear" w:color="auto" w:fill="auto"/>
            <w:noWrap/>
            <w:vAlign w:val="bottom"/>
            <w:hideMark/>
          </w:tcPr>
          <w:p w14:paraId="3C5F4FC4" w14:textId="77777777" w:rsidR="00E52547" w:rsidRPr="0069116F" w:rsidRDefault="00E52547" w:rsidP="00A6349E">
            <w:pPr>
              <w:spacing w:after="0" w:line="240" w:lineRule="auto"/>
              <w:rPr>
                <w:rFonts w:ascii="Arial" w:hAnsi="Arial" w:cs="Arial"/>
                <w:b/>
                <w:bCs/>
                <w:color w:val="000000"/>
                <w:sz w:val="18"/>
                <w:szCs w:val="18"/>
                <w:lang w:val="en-IN" w:eastAsia="en-IN"/>
              </w:rPr>
            </w:pPr>
            <w:r w:rsidRPr="0069116F">
              <w:rPr>
                <w:rFonts w:ascii="Arial" w:hAnsi="Arial" w:cs="Arial"/>
                <w:b/>
                <w:bCs/>
                <w:color w:val="000000"/>
                <w:sz w:val="18"/>
                <w:szCs w:val="18"/>
                <w:lang w:val="en-IN" w:eastAsia="en-IN"/>
              </w:rPr>
              <w:t>72%</w:t>
            </w:r>
          </w:p>
        </w:tc>
      </w:tr>
    </w:tbl>
    <w:p w14:paraId="70D2ACE2" w14:textId="77777777" w:rsidR="00E52547" w:rsidRPr="003E0215" w:rsidRDefault="00E52547" w:rsidP="00E52547">
      <w:pPr>
        <w:spacing w:after="0"/>
        <w:jc w:val="both"/>
        <w:rPr>
          <w:rFonts w:ascii="Arial" w:hAnsi="Arial" w:cs="Arial"/>
          <w:sz w:val="23"/>
          <w:szCs w:val="23"/>
        </w:rPr>
      </w:pPr>
    </w:p>
    <w:p w14:paraId="5D3F57D4" w14:textId="77777777" w:rsidR="00E52547" w:rsidRPr="003E0215" w:rsidRDefault="00E52547" w:rsidP="00E52547">
      <w:pPr>
        <w:pStyle w:val="ListParagraph"/>
        <w:ind w:left="0"/>
        <w:contextualSpacing/>
        <w:rPr>
          <w:rFonts w:ascii="Arial" w:hAnsi="Arial" w:cs="Arial"/>
          <w:sz w:val="23"/>
          <w:szCs w:val="23"/>
          <w:lang w:val="en-IN"/>
        </w:rPr>
      </w:pPr>
      <w:r w:rsidRPr="003E0215">
        <w:rPr>
          <w:rFonts w:ascii="Arial" w:hAnsi="Arial" w:cs="Arial"/>
          <w:sz w:val="23"/>
          <w:szCs w:val="23"/>
          <w:lang w:val="en-IN"/>
        </w:rPr>
        <w:t>Against the annual target of 29500, HSRLM has sponsored only 10212 applications, out of which 2103 applications are pending for disposal.</w:t>
      </w:r>
    </w:p>
    <w:p w14:paraId="6219586C" w14:textId="77777777" w:rsidR="00E52547" w:rsidRPr="003E0215" w:rsidRDefault="00E52547" w:rsidP="00E52547">
      <w:pPr>
        <w:pStyle w:val="ListParagraph"/>
        <w:ind w:left="0"/>
        <w:contextualSpacing/>
        <w:rPr>
          <w:rFonts w:ascii="Arial" w:hAnsi="Arial" w:cs="Arial"/>
          <w:sz w:val="23"/>
          <w:szCs w:val="23"/>
          <w:lang w:val="en-IN"/>
        </w:rPr>
      </w:pPr>
    </w:p>
    <w:p w14:paraId="01622378" w14:textId="78E17796" w:rsidR="00E52547" w:rsidRPr="003E0215" w:rsidRDefault="00E52547" w:rsidP="00E52547">
      <w:pPr>
        <w:pStyle w:val="ListParagraph"/>
        <w:ind w:left="0"/>
        <w:contextualSpacing/>
        <w:rPr>
          <w:rFonts w:ascii="Arial" w:hAnsi="Arial" w:cs="Arial"/>
          <w:b/>
          <w:bCs/>
          <w:sz w:val="23"/>
          <w:szCs w:val="23"/>
          <w:lang w:val="en-IN"/>
        </w:rPr>
      </w:pPr>
      <w:r w:rsidRPr="003E0215">
        <w:rPr>
          <w:rFonts w:ascii="Arial" w:hAnsi="Arial" w:cs="Arial"/>
          <w:sz w:val="23"/>
          <w:szCs w:val="23"/>
          <w:lang w:val="en-IN"/>
        </w:rPr>
        <w:t>During financial year 202</w:t>
      </w:r>
      <w:r w:rsidR="00804709" w:rsidRPr="003E0215">
        <w:rPr>
          <w:rFonts w:ascii="Arial" w:hAnsi="Arial" w:cs="Arial"/>
          <w:sz w:val="23"/>
          <w:szCs w:val="23"/>
          <w:lang w:val="en-IN"/>
        </w:rPr>
        <w:t>3-24</w:t>
      </w:r>
      <w:r w:rsidRPr="003E0215">
        <w:rPr>
          <w:rFonts w:ascii="Arial" w:hAnsi="Arial" w:cs="Arial"/>
          <w:sz w:val="23"/>
          <w:szCs w:val="23"/>
          <w:lang w:val="en-IN"/>
        </w:rPr>
        <w:t xml:space="preserve">, against the annual target of 22000, only 13816 applications were sponsored by HSRLM.  In view of this, SLBC Haryana had requested HSRLM vide letter dated 06.07.2023 to revise the targets down-wards. </w:t>
      </w:r>
      <w:r w:rsidRPr="003E0215">
        <w:rPr>
          <w:rFonts w:ascii="Arial" w:hAnsi="Arial" w:cs="Arial"/>
          <w:b/>
          <w:bCs/>
          <w:sz w:val="23"/>
          <w:szCs w:val="23"/>
          <w:lang w:val="en-IN"/>
        </w:rPr>
        <w:t>HSRLM is again requested to revise the annual targets in view of the fact that only 10212 applications were sponsored during the period ended December 2023.</w:t>
      </w:r>
    </w:p>
    <w:p w14:paraId="2CF76C37" w14:textId="77777777" w:rsidR="00E52547" w:rsidRPr="003E0215" w:rsidRDefault="00E52547" w:rsidP="00E52547">
      <w:pPr>
        <w:pStyle w:val="ListParagraph"/>
        <w:ind w:left="0"/>
        <w:contextualSpacing/>
        <w:rPr>
          <w:rFonts w:ascii="Arial" w:hAnsi="Arial" w:cs="Arial"/>
          <w:sz w:val="23"/>
          <w:szCs w:val="23"/>
        </w:rPr>
      </w:pPr>
    </w:p>
    <w:p w14:paraId="2AFF479C" w14:textId="50EA8B2A" w:rsidR="00E52547" w:rsidRPr="003E0215" w:rsidRDefault="00E52547" w:rsidP="00E52547">
      <w:pPr>
        <w:spacing w:after="0"/>
        <w:jc w:val="both"/>
        <w:rPr>
          <w:rFonts w:ascii="Arial" w:hAnsi="Arial" w:cs="Arial"/>
          <w:b/>
          <w:bCs/>
          <w:color w:val="000000"/>
          <w:sz w:val="23"/>
          <w:szCs w:val="23"/>
        </w:rPr>
      </w:pPr>
      <w:r w:rsidRPr="003E0215">
        <w:rPr>
          <w:rFonts w:ascii="Arial" w:hAnsi="Arial" w:cs="Arial"/>
          <w:b/>
          <w:bCs/>
          <w:sz w:val="23"/>
          <w:szCs w:val="23"/>
        </w:rPr>
        <w:t xml:space="preserve">Bank-wise/District-wise progress and pendency is given on Annexure No. </w:t>
      </w:r>
      <w:r w:rsidR="00A90D84" w:rsidRPr="003E0215">
        <w:rPr>
          <w:rFonts w:ascii="Arial" w:hAnsi="Arial" w:cs="Arial"/>
          <w:b/>
          <w:bCs/>
          <w:sz w:val="23"/>
          <w:szCs w:val="23"/>
        </w:rPr>
        <w:t>28</w:t>
      </w:r>
      <w:r w:rsidRPr="003E0215">
        <w:rPr>
          <w:rFonts w:ascii="Arial" w:hAnsi="Arial" w:cs="Arial"/>
          <w:b/>
          <w:bCs/>
          <w:sz w:val="23"/>
          <w:szCs w:val="23"/>
        </w:rPr>
        <w:t>.1-</w:t>
      </w:r>
      <w:r w:rsidR="00A90D84" w:rsidRPr="003E0215">
        <w:rPr>
          <w:rFonts w:ascii="Arial" w:hAnsi="Arial" w:cs="Arial"/>
          <w:b/>
          <w:bCs/>
          <w:sz w:val="23"/>
          <w:szCs w:val="23"/>
        </w:rPr>
        <w:t>28</w:t>
      </w:r>
      <w:r w:rsidRPr="003E0215">
        <w:rPr>
          <w:rFonts w:ascii="Arial" w:hAnsi="Arial" w:cs="Arial"/>
          <w:b/>
          <w:bCs/>
          <w:sz w:val="23"/>
          <w:szCs w:val="23"/>
        </w:rPr>
        <w:t>.2 (</w:t>
      </w:r>
      <w:r w:rsidRPr="003E0215">
        <w:rPr>
          <w:rFonts w:ascii="Arial" w:hAnsi="Arial" w:cs="Arial"/>
          <w:b/>
          <w:bCs/>
          <w:color w:val="000000"/>
          <w:sz w:val="23"/>
          <w:szCs w:val="23"/>
        </w:rPr>
        <w:t xml:space="preserve">Page </w:t>
      </w:r>
      <w:r w:rsidR="00CB581A">
        <w:rPr>
          <w:rFonts w:ascii="Arial" w:hAnsi="Arial" w:cs="Arial"/>
          <w:b/>
          <w:bCs/>
          <w:color w:val="000000"/>
          <w:sz w:val="23"/>
          <w:szCs w:val="23"/>
        </w:rPr>
        <w:t>156-157</w:t>
      </w:r>
      <w:r w:rsidRPr="003E0215">
        <w:rPr>
          <w:rFonts w:ascii="Arial" w:hAnsi="Arial" w:cs="Arial"/>
          <w:b/>
          <w:bCs/>
          <w:color w:val="000000"/>
          <w:sz w:val="23"/>
          <w:szCs w:val="23"/>
        </w:rPr>
        <w:t>).</w:t>
      </w:r>
    </w:p>
    <w:p w14:paraId="1E6AF18B" w14:textId="77777777" w:rsidR="00E52547" w:rsidRPr="003E0215" w:rsidRDefault="00E52547" w:rsidP="00E52547">
      <w:pPr>
        <w:spacing w:after="0" w:line="240" w:lineRule="auto"/>
        <w:jc w:val="both"/>
        <w:rPr>
          <w:rFonts w:ascii="Arial" w:hAnsi="Arial" w:cs="Arial"/>
          <w:sz w:val="23"/>
          <w:szCs w:val="23"/>
        </w:rPr>
      </w:pPr>
    </w:p>
    <w:p w14:paraId="07C136BB" w14:textId="77777777" w:rsidR="00E52547" w:rsidRPr="003E0215" w:rsidRDefault="00E52547" w:rsidP="00E52547">
      <w:pPr>
        <w:jc w:val="both"/>
        <w:rPr>
          <w:rFonts w:ascii="Arial" w:hAnsi="Arial" w:cs="Arial"/>
          <w:b/>
          <w:color w:val="000000"/>
          <w:sz w:val="23"/>
          <w:szCs w:val="23"/>
          <w:u w:val="single"/>
        </w:rPr>
      </w:pPr>
      <w:r w:rsidRPr="003E0215">
        <w:rPr>
          <w:rFonts w:ascii="Arial" w:hAnsi="Arial" w:cs="Arial"/>
          <w:b/>
          <w:color w:val="000000"/>
          <w:sz w:val="23"/>
          <w:szCs w:val="23"/>
          <w:u w:val="single"/>
        </w:rPr>
        <w:t>ACTION POINTS FOR BANKS</w:t>
      </w:r>
    </w:p>
    <w:p w14:paraId="1A5D5BDF" w14:textId="77777777" w:rsidR="00E52547" w:rsidRPr="003E0215" w:rsidRDefault="00E52547" w:rsidP="00E52547">
      <w:pPr>
        <w:jc w:val="both"/>
        <w:rPr>
          <w:rFonts w:ascii="Arial" w:hAnsi="Arial" w:cs="Arial"/>
          <w:b/>
          <w:color w:val="000000"/>
          <w:sz w:val="23"/>
          <w:szCs w:val="23"/>
        </w:rPr>
      </w:pPr>
      <w:r w:rsidRPr="003E0215">
        <w:rPr>
          <w:rFonts w:ascii="Arial" w:hAnsi="Arial" w:cs="Arial"/>
          <w:b/>
          <w:color w:val="000000"/>
          <w:sz w:val="23"/>
          <w:szCs w:val="23"/>
        </w:rPr>
        <w:t xml:space="preserve">Controlling heads/representatives of all banks are requested to ensure </w:t>
      </w:r>
      <w:proofErr w:type="gramStart"/>
      <w:r w:rsidRPr="003E0215">
        <w:rPr>
          <w:rFonts w:ascii="Arial" w:hAnsi="Arial" w:cs="Arial"/>
          <w:b/>
          <w:color w:val="000000"/>
          <w:sz w:val="23"/>
          <w:szCs w:val="23"/>
        </w:rPr>
        <w:t>that:-</w:t>
      </w:r>
      <w:proofErr w:type="gramEnd"/>
    </w:p>
    <w:p w14:paraId="0A9A3120"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Monitoring of the progress under the scheme is done by their office on regular basis.</w:t>
      </w:r>
    </w:p>
    <w:p w14:paraId="585B4FCF"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 xml:space="preserve">Necessary instructions are imparted to their field functionaries to dispose of the sponsored applications within the prescribed time </w:t>
      </w:r>
      <w:proofErr w:type="spellStart"/>
      <w:r w:rsidRPr="003E0215">
        <w:rPr>
          <w:rFonts w:ascii="Arial" w:hAnsi="Arial" w:cs="Arial"/>
          <w:bCs/>
          <w:color w:val="000000"/>
          <w:sz w:val="23"/>
          <w:szCs w:val="23"/>
        </w:rPr>
        <w:t>i.e</w:t>
      </w:r>
      <w:proofErr w:type="spellEnd"/>
      <w:r w:rsidRPr="003E0215">
        <w:rPr>
          <w:rFonts w:ascii="Arial" w:hAnsi="Arial" w:cs="Arial"/>
          <w:bCs/>
          <w:color w:val="000000"/>
          <w:sz w:val="23"/>
          <w:szCs w:val="23"/>
        </w:rPr>
        <w:t xml:space="preserve"> maximum 30 days from the receipt of application in the branch.</w:t>
      </w:r>
    </w:p>
    <w:p w14:paraId="42119CB7"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Applications lying pending with their branches are disposed of immediately to ensure that no application remains pending for disposal beyond 30 days.</w:t>
      </w:r>
    </w:p>
    <w:p w14:paraId="38B5F8D7"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Sanctioned cases are disbursed immediately after ensuring compliance of terms and conditions of sanction.</w:t>
      </w:r>
    </w:p>
    <w:p w14:paraId="38181A36" w14:textId="77777777" w:rsidR="00E52547" w:rsidRPr="003E0215"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Loan applications are not rejected on flimsy grounds.</w:t>
      </w:r>
    </w:p>
    <w:p w14:paraId="0FB255BF" w14:textId="088C8250" w:rsidR="00E52547" w:rsidRDefault="00E52547" w:rsidP="00E52547">
      <w:pPr>
        <w:numPr>
          <w:ilvl w:val="0"/>
          <w:numId w:val="12"/>
        </w:numPr>
        <w:spacing w:after="200" w:line="276" w:lineRule="auto"/>
        <w:jc w:val="both"/>
        <w:rPr>
          <w:rFonts w:ascii="Arial" w:hAnsi="Arial" w:cs="Arial"/>
          <w:bCs/>
          <w:color w:val="000000"/>
          <w:sz w:val="23"/>
          <w:szCs w:val="23"/>
        </w:rPr>
      </w:pPr>
      <w:r w:rsidRPr="003E0215">
        <w:rPr>
          <w:rFonts w:ascii="Arial" w:hAnsi="Arial" w:cs="Arial"/>
          <w:bCs/>
          <w:color w:val="000000"/>
          <w:sz w:val="23"/>
          <w:szCs w:val="23"/>
        </w:rPr>
        <w:t>Reasons for rejection are conveyed to the applicants.</w:t>
      </w:r>
    </w:p>
    <w:p w14:paraId="116FE1ED" w14:textId="0C3AF0AE" w:rsidR="0033660E" w:rsidRDefault="0033660E" w:rsidP="0033660E">
      <w:pPr>
        <w:spacing w:after="200" w:line="276" w:lineRule="auto"/>
        <w:jc w:val="both"/>
        <w:rPr>
          <w:rFonts w:ascii="Arial" w:hAnsi="Arial" w:cs="Arial"/>
          <w:bCs/>
          <w:color w:val="000000"/>
          <w:sz w:val="23"/>
          <w:szCs w:val="23"/>
        </w:rPr>
      </w:pPr>
    </w:p>
    <w:p w14:paraId="4C3003CC" w14:textId="690E98FA" w:rsidR="0033660E" w:rsidRDefault="0033660E" w:rsidP="0033660E">
      <w:pPr>
        <w:spacing w:after="200" w:line="276" w:lineRule="auto"/>
        <w:jc w:val="both"/>
        <w:rPr>
          <w:rFonts w:ascii="Arial" w:hAnsi="Arial" w:cs="Arial"/>
          <w:bCs/>
          <w:color w:val="000000"/>
          <w:sz w:val="23"/>
          <w:szCs w:val="23"/>
        </w:rPr>
      </w:pPr>
    </w:p>
    <w:p w14:paraId="700F8FED" w14:textId="77777777" w:rsidR="0033660E" w:rsidRPr="003E0215" w:rsidRDefault="0033660E" w:rsidP="0033660E">
      <w:pPr>
        <w:spacing w:after="200" w:line="276" w:lineRule="auto"/>
        <w:jc w:val="both"/>
        <w:rPr>
          <w:rFonts w:ascii="Arial" w:hAnsi="Arial" w:cs="Arial"/>
          <w:bCs/>
          <w:color w:val="000000"/>
          <w:sz w:val="23"/>
          <w:szCs w:val="23"/>
        </w:rPr>
      </w:pPr>
    </w:p>
    <w:p w14:paraId="479048D8" w14:textId="77777777" w:rsidR="00E52547" w:rsidRPr="003E0215" w:rsidRDefault="00E52547" w:rsidP="00E52547">
      <w:pPr>
        <w:jc w:val="both"/>
        <w:rPr>
          <w:rFonts w:ascii="Arial" w:hAnsi="Arial" w:cs="Arial"/>
          <w:b/>
          <w:color w:val="000000"/>
          <w:sz w:val="23"/>
          <w:szCs w:val="23"/>
          <w:u w:val="single"/>
        </w:rPr>
      </w:pPr>
      <w:r w:rsidRPr="003E0215">
        <w:rPr>
          <w:rFonts w:ascii="Arial" w:hAnsi="Arial" w:cs="Arial"/>
          <w:b/>
          <w:color w:val="000000"/>
          <w:sz w:val="23"/>
          <w:szCs w:val="23"/>
          <w:u w:val="single"/>
        </w:rPr>
        <w:lastRenderedPageBreak/>
        <w:t>ACTION POINTS FOR NODAL AGENCY (HSRLM)</w:t>
      </w:r>
    </w:p>
    <w:p w14:paraId="054752C0" w14:textId="77777777" w:rsidR="00E52547" w:rsidRPr="003E0215" w:rsidRDefault="00E52547" w:rsidP="00E52547">
      <w:pPr>
        <w:numPr>
          <w:ilvl w:val="0"/>
          <w:numId w:val="9"/>
        </w:numPr>
        <w:spacing w:after="0" w:line="276" w:lineRule="auto"/>
        <w:jc w:val="both"/>
        <w:rPr>
          <w:rFonts w:ascii="Arial" w:hAnsi="Arial" w:cs="Arial"/>
          <w:color w:val="000000"/>
          <w:sz w:val="23"/>
          <w:szCs w:val="23"/>
        </w:rPr>
      </w:pPr>
      <w:r w:rsidRPr="003E0215">
        <w:rPr>
          <w:rFonts w:ascii="Arial" w:hAnsi="Arial" w:cs="Arial"/>
          <w:b/>
          <w:bCs/>
          <w:color w:val="000000"/>
          <w:sz w:val="23"/>
          <w:szCs w:val="23"/>
        </w:rPr>
        <w:t>The District Level Field functionaries</w:t>
      </w:r>
      <w:r w:rsidRPr="003E0215">
        <w:rPr>
          <w:rFonts w:ascii="Arial" w:hAnsi="Arial" w:cs="Arial"/>
          <w:color w:val="000000"/>
          <w:sz w:val="23"/>
          <w:szCs w:val="23"/>
        </w:rPr>
        <w:t xml:space="preserve"> are sensitized properly and advised to remain in touch with their respective LDM Office and visit LDM Office on 20</w:t>
      </w:r>
      <w:r w:rsidRPr="003E0215">
        <w:rPr>
          <w:rFonts w:ascii="Arial" w:hAnsi="Arial" w:cs="Arial"/>
          <w:color w:val="000000"/>
          <w:sz w:val="23"/>
          <w:szCs w:val="23"/>
          <w:vertAlign w:val="superscript"/>
        </w:rPr>
        <w:t>th</w:t>
      </w:r>
      <w:r w:rsidRPr="003E0215">
        <w:rPr>
          <w:rFonts w:ascii="Arial" w:hAnsi="Arial" w:cs="Arial"/>
          <w:color w:val="000000"/>
          <w:sz w:val="23"/>
          <w:szCs w:val="23"/>
        </w:rPr>
        <w:t xml:space="preserve"> of every month for disposal of the pending loan applications.</w:t>
      </w:r>
    </w:p>
    <w:p w14:paraId="1C3E3FC8" w14:textId="77777777" w:rsidR="00E52547" w:rsidRPr="003E0215" w:rsidRDefault="00E52547" w:rsidP="00E52547">
      <w:pPr>
        <w:numPr>
          <w:ilvl w:val="0"/>
          <w:numId w:val="9"/>
        </w:numPr>
        <w:spacing w:after="0" w:line="276" w:lineRule="auto"/>
        <w:jc w:val="both"/>
        <w:rPr>
          <w:rFonts w:ascii="Arial" w:hAnsi="Arial" w:cs="Arial"/>
          <w:b/>
          <w:bCs/>
          <w:color w:val="000000"/>
          <w:sz w:val="23"/>
          <w:szCs w:val="23"/>
        </w:rPr>
      </w:pPr>
      <w:r w:rsidRPr="003E0215">
        <w:rPr>
          <w:rFonts w:ascii="Arial" w:hAnsi="Arial" w:cs="Arial"/>
          <w:b/>
          <w:bCs/>
          <w:color w:val="000000"/>
          <w:sz w:val="23"/>
          <w:szCs w:val="23"/>
        </w:rPr>
        <w:t>Bank wise and branch wise pendency</w:t>
      </w:r>
      <w:r w:rsidRPr="003E0215">
        <w:rPr>
          <w:rFonts w:ascii="Arial" w:hAnsi="Arial" w:cs="Arial"/>
          <w:color w:val="000000"/>
          <w:sz w:val="23"/>
          <w:szCs w:val="23"/>
        </w:rPr>
        <w:t xml:space="preserve"> is provided to the concerned banks and SLBC Haryana Secretariat as well on monthly basis to get the pending loan applications disposed of within the prescribed time </w:t>
      </w:r>
      <w:proofErr w:type="spellStart"/>
      <w:r w:rsidRPr="003E0215">
        <w:rPr>
          <w:rFonts w:ascii="Arial" w:hAnsi="Arial" w:cs="Arial"/>
          <w:color w:val="000000"/>
          <w:sz w:val="23"/>
          <w:szCs w:val="23"/>
        </w:rPr>
        <w:t>i.e</w:t>
      </w:r>
      <w:proofErr w:type="spellEnd"/>
      <w:r w:rsidRPr="003E0215">
        <w:rPr>
          <w:rFonts w:ascii="Arial" w:hAnsi="Arial" w:cs="Arial"/>
          <w:color w:val="000000"/>
          <w:sz w:val="23"/>
          <w:szCs w:val="23"/>
        </w:rPr>
        <w:t xml:space="preserve"> 30 days from the date of receipt of loan application in the branch. </w:t>
      </w:r>
    </w:p>
    <w:p w14:paraId="1B219FB2" w14:textId="1D06264C" w:rsidR="00E52547" w:rsidRPr="003E0215" w:rsidRDefault="00E52547" w:rsidP="00E52547">
      <w:pPr>
        <w:numPr>
          <w:ilvl w:val="0"/>
          <w:numId w:val="9"/>
        </w:numPr>
        <w:spacing w:after="0" w:line="276" w:lineRule="auto"/>
        <w:jc w:val="both"/>
        <w:rPr>
          <w:rFonts w:ascii="Arial" w:hAnsi="Arial" w:cs="Arial"/>
          <w:color w:val="000000"/>
          <w:sz w:val="23"/>
          <w:szCs w:val="23"/>
        </w:rPr>
      </w:pPr>
      <w:r w:rsidRPr="003E0215">
        <w:rPr>
          <w:rFonts w:ascii="Arial" w:hAnsi="Arial" w:cs="Arial"/>
          <w:color w:val="000000"/>
          <w:sz w:val="23"/>
          <w:szCs w:val="23"/>
        </w:rPr>
        <w:t>In case of any issue with regard to opening of account, the issue be raised to concerned LDM/controlling office for resolution.</w:t>
      </w:r>
    </w:p>
    <w:p w14:paraId="0FF804DC" w14:textId="79CC61C9" w:rsidR="00A90D84" w:rsidRPr="003E0215" w:rsidRDefault="00A90D84" w:rsidP="00A90D84">
      <w:pPr>
        <w:spacing w:after="0" w:line="276" w:lineRule="auto"/>
        <w:jc w:val="both"/>
        <w:rPr>
          <w:rFonts w:ascii="Arial" w:hAnsi="Arial" w:cs="Arial"/>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7644"/>
      </w:tblGrid>
      <w:tr w:rsidR="00AB5B57" w:rsidRPr="003E0215" w14:paraId="32A118C1" w14:textId="77777777" w:rsidTr="00A6349E">
        <w:trPr>
          <w:trHeight w:val="503"/>
        </w:trPr>
        <w:tc>
          <w:tcPr>
            <w:tcW w:w="2239" w:type="dxa"/>
            <w:tcBorders>
              <w:top w:val="single" w:sz="4" w:space="0" w:color="000000"/>
              <w:left w:val="single" w:sz="4" w:space="0" w:color="000000"/>
              <w:bottom w:val="single" w:sz="4" w:space="0" w:color="000000"/>
              <w:right w:val="single" w:sz="4" w:space="0" w:color="000000"/>
            </w:tcBorders>
            <w:hideMark/>
          </w:tcPr>
          <w:p w14:paraId="426F1F79" w14:textId="77777777" w:rsidR="00AB5B57" w:rsidRPr="003E0215" w:rsidRDefault="00AB5B57" w:rsidP="00A6349E">
            <w:pPr>
              <w:pStyle w:val="PlainText"/>
              <w:spacing w:after="0"/>
              <w:rPr>
                <w:rFonts w:ascii="Arial" w:eastAsiaTheme="minorHAnsi" w:hAnsi="Arial" w:cs="Arial"/>
                <w:b/>
                <w:color w:val="000000"/>
                <w:sz w:val="23"/>
                <w:szCs w:val="23"/>
                <w:lang w:val="en-US" w:eastAsia="en-US"/>
              </w:rPr>
            </w:pPr>
            <w:r w:rsidRPr="003E0215">
              <w:rPr>
                <w:rFonts w:ascii="Arial" w:eastAsiaTheme="minorHAnsi" w:hAnsi="Arial" w:cs="Arial"/>
                <w:b/>
                <w:color w:val="000000"/>
                <w:sz w:val="23"/>
                <w:szCs w:val="23"/>
                <w:lang w:val="en-US" w:eastAsia="en-US"/>
              </w:rPr>
              <w:t>AGENDA ITEM</w:t>
            </w:r>
          </w:p>
          <w:p w14:paraId="3C1749F6" w14:textId="47654068" w:rsidR="00AB5B57" w:rsidRPr="003E0215" w:rsidRDefault="00AB5B57" w:rsidP="00A6349E">
            <w:pPr>
              <w:pStyle w:val="PlainText"/>
              <w:spacing w:after="0"/>
              <w:rPr>
                <w:rFonts w:ascii="Arial" w:eastAsiaTheme="minorHAnsi" w:hAnsi="Arial" w:cs="Arial"/>
                <w:b/>
                <w:color w:val="000000"/>
                <w:sz w:val="23"/>
                <w:szCs w:val="23"/>
                <w:lang w:val="en-US" w:eastAsia="en-US"/>
              </w:rPr>
            </w:pPr>
            <w:r w:rsidRPr="003E0215">
              <w:rPr>
                <w:rFonts w:ascii="Arial" w:eastAsiaTheme="minorHAnsi" w:hAnsi="Arial" w:cs="Arial"/>
                <w:b/>
                <w:color w:val="000000"/>
                <w:sz w:val="23"/>
                <w:szCs w:val="23"/>
                <w:lang w:val="en-US" w:eastAsia="en-US"/>
              </w:rPr>
              <w:t xml:space="preserve"> NO. 2</w:t>
            </w:r>
            <w:r w:rsidR="006D7372" w:rsidRPr="003E0215">
              <w:rPr>
                <w:rFonts w:ascii="Arial" w:eastAsiaTheme="minorHAnsi" w:hAnsi="Arial" w:cs="Arial"/>
                <w:b/>
                <w:color w:val="000000"/>
                <w:sz w:val="23"/>
                <w:szCs w:val="23"/>
                <w:lang w:val="en-US" w:eastAsia="en-US"/>
              </w:rPr>
              <w:t>7.5</w:t>
            </w:r>
          </w:p>
        </w:tc>
        <w:tc>
          <w:tcPr>
            <w:tcW w:w="7644" w:type="dxa"/>
            <w:tcBorders>
              <w:top w:val="single" w:sz="4" w:space="0" w:color="000000"/>
              <w:left w:val="single" w:sz="4" w:space="0" w:color="000000"/>
              <w:bottom w:val="single" w:sz="4" w:space="0" w:color="000000"/>
              <w:right w:val="single" w:sz="4" w:space="0" w:color="000000"/>
            </w:tcBorders>
            <w:hideMark/>
          </w:tcPr>
          <w:p w14:paraId="647D3682" w14:textId="4C4907ED" w:rsidR="00AB5B57" w:rsidRPr="003E0215" w:rsidRDefault="00AB5B57" w:rsidP="00A6349E">
            <w:pPr>
              <w:pStyle w:val="PlainText"/>
              <w:spacing w:after="0"/>
              <w:rPr>
                <w:rFonts w:ascii="Arial" w:eastAsiaTheme="minorHAnsi" w:hAnsi="Arial" w:cs="Arial"/>
                <w:b/>
                <w:color w:val="000000"/>
                <w:sz w:val="23"/>
                <w:szCs w:val="23"/>
                <w:lang w:val="en-US" w:eastAsia="en-US"/>
              </w:rPr>
            </w:pPr>
            <w:r w:rsidRPr="003E0215">
              <w:rPr>
                <w:rFonts w:ascii="Arial" w:eastAsiaTheme="minorHAnsi" w:hAnsi="Arial" w:cs="Arial"/>
                <w:b/>
                <w:color w:val="000000"/>
                <w:sz w:val="23"/>
                <w:szCs w:val="23"/>
                <w:lang w:val="en-US" w:eastAsia="en-US"/>
              </w:rPr>
              <w:t xml:space="preserve">SAVING &amp; CREDIT LINKAGE OF </w:t>
            </w:r>
            <w:proofErr w:type="gramStart"/>
            <w:r w:rsidRPr="003E0215">
              <w:rPr>
                <w:rFonts w:ascii="Arial" w:eastAsiaTheme="minorHAnsi" w:hAnsi="Arial" w:cs="Arial"/>
                <w:b/>
                <w:color w:val="000000"/>
                <w:sz w:val="23"/>
                <w:szCs w:val="23"/>
                <w:lang w:val="en-US" w:eastAsia="en-US"/>
              </w:rPr>
              <w:t>SELF HELP</w:t>
            </w:r>
            <w:proofErr w:type="gramEnd"/>
            <w:r w:rsidRPr="003E0215">
              <w:rPr>
                <w:rFonts w:ascii="Arial" w:eastAsiaTheme="minorHAnsi" w:hAnsi="Arial" w:cs="Arial"/>
                <w:b/>
                <w:color w:val="000000"/>
                <w:sz w:val="23"/>
                <w:szCs w:val="23"/>
                <w:lang w:val="en-US" w:eastAsia="en-US"/>
              </w:rPr>
              <w:t xml:space="preserve"> GROUPS (SHGs)-PROGRESS DURING THE PERIIOD ENDED </w:t>
            </w:r>
            <w:r w:rsidR="00A531A0" w:rsidRPr="003E0215">
              <w:rPr>
                <w:rFonts w:ascii="Arial" w:eastAsiaTheme="minorHAnsi" w:hAnsi="Arial" w:cs="Arial"/>
                <w:b/>
                <w:color w:val="000000"/>
                <w:sz w:val="23"/>
                <w:szCs w:val="23"/>
                <w:lang w:val="en-US" w:eastAsia="en-US"/>
              </w:rPr>
              <w:t>DEC</w:t>
            </w:r>
            <w:r w:rsidRPr="003E0215">
              <w:rPr>
                <w:rFonts w:ascii="Arial" w:eastAsiaTheme="minorHAnsi" w:hAnsi="Arial" w:cs="Arial"/>
                <w:b/>
                <w:color w:val="000000"/>
                <w:sz w:val="23"/>
                <w:szCs w:val="23"/>
                <w:lang w:val="en-US" w:eastAsia="en-US"/>
              </w:rPr>
              <w:t>MBER 2023</w:t>
            </w:r>
          </w:p>
        </w:tc>
      </w:tr>
    </w:tbl>
    <w:p w14:paraId="693F83CB" w14:textId="77777777" w:rsidR="00AB5B57" w:rsidRPr="003E0215" w:rsidRDefault="00AB5B57" w:rsidP="00AB5B57">
      <w:pPr>
        <w:pStyle w:val="ListParagraph"/>
        <w:rPr>
          <w:rFonts w:ascii="Arial" w:eastAsia="Calibri" w:hAnsi="Arial" w:cs="Arial"/>
          <w:bCs/>
          <w:sz w:val="23"/>
          <w:szCs w:val="23"/>
        </w:rPr>
      </w:pPr>
    </w:p>
    <w:p w14:paraId="44B0013A" w14:textId="13CE3901" w:rsidR="00AB5B57" w:rsidRPr="003E0215" w:rsidRDefault="00AB5B57" w:rsidP="00AB5B57">
      <w:pPr>
        <w:pStyle w:val="ListParagraph"/>
        <w:numPr>
          <w:ilvl w:val="0"/>
          <w:numId w:val="9"/>
        </w:numPr>
        <w:rPr>
          <w:rFonts w:ascii="Arial" w:eastAsia="Calibri" w:hAnsi="Arial" w:cs="Arial"/>
          <w:bCs/>
          <w:sz w:val="23"/>
          <w:szCs w:val="23"/>
          <w:lang w:val="en-IN"/>
        </w:rPr>
      </w:pPr>
      <w:r w:rsidRPr="003E0215">
        <w:rPr>
          <w:rFonts w:ascii="Arial" w:eastAsia="Calibri" w:hAnsi="Arial" w:cs="Arial"/>
          <w:bCs/>
          <w:sz w:val="23"/>
          <w:szCs w:val="23"/>
        </w:rPr>
        <w:t xml:space="preserve">From the progress report of Self Help Groups (SHGs) for the </w:t>
      </w:r>
      <w:r w:rsidRPr="003E0215">
        <w:rPr>
          <w:rFonts w:ascii="Arial" w:eastAsia="Calibri" w:hAnsi="Arial" w:cs="Arial"/>
          <w:bCs/>
          <w:sz w:val="23"/>
          <w:szCs w:val="23"/>
          <w:lang w:val="en-IN"/>
        </w:rPr>
        <w:t>period</w:t>
      </w:r>
      <w:r w:rsidRPr="003E0215">
        <w:rPr>
          <w:rFonts w:ascii="Arial" w:eastAsia="Calibri" w:hAnsi="Arial" w:cs="Arial"/>
          <w:bCs/>
          <w:sz w:val="23"/>
          <w:szCs w:val="23"/>
        </w:rPr>
        <w:t xml:space="preserve"> ended</w:t>
      </w:r>
      <w:r w:rsidRPr="003E0215">
        <w:rPr>
          <w:rFonts w:ascii="Arial" w:eastAsia="Calibri" w:hAnsi="Arial" w:cs="Arial"/>
          <w:bCs/>
          <w:sz w:val="23"/>
          <w:szCs w:val="23"/>
          <w:lang w:val="en-IN"/>
        </w:rPr>
        <w:t xml:space="preserve"> </w:t>
      </w:r>
      <w:r w:rsidR="00A531A0" w:rsidRPr="003E0215">
        <w:rPr>
          <w:rFonts w:ascii="Arial" w:eastAsia="Calibri" w:hAnsi="Arial" w:cs="Arial"/>
          <w:bCs/>
          <w:sz w:val="23"/>
          <w:szCs w:val="23"/>
          <w:lang w:val="en-IN"/>
        </w:rPr>
        <w:t>Dec</w:t>
      </w:r>
      <w:r w:rsidR="008419C4" w:rsidRPr="003E0215">
        <w:rPr>
          <w:rFonts w:ascii="Arial" w:eastAsia="Calibri" w:hAnsi="Arial" w:cs="Arial"/>
          <w:bCs/>
          <w:sz w:val="23"/>
          <w:szCs w:val="23"/>
          <w:lang w:val="en-IN"/>
        </w:rPr>
        <w:t>e</w:t>
      </w:r>
      <w:r w:rsidRPr="003E0215">
        <w:rPr>
          <w:rFonts w:ascii="Arial" w:eastAsia="Calibri" w:hAnsi="Arial" w:cs="Arial"/>
          <w:bCs/>
          <w:sz w:val="23"/>
          <w:szCs w:val="23"/>
          <w:lang w:val="en-IN"/>
        </w:rPr>
        <w:t>mber 2023</w:t>
      </w:r>
      <w:r w:rsidRPr="003E0215">
        <w:rPr>
          <w:rFonts w:ascii="Arial" w:eastAsia="Calibri" w:hAnsi="Arial" w:cs="Arial"/>
          <w:bCs/>
          <w:sz w:val="23"/>
          <w:szCs w:val="23"/>
        </w:rPr>
        <w:t>, it has been observed that banks have saving linked</w:t>
      </w:r>
      <w:r w:rsidRPr="003E0215">
        <w:rPr>
          <w:rFonts w:ascii="Arial" w:eastAsia="Calibri" w:hAnsi="Arial" w:cs="Arial"/>
          <w:bCs/>
          <w:sz w:val="23"/>
          <w:szCs w:val="23"/>
          <w:lang w:val="en-IN"/>
        </w:rPr>
        <w:t xml:space="preserve"> </w:t>
      </w:r>
      <w:r w:rsidR="00A531A0" w:rsidRPr="003E0215">
        <w:rPr>
          <w:rFonts w:ascii="Arial" w:eastAsia="Calibri" w:hAnsi="Arial" w:cs="Arial"/>
          <w:bCs/>
          <w:sz w:val="23"/>
          <w:szCs w:val="23"/>
          <w:lang w:val="en-IN"/>
        </w:rPr>
        <w:t>16963</w:t>
      </w:r>
      <w:r w:rsidRPr="003E0215">
        <w:rPr>
          <w:rFonts w:ascii="Arial" w:eastAsia="Calibri" w:hAnsi="Arial" w:cs="Arial"/>
          <w:bCs/>
          <w:sz w:val="23"/>
          <w:szCs w:val="23"/>
        </w:rPr>
        <w:t xml:space="preserve"> SHGs and </w:t>
      </w:r>
      <w:r w:rsidR="00A531A0" w:rsidRPr="003E0215">
        <w:rPr>
          <w:rFonts w:ascii="Arial" w:eastAsia="Calibri" w:hAnsi="Arial" w:cs="Arial"/>
          <w:bCs/>
          <w:sz w:val="23"/>
          <w:szCs w:val="23"/>
          <w:lang w:val="en-IN"/>
        </w:rPr>
        <w:t>11708</w:t>
      </w:r>
      <w:r w:rsidRPr="003E0215">
        <w:rPr>
          <w:rFonts w:ascii="Arial" w:eastAsia="Calibri" w:hAnsi="Arial" w:cs="Arial"/>
          <w:bCs/>
          <w:sz w:val="23"/>
          <w:szCs w:val="23"/>
          <w:lang w:val="en-IN"/>
        </w:rPr>
        <w:t xml:space="preserve"> </w:t>
      </w:r>
      <w:r w:rsidRPr="003E0215">
        <w:rPr>
          <w:rFonts w:ascii="Arial" w:eastAsia="Calibri" w:hAnsi="Arial" w:cs="Arial"/>
          <w:bCs/>
          <w:sz w:val="23"/>
          <w:szCs w:val="23"/>
        </w:rPr>
        <w:t xml:space="preserve">SHGs have been </w:t>
      </w:r>
      <w:r w:rsidRPr="003E0215">
        <w:rPr>
          <w:rFonts w:ascii="Arial" w:eastAsia="Calibri" w:hAnsi="Arial" w:cs="Arial"/>
          <w:bCs/>
          <w:sz w:val="23"/>
          <w:szCs w:val="23"/>
          <w:lang w:val="en-IN"/>
        </w:rPr>
        <w:t>credit linked.</w:t>
      </w:r>
    </w:p>
    <w:p w14:paraId="2F2BD8ED" w14:textId="77777777" w:rsidR="00AB5B57" w:rsidRPr="003E0215" w:rsidRDefault="00AB5B57" w:rsidP="00AB5B57">
      <w:pPr>
        <w:pStyle w:val="ListParagraph"/>
        <w:rPr>
          <w:rFonts w:ascii="Arial" w:eastAsia="Calibri" w:hAnsi="Arial" w:cs="Arial"/>
          <w:bCs/>
          <w:sz w:val="23"/>
          <w:szCs w:val="23"/>
          <w:lang w:val="en-IN"/>
        </w:rPr>
      </w:pPr>
    </w:p>
    <w:p w14:paraId="402DC12F" w14:textId="20B6CB93" w:rsidR="00AB5B57" w:rsidRPr="003E0215" w:rsidRDefault="00AB5B57" w:rsidP="00AB5B57">
      <w:pPr>
        <w:pStyle w:val="ListParagraph"/>
        <w:numPr>
          <w:ilvl w:val="0"/>
          <w:numId w:val="9"/>
        </w:numPr>
        <w:rPr>
          <w:rFonts w:ascii="Arial" w:eastAsia="Calibri" w:hAnsi="Arial" w:cs="Arial"/>
          <w:b/>
          <w:sz w:val="23"/>
          <w:szCs w:val="23"/>
        </w:rPr>
      </w:pPr>
      <w:r w:rsidRPr="003E0215">
        <w:rPr>
          <w:rFonts w:ascii="Arial" w:eastAsia="Calibri" w:hAnsi="Arial" w:cs="Arial"/>
          <w:bCs/>
          <w:sz w:val="23"/>
          <w:szCs w:val="23"/>
        </w:rPr>
        <w:t>Bank</w:t>
      </w:r>
      <w:r w:rsidRPr="003E0215">
        <w:rPr>
          <w:rFonts w:ascii="Arial" w:eastAsia="Calibri" w:hAnsi="Arial" w:cs="Arial"/>
          <w:bCs/>
          <w:sz w:val="23"/>
          <w:szCs w:val="23"/>
          <w:lang w:val="en-IN"/>
        </w:rPr>
        <w:t>-</w:t>
      </w:r>
      <w:r w:rsidRPr="003E0215">
        <w:rPr>
          <w:rFonts w:ascii="Arial" w:eastAsia="Calibri" w:hAnsi="Arial" w:cs="Arial"/>
          <w:bCs/>
          <w:sz w:val="23"/>
          <w:szCs w:val="23"/>
        </w:rPr>
        <w:t xml:space="preserve">wise progress under Saving and Credit linkage of Self Help Groups is given on </w:t>
      </w:r>
      <w:r w:rsidRPr="003E0215">
        <w:rPr>
          <w:rFonts w:ascii="Arial" w:eastAsia="Calibri" w:hAnsi="Arial" w:cs="Arial"/>
          <w:b/>
          <w:sz w:val="23"/>
          <w:szCs w:val="23"/>
        </w:rPr>
        <w:t xml:space="preserve">Annexure No </w:t>
      </w:r>
      <w:r w:rsidRPr="003E0215">
        <w:rPr>
          <w:rFonts w:ascii="Arial" w:eastAsia="Calibri" w:hAnsi="Arial" w:cs="Arial"/>
          <w:b/>
          <w:sz w:val="23"/>
          <w:szCs w:val="23"/>
          <w:lang w:val="en-IN"/>
        </w:rPr>
        <w:t>29</w:t>
      </w:r>
      <w:r w:rsidRPr="003E0215">
        <w:rPr>
          <w:rFonts w:ascii="Arial" w:eastAsia="Calibri" w:hAnsi="Arial" w:cs="Arial"/>
          <w:b/>
          <w:color w:val="C00000"/>
          <w:sz w:val="23"/>
          <w:szCs w:val="23"/>
        </w:rPr>
        <w:t xml:space="preserve"> </w:t>
      </w:r>
      <w:r w:rsidRPr="00CB581A">
        <w:rPr>
          <w:rFonts w:ascii="Arial" w:eastAsia="Calibri" w:hAnsi="Arial" w:cs="Arial"/>
          <w:b/>
          <w:sz w:val="23"/>
          <w:szCs w:val="23"/>
          <w:lang w:val="en-IN"/>
        </w:rPr>
        <w:t>(</w:t>
      </w:r>
      <w:r w:rsidRPr="00CB581A">
        <w:rPr>
          <w:rFonts w:ascii="Arial" w:eastAsia="Calibri" w:hAnsi="Arial" w:cs="Arial"/>
          <w:b/>
          <w:sz w:val="23"/>
          <w:szCs w:val="23"/>
        </w:rPr>
        <w:t>Page 1</w:t>
      </w:r>
      <w:r w:rsidR="00CB581A" w:rsidRPr="00CB581A">
        <w:rPr>
          <w:rFonts w:ascii="Arial" w:eastAsia="Calibri" w:hAnsi="Arial" w:cs="Arial"/>
          <w:b/>
          <w:sz w:val="23"/>
          <w:szCs w:val="23"/>
          <w:lang w:val="en-IN"/>
        </w:rPr>
        <w:t>58</w:t>
      </w:r>
      <w:r w:rsidRPr="00CB581A">
        <w:rPr>
          <w:rFonts w:ascii="Arial" w:eastAsia="Calibri" w:hAnsi="Arial" w:cs="Arial"/>
          <w:b/>
          <w:sz w:val="23"/>
          <w:szCs w:val="23"/>
          <w:lang w:val="en-IN"/>
        </w:rPr>
        <w:t>)</w:t>
      </w:r>
      <w:r w:rsidRPr="00CB581A">
        <w:rPr>
          <w:rFonts w:ascii="Arial" w:eastAsia="Calibri" w:hAnsi="Arial" w:cs="Arial"/>
          <w:b/>
          <w:sz w:val="23"/>
          <w:szCs w:val="23"/>
        </w:rPr>
        <w:t>.</w:t>
      </w:r>
    </w:p>
    <w:p w14:paraId="30D04EE3" w14:textId="77777777" w:rsidR="00AB5B57" w:rsidRPr="003E0215" w:rsidRDefault="00AB5B57" w:rsidP="00A90D84">
      <w:pPr>
        <w:spacing w:after="0" w:line="276" w:lineRule="auto"/>
        <w:jc w:val="both"/>
        <w:rPr>
          <w:rFonts w:ascii="Arial" w:hAnsi="Arial" w:cs="Arial"/>
          <w:color w:val="000000"/>
          <w:sz w:val="23"/>
          <w:szCs w:val="23"/>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7920"/>
      </w:tblGrid>
      <w:tr w:rsidR="00E52547" w:rsidRPr="003E0215" w14:paraId="257083BF" w14:textId="77777777" w:rsidTr="00A6349E">
        <w:trPr>
          <w:trHeight w:val="301"/>
        </w:trPr>
        <w:tc>
          <w:tcPr>
            <w:tcW w:w="2070" w:type="dxa"/>
          </w:tcPr>
          <w:p w14:paraId="11017269" w14:textId="23B18F13"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AGENDA ITEM NO. 2</w:t>
            </w:r>
            <w:r w:rsidR="00EB4139" w:rsidRPr="003E0215">
              <w:rPr>
                <w:rFonts w:ascii="Arial" w:hAnsi="Arial" w:cs="Arial"/>
                <w:b/>
                <w:bCs/>
                <w:color w:val="000000"/>
                <w:sz w:val="23"/>
                <w:szCs w:val="23"/>
              </w:rPr>
              <w:t>7</w:t>
            </w:r>
            <w:r w:rsidRPr="003E0215">
              <w:rPr>
                <w:rFonts w:ascii="Arial" w:hAnsi="Arial" w:cs="Arial"/>
                <w:b/>
                <w:bCs/>
                <w:color w:val="000000"/>
                <w:sz w:val="23"/>
                <w:szCs w:val="23"/>
              </w:rPr>
              <w:t>.</w:t>
            </w:r>
            <w:r w:rsidR="006D7372" w:rsidRPr="003E0215">
              <w:rPr>
                <w:rFonts w:ascii="Arial" w:hAnsi="Arial" w:cs="Arial"/>
                <w:b/>
                <w:bCs/>
                <w:color w:val="000000"/>
                <w:sz w:val="23"/>
                <w:szCs w:val="23"/>
              </w:rPr>
              <w:t>6</w:t>
            </w:r>
          </w:p>
        </w:tc>
        <w:tc>
          <w:tcPr>
            <w:tcW w:w="7920" w:type="dxa"/>
          </w:tcPr>
          <w:p w14:paraId="7F8ED439" w14:textId="77777777" w:rsidR="00E52547" w:rsidRPr="003E0215" w:rsidRDefault="00E52547" w:rsidP="00A6349E">
            <w:pPr>
              <w:spacing w:after="0" w:line="240" w:lineRule="auto"/>
              <w:contextualSpacing/>
              <w:jc w:val="both"/>
              <w:rPr>
                <w:rFonts w:ascii="Arial" w:hAnsi="Arial" w:cs="Arial"/>
                <w:b/>
                <w:bCs/>
                <w:color w:val="000000"/>
                <w:sz w:val="23"/>
                <w:szCs w:val="23"/>
              </w:rPr>
            </w:pPr>
            <w:r w:rsidRPr="003E0215">
              <w:rPr>
                <w:rFonts w:ascii="Arial" w:hAnsi="Arial" w:cs="Arial"/>
                <w:b/>
                <w:bCs/>
                <w:color w:val="000000"/>
                <w:sz w:val="23"/>
                <w:szCs w:val="23"/>
              </w:rPr>
              <w:t xml:space="preserve">PM STREET VENDOR’S ATMANIRBHAR NIDHI (PM SVANidhi) </w:t>
            </w:r>
          </w:p>
        </w:tc>
      </w:tr>
    </w:tbl>
    <w:p w14:paraId="687B05BC" w14:textId="77777777" w:rsidR="00E52547" w:rsidRPr="003E0215" w:rsidRDefault="00E52547" w:rsidP="00E52547">
      <w:pPr>
        <w:spacing w:after="0"/>
        <w:jc w:val="both"/>
        <w:rPr>
          <w:rFonts w:ascii="Arial" w:hAnsi="Arial" w:cs="Arial"/>
          <w:b/>
          <w:bCs/>
          <w:color w:val="C00000"/>
          <w:sz w:val="23"/>
          <w:szCs w:val="23"/>
        </w:rPr>
      </w:pPr>
    </w:p>
    <w:p w14:paraId="5297E4D9" w14:textId="77777777" w:rsidR="00E52547" w:rsidRPr="003E0215" w:rsidRDefault="00E52547" w:rsidP="00E52547">
      <w:pPr>
        <w:spacing w:after="0"/>
        <w:jc w:val="both"/>
        <w:rPr>
          <w:rFonts w:ascii="Arial" w:hAnsi="Arial" w:cs="Arial"/>
          <w:sz w:val="23"/>
          <w:szCs w:val="23"/>
        </w:rPr>
      </w:pPr>
      <w:r w:rsidRPr="003E0215">
        <w:rPr>
          <w:rFonts w:ascii="Arial" w:hAnsi="Arial" w:cs="Arial"/>
          <w:sz w:val="23"/>
          <w:szCs w:val="23"/>
        </w:rPr>
        <w:t xml:space="preserve">Ministry of Housing and Urban Affairs, Government of India, vide letter dated 14.09.2022 has informed that the Scheme was implemented since June 01, 2020 to facilitate micro-credit to street vendors.  The Ministry had introduced the provision of third loan of </w:t>
      </w:r>
      <w:proofErr w:type="spellStart"/>
      <w:r w:rsidRPr="003E0215">
        <w:rPr>
          <w:rFonts w:ascii="Arial" w:hAnsi="Arial" w:cs="Arial"/>
          <w:sz w:val="23"/>
          <w:szCs w:val="23"/>
        </w:rPr>
        <w:t>upto</w:t>
      </w:r>
      <w:proofErr w:type="spellEnd"/>
      <w:r w:rsidRPr="003E0215">
        <w:rPr>
          <w:rFonts w:ascii="Arial" w:hAnsi="Arial" w:cs="Arial"/>
          <w:sz w:val="23"/>
          <w:szCs w:val="23"/>
        </w:rPr>
        <w:t xml:space="preserve"> Rs 50,000/- with a term of 36 months in addition to earlier 1</w:t>
      </w:r>
      <w:r w:rsidRPr="003E0215">
        <w:rPr>
          <w:rFonts w:ascii="Arial" w:hAnsi="Arial" w:cs="Arial"/>
          <w:sz w:val="23"/>
          <w:szCs w:val="23"/>
          <w:vertAlign w:val="superscript"/>
        </w:rPr>
        <w:t>st</w:t>
      </w:r>
      <w:r w:rsidRPr="003E0215">
        <w:rPr>
          <w:rFonts w:ascii="Arial" w:hAnsi="Arial" w:cs="Arial"/>
          <w:sz w:val="23"/>
          <w:szCs w:val="23"/>
        </w:rPr>
        <w:t xml:space="preserve"> and 2</w:t>
      </w:r>
      <w:r w:rsidRPr="003E0215">
        <w:rPr>
          <w:rFonts w:ascii="Arial" w:hAnsi="Arial" w:cs="Arial"/>
          <w:sz w:val="23"/>
          <w:szCs w:val="23"/>
          <w:vertAlign w:val="superscript"/>
        </w:rPr>
        <w:t>nd</w:t>
      </w:r>
      <w:r w:rsidRPr="003E0215">
        <w:rPr>
          <w:rFonts w:ascii="Arial" w:hAnsi="Arial" w:cs="Arial"/>
          <w:sz w:val="23"/>
          <w:szCs w:val="23"/>
        </w:rPr>
        <w:t xml:space="preserve"> loans of Rs 10,000 and Rs 20,000, respectively.</w:t>
      </w:r>
    </w:p>
    <w:p w14:paraId="283333B9" w14:textId="77777777" w:rsidR="00E52547" w:rsidRPr="003E0215" w:rsidRDefault="00E52547" w:rsidP="00E52547">
      <w:pPr>
        <w:spacing w:after="0"/>
        <w:jc w:val="both"/>
        <w:rPr>
          <w:rFonts w:ascii="Arial" w:hAnsi="Arial" w:cs="Arial"/>
          <w:sz w:val="23"/>
          <w:szCs w:val="23"/>
        </w:rPr>
      </w:pPr>
    </w:p>
    <w:p w14:paraId="4F540058" w14:textId="77777777" w:rsidR="00E52547" w:rsidRPr="003E0215" w:rsidRDefault="00E52547" w:rsidP="00E52547">
      <w:pPr>
        <w:spacing w:after="0"/>
        <w:jc w:val="both"/>
        <w:rPr>
          <w:rFonts w:ascii="Arial" w:hAnsi="Arial" w:cs="Arial"/>
          <w:sz w:val="23"/>
          <w:szCs w:val="23"/>
        </w:rPr>
      </w:pPr>
      <w:r w:rsidRPr="003E0215">
        <w:rPr>
          <w:rFonts w:ascii="Arial" w:hAnsi="Arial" w:cs="Arial"/>
          <w:sz w:val="23"/>
          <w:szCs w:val="23"/>
        </w:rPr>
        <w:t>In continuation to letter issued by the Ministry on June 01, 2022, the following clarifications have been issued by Ministry of Housing and Urban Affairs vide their letter dated 14.09.2022 with respect to 3</w:t>
      </w:r>
      <w:r w:rsidRPr="003E0215">
        <w:rPr>
          <w:rFonts w:ascii="Arial" w:hAnsi="Arial" w:cs="Arial"/>
          <w:sz w:val="23"/>
          <w:szCs w:val="23"/>
          <w:vertAlign w:val="superscript"/>
        </w:rPr>
        <w:t>rd</w:t>
      </w:r>
      <w:r w:rsidRPr="003E0215">
        <w:rPr>
          <w:rFonts w:ascii="Arial" w:hAnsi="Arial" w:cs="Arial"/>
          <w:sz w:val="23"/>
          <w:szCs w:val="23"/>
        </w:rPr>
        <w:t xml:space="preserve"> loan of Rs 50,000 PM SVANidhi Scheme as </w:t>
      </w:r>
      <w:proofErr w:type="gramStart"/>
      <w:r w:rsidRPr="003E0215">
        <w:rPr>
          <w:rFonts w:ascii="Arial" w:hAnsi="Arial" w:cs="Arial"/>
          <w:sz w:val="23"/>
          <w:szCs w:val="23"/>
        </w:rPr>
        <w:t>under:-</w:t>
      </w:r>
      <w:proofErr w:type="gramEnd"/>
    </w:p>
    <w:p w14:paraId="649E1C63" w14:textId="77777777" w:rsidR="00E52547" w:rsidRPr="003E0215" w:rsidRDefault="00E52547" w:rsidP="00E52547">
      <w:pPr>
        <w:spacing w:after="0"/>
        <w:jc w:val="both"/>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2499"/>
        <w:gridCol w:w="6450"/>
      </w:tblGrid>
      <w:tr w:rsidR="00E52547" w:rsidRPr="003E0215" w14:paraId="507D3D34" w14:textId="77777777" w:rsidTr="00A6349E">
        <w:tc>
          <w:tcPr>
            <w:tcW w:w="959" w:type="dxa"/>
            <w:shd w:val="clear" w:color="auto" w:fill="auto"/>
          </w:tcPr>
          <w:p w14:paraId="20B3FBCD" w14:textId="77777777" w:rsidR="00E52547" w:rsidRPr="003E0215" w:rsidRDefault="00E52547" w:rsidP="00A6349E">
            <w:pPr>
              <w:spacing w:after="0"/>
              <w:jc w:val="both"/>
              <w:rPr>
                <w:rFonts w:ascii="Arial" w:hAnsi="Arial" w:cs="Arial"/>
                <w:b/>
                <w:bCs/>
                <w:sz w:val="23"/>
                <w:szCs w:val="23"/>
              </w:rPr>
            </w:pPr>
            <w:r w:rsidRPr="003E0215">
              <w:rPr>
                <w:rFonts w:ascii="Arial" w:hAnsi="Arial" w:cs="Arial"/>
                <w:b/>
                <w:bCs/>
                <w:sz w:val="23"/>
                <w:szCs w:val="23"/>
              </w:rPr>
              <w:t xml:space="preserve">Sr No. </w:t>
            </w:r>
          </w:p>
        </w:tc>
        <w:tc>
          <w:tcPr>
            <w:tcW w:w="2551" w:type="dxa"/>
            <w:shd w:val="clear" w:color="auto" w:fill="auto"/>
          </w:tcPr>
          <w:p w14:paraId="33CFA849" w14:textId="77777777" w:rsidR="00E52547" w:rsidRPr="003E0215" w:rsidRDefault="00E52547" w:rsidP="00A6349E">
            <w:pPr>
              <w:spacing w:after="0"/>
              <w:jc w:val="both"/>
              <w:rPr>
                <w:rFonts w:ascii="Arial" w:hAnsi="Arial" w:cs="Arial"/>
                <w:b/>
                <w:bCs/>
                <w:sz w:val="23"/>
                <w:szCs w:val="23"/>
              </w:rPr>
            </w:pPr>
            <w:r w:rsidRPr="003E0215">
              <w:rPr>
                <w:rFonts w:ascii="Arial" w:hAnsi="Arial" w:cs="Arial"/>
                <w:b/>
                <w:bCs/>
                <w:sz w:val="23"/>
                <w:szCs w:val="23"/>
              </w:rPr>
              <w:t xml:space="preserve">Issues </w:t>
            </w:r>
          </w:p>
        </w:tc>
        <w:tc>
          <w:tcPr>
            <w:tcW w:w="6786" w:type="dxa"/>
            <w:shd w:val="clear" w:color="auto" w:fill="auto"/>
          </w:tcPr>
          <w:p w14:paraId="4077D6EE" w14:textId="77777777" w:rsidR="00E52547" w:rsidRPr="003E0215" w:rsidRDefault="00E52547" w:rsidP="00A6349E">
            <w:pPr>
              <w:spacing w:after="0"/>
              <w:jc w:val="both"/>
              <w:rPr>
                <w:rFonts w:ascii="Arial" w:hAnsi="Arial" w:cs="Arial"/>
                <w:b/>
                <w:bCs/>
                <w:sz w:val="23"/>
                <w:szCs w:val="23"/>
              </w:rPr>
            </w:pPr>
            <w:r w:rsidRPr="003E0215">
              <w:rPr>
                <w:rFonts w:ascii="Arial" w:hAnsi="Arial" w:cs="Arial"/>
                <w:b/>
                <w:bCs/>
                <w:sz w:val="23"/>
                <w:szCs w:val="23"/>
              </w:rPr>
              <w:t>Clarifications</w:t>
            </w:r>
          </w:p>
        </w:tc>
      </w:tr>
      <w:tr w:rsidR="00E52547" w:rsidRPr="003E0215" w14:paraId="21AE1558" w14:textId="77777777" w:rsidTr="00A6349E">
        <w:tc>
          <w:tcPr>
            <w:tcW w:w="959" w:type="dxa"/>
            <w:shd w:val="clear" w:color="auto" w:fill="auto"/>
          </w:tcPr>
          <w:p w14:paraId="6FA1DE70"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w:t>
            </w:r>
          </w:p>
        </w:tc>
        <w:tc>
          <w:tcPr>
            <w:tcW w:w="2551" w:type="dxa"/>
            <w:shd w:val="clear" w:color="auto" w:fill="auto"/>
          </w:tcPr>
          <w:p w14:paraId="2FDF53C4"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Minimum loan amount</w:t>
            </w:r>
          </w:p>
        </w:tc>
        <w:tc>
          <w:tcPr>
            <w:tcW w:w="6786" w:type="dxa"/>
            <w:shd w:val="clear" w:color="auto" w:fill="auto"/>
          </w:tcPr>
          <w:p w14:paraId="259D6165"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Minimum Rs 30,000/- (Rupees thirty thousand only) maximum 50,000/- (Rupees fifty thousand only)</w:t>
            </w:r>
          </w:p>
        </w:tc>
      </w:tr>
      <w:tr w:rsidR="00E52547" w:rsidRPr="003E0215" w14:paraId="6C40A794" w14:textId="77777777" w:rsidTr="00A6349E">
        <w:tc>
          <w:tcPr>
            <w:tcW w:w="959" w:type="dxa"/>
            <w:shd w:val="clear" w:color="auto" w:fill="auto"/>
          </w:tcPr>
          <w:p w14:paraId="2E75868B"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2.</w:t>
            </w:r>
          </w:p>
        </w:tc>
        <w:tc>
          <w:tcPr>
            <w:tcW w:w="2551" w:type="dxa"/>
            <w:shd w:val="clear" w:color="auto" w:fill="auto"/>
          </w:tcPr>
          <w:p w14:paraId="6DB75776"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3</w:t>
            </w:r>
            <w:r w:rsidRPr="003E0215">
              <w:rPr>
                <w:rFonts w:ascii="Arial" w:hAnsi="Arial" w:cs="Arial"/>
                <w:sz w:val="23"/>
                <w:szCs w:val="23"/>
                <w:vertAlign w:val="superscript"/>
              </w:rPr>
              <w:t>rd</w:t>
            </w:r>
            <w:r w:rsidRPr="003E0215">
              <w:rPr>
                <w:rFonts w:ascii="Arial" w:hAnsi="Arial" w:cs="Arial"/>
                <w:sz w:val="23"/>
                <w:szCs w:val="23"/>
              </w:rPr>
              <w:t xml:space="preserve"> tranche repayment period</w:t>
            </w:r>
          </w:p>
        </w:tc>
        <w:tc>
          <w:tcPr>
            <w:tcW w:w="6786" w:type="dxa"/>
            <w:shd w:val="clear" w:color="auto" w:fill="auto"/>
          </w:tcPr>
          <w:p w14:paraId="2DA34952"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36 months. However, Street Vendor (SV) can pre-pay without any prepayment penalty.</w:t>
            </w:r>
          </w:p>
        </w:tc>
      </w:tr>
      <w:tr w:rsidR="00E52547" w:rsidRPr="003E0215" w14:paraId="24CAFA20" w14:textId="77777777" w:rsidTr="00A6349E">
        <w:tc>
          <w:tcPr>
            <w:tcW w:w="959" w:type="dxa"/>
            <w:shd w:val="clear" w:color="auto" w:fill="auto"/>
          </w:tcPr>
          <w:p w14:paraId="0769BBF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3.</w:t>
            </w:r>
          </w:p>
        </w:tc>
        <w:tc>
          <w:tcPr>
            <w:tcW w:w="2551" w:type="dxa"/>
            <w:shd w:val="clear" w:color="auto" w:fill="auto"/>
          </w:tcPr>
          <w:p w14:paraId="7E5D05D0"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Moratorium</w:t>
            </w:r>
          </w:p>
        </w:tc>
        <w:tc>
          <w:tcPr>
            <w:tcW w:w="6786" w:type="dxa"/>
            <w:shd w:val="clear" w:color="auto" w:fill="auto"/>
          </w:tcPr>
          <w:p w14:paraId="51B4EBE8"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As per Lending Institution (LI) policy but within the overall repayment period of 36 months</w:t>
            </w:r>
          </w:p>
        </w:tc>
      </w:tr>
      <w:tr w:rsidR="00E52547" w:rsidRPr="003E0215" w14:paraId="19429A73" w14:textId="77777777" w:rsidTr="00A6349E">
        <w:tc>
          <w:tcPr>
            <w:tcW w:w="959" w:type="dxa"/>
            <w:shd w:val="clear" w:color="auto" w:fill="auto"/>
          </w:tcPr>
          <w:p w14:paraId="19EA651C"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4.</w:t>
            </w:r>
          </w:p>
        </w:tc>
        <w:tc>
          <w:tcPr>
            <w:tcW w:w="2551" w:type="dxa"/>
            <w:shd w:val="clear" w:color="auto" w:fill="auto"/>
          </w:tcPr>
          <w:p w14:paraId="5035A196"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Upfront fee/</w:t>
            </w:r>
          </w:p>
          <w:p w14:paraId="3484DD1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processing fee</w:t>
            </w:r>
          </w:p>
        </w:tc>
        <w:tc>
          <w:tcPr>
            <w:tcW w:w="6786" w:type="dxa"/>
            <w:shd w:val="clear" w:color="auto" w:fill="auto"/>
          </w:tcPr>
          <w:p w14:paraId="6822C73F"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As per the policy of the Lis in accordance with the extant RBI guidelines</w:t>
            </w:r>
          </w:p>
        </w:tc>
      </w:tr>
      <w:tr w:rsidR="00E52547" w:rsidRPr="003E0215" w14:paraId="2FC361CC" w14:textId="77777777" w:rsidTr="00A6349E">
        <w:tc>
          <w:tcPr>
            <w:tcW w:w="959" w:type="dxa"/>
            <w:shd w:val="clear" w:color="auto" w:fill="auto"/>
          </w:tcPr>
          <w:p w14:paraId="2B2BEA1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5.</w:t>
            </w:r>
          </w:p>
        </w:tc>
        <w:tc>
          <w:tcPr>
            <w:tcW w:w="2551" w:type="dxa"/>
            <w:shd w:val="clear" w:color="auto" w:fill="auto"/>
          </w:tcPr>
          <w:p w14:paraId="4EC07D06"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Margin money</w:t>
            </w:r>
          </w:p>
        </w:tc>
        <w:tc>
          <w:tcPr>
            <w:tcW w:w="6786" w:type="dxa"/>
            <w:shd w:val="clear" w:color="auto" w:fill="auto"/>
          </w:tcPr>
          <w:p w14:paraId="49893502"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Nil</w:t>
            </w:r>
          </w:p>
        </w:tc>
      </w:tr>
      <w:tr w:rsidR="00E52547" w:rsidRPr="003E0215" w14:paraId="041D3273" w14:textId="77777777" w:rsidTr="00A6349E">
        <w:tc>
          <w:tcPr>
            <w:tcW w:w="959" w:type="dxa"/>
            <w:shd w:val="clear" w:color="auto" w:fill="auto"/>
          </w:tcPr>
          <w:p w14:paraId="758BA14E"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6.</w:t>
            </w:r>
          </w:p>
          <w:p w14:paraId="08B81125" w14:textId="77777777" w:rsidR="00E52547" w:rsidRPr="003E0215" w:rsidRDefault="00E52547" w:rsidP="00A6349E">
            <w:pPr>
              <w:spacing w:after="0"/>
              <w:jc w:val="both"/>
              <w:rPr>
                <w:rFonts w:ascii="Arial" w:hAnsi="Arial" w:cs="Arial"/>
                <w:sz w:val="23"/>
                <w:szCs w:val="23"/>
              </w:rPr>
            </w:pPr>
          </w:p>
        </w:tc>
        <w:tc>
          <w:tcPr>
            <w:tcW w:w="2551" w:type="dxa"/>
            <w:shd w:val="clear" w:color="auto" w:fill="auto"/>
          </w:tcPr>
          <w:p w14:paraId="187669D2"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Age of SV</w:t>
            </w:r>
          </w:p>
        </w:tc>
        <w:tc>
          <w:tcPr>
            <w:tcW w:w="6786" w:type="dxa"/>
            <w:shd w:val="clear" w:color="auto" w:fill="auto"/>
          </w:tcPr>
          <w:p w14:paraId="11C66BAB"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Should be an adult. No upper age limit envisaged in the scheme. However, the LI may consider taking an appropriate loan insurance, premium of which could be payable by the borrower.</w:t>
            </w:r>
          </w:p>
        </w:tc>
      </w:tr>
      <w:tr w:rsidR="00E52547" w:rsidRPr="003E0215" w14:paraId="25E75DD1" w14:textId="77777777" w:rsidTr="00A6349E">
        <w:tc>
          <w:tcPr>
            <w:tcW w:w="959" w:type="dxa"/>
            <w:shd w:val="clear" w:color="auto" w:fill="auto"/>
          </w:tcPr>
          <w:p w14:paraId="6F252983"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lastRenderedPageBreak/>
              <w:t>7.</w:t>
            </w:r>
          </w:p>
        </w:tc>
        <w:tc>
          <w:tcPr>
            <w:tcW w:w="2551" w:type="dxa"/>
            <w:shd w:val="clear" w:color="auto" w:fill="auto"/>
          </w:tcPr>
          <w:p w14:paraId="7FB66838"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Security</w:t>
            </w:r>
          </w:p>
        </w:tc>
        <w:tc>
          <w:tcPr>
            <w:tcW w:w="6786" w:type="dxa"/>
            <w:shd w:val="clear" w:color="auto" w:fill="auto"/>
          </w:tcPr>
          <w:p w14:paraId="13C92043"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Loan is proposed to be unsecured and guaranteed by CGTMSE without payment of any guarantee fee as per the guidelines issued earlier. Hence, no additional security other than DPN is envisaged.</w:t>
            </w:r>
          </w:p>
        </w:tc>
      </w:tr>
      <w:tr w:rsidR="00E52547" w:rsidRPr="003E0215" w14:paraId="6396FD53" w14:textId="77777777" w:rsidTr="00A6349E">
        <w:tc>
          <w:tcPr>
            <w:tcW w:w="959" w:type="dxa"/>
            <w:shd w:val="clear" w:color="auto" w:fill="auto"/>
          </w:tcPr>
          <w:p w14:paraId="3806EC9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8.</w:t>
            </w:r>
          </w:p>
        </w:tc>
        <w:tc>
          <w:tcPr>
            <w:tcW w:w="2551" w:type="dxa"/>
            <w:shd w:val="clear" w:color="auto" w:fill="auto"/>
          </w:tcPr>
          <w:p w14:paraId="7CAF82F8"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Credit Score</w:t>
            </w:r>
          </w:p>
        </w:tc>
        <w:tc>
          <w:tcPr>
            <w:tcW w:w="6786" w:type="dxa"/>
            <w:shd w:val="clear" w:color="auto" w:fill="auto"/>
          </w:tcPr>
          <w:p w14:paraId="744058AE"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Not applicable as SV has already availed and fully repaid two loans under PM SVANidhi scheme. However, LI may refuse loan only if SV’s any existing loan is NPA.</w:t>
            </w:r>
          </w:p>
        </w:tc>
      </w:tr>
      <w:tr w:rsidR="00E52547" w:rsidRPr="003E0215" w14:paraId="6BAA6D11" w14:textId="77777777" w:rsidTr="00A6349E">
        <w:tc>
          <w:tcPr>
            <w:tcW w:w="959" w:type="dxa"/>
            <w:shd w:val="clear" w:color="auto" w:fill="auto"/>
          </w:tcPr>
          <w:p w14:paraId="32814B92"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9.</w:t>
            </w:r>
          </w:p>
        </w:tc>
        <w:tc>
          <w:tcPr>
            <w:tcW w:w="2551" w:type="dxa"/>
            <w:shd w:val="clear" w:color="auto" w:fill="auto"/>
          </w:tcPr>
          <w:p w14:paraId="253CE187" w14:textId="77777777" w:rsidR="00E52547" w:rsidRPr="003E0215" w:rsidRDefault="00E52547" w:rsidP="00A6349E">
            <w:pPr>
              <w:spacing w:after="0"/>
              <w:jc w:val="both"/>
              <w:rPr>
                <w:rFonts w:ascii="Arial" w:hAnsi="Arial" w:cs="Arial"/>
                <w:sz w:val="23"/>
                <w:szCs w:val="23"/>
              </w:rPr>
            </w:pPr>
            <w:proofErr w:type="spellStart"/>
            <w:r w:rsidRPr="003E0215">
              <w:rPr>
                <w:rFonts w:ascii="Arial" w:hAnsi="Arial" w:cs="Arial"/>
                <w:sz w:val="23"/>
                <w:szCs w:val="23"/>
              </w:rPr>
              <w:t>Udhyam</w:t>
            </w:r>
            <w:proofErr w:type="spellEnd"/>
            <w:r w:rsidRPr="003E0215">
              <w:rPr>
                <w:rFonts w:ascii="Arial" w:hAnsi="Arial" w:cs="Arial"/>
                <w:sz w:val="23"/>
                <w:szCs w:val="23"/>
              </w:rPr>
              <w:t xml:space="preserve"> Registration</w:t>
            </w:r>
          </w:p>
        </w:tc>
        <w:tc>
          <w:tcPr>
            <w:tcW w:w="6786" w:type="dxa"/>
            <w:shd w:val="clear" w:color="auto" w:fill="auto"/>
          </w:tcPr>
          <w:p w14:paraId="2BA4C871"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Not required.</w:t>
            </w:r>
          </w:p>
        </w:tc>
      </w:tr>
      <w:tr w:rsidR="00E52547" w:rsidRPr="003E0215" w14:paraId="24A1B6EA" w14:textId="77777777" w:rsidTr="00A6349E">
        <w:tc>
          <w:tcPr>
            <w:tcW w:w="959" w:type="dxa"/>
            <w:shd w:val="clear" w:color="auto" w:fill="auto"/>
          </w:tcPr>
          <w:p w14:paraId="0427131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10.</w:t>
            </w:r>
          </w:p>
        </w:tc>
        <w:tc>
          <w:tcPr>
            <w:tcW w:w="2551" w:type="dxa"/>
            <w:shd w:val="clear" w:color="auto" w:fill="auto"/>
          </w:tcPr>
          <w:p w14:paraId="6A146B8A"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Project proposal</w:t>
            </w:r>
          </w:p>
        </w:tc>
        <w:tc>
          <w:tcPr>
            <w:tcW w:w="6786" w:type="dxa"/>
            <w:shd w:val="clear" w:color="auto" w:fill="auto"/>
          </w:tcPr>
          <w:p w14:paraId="2C6E7596"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No other document, financial papers including project proposal is envisaged under the scheme.</w:t>
            </w:r>
          </w:p>
        </w:tc>
      </w:tr>
      <w:tr w:rsidR="00E52547" w:rsidRPr="003E0215" w14:paraId="6F55FC27" w14:textId="77777777" w:rsidTr="00A6349E">
        <w:tc>
          <w:tcPr>
            <w:tcW w:w="959" w:type="dxa"/>
            <w:shd w:val="clear" w:color="auto" w:fill="auto"/>
          </w:tcPr>
          <w:p w14:paraId="6AF2E40E"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11.</w:t>
            </w:r>
          </w:p>
        </w:tc>
        <w:tc>
          <w:tcPr>
            <w:tcW w:w="2551" w:type="dxa"/>
            <w:shd w:val="clear" w:color="auto" w:fill="auto"/>
          </w:tcPr>
          <w:p w14:paraId="0323DE02"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Regular monitoring tools like visit, stock statement, end use verification etc.</w:t>
            </w:r>
          </w:p>
        </w:tc>
        <w:tc>
          <w:tcPr>
            <w:tcW w:w="6786" w:type="dxa"/>
            <w:shd w:val="clear" w:color="auto" w:fill="auto"/>
          </w:tcPr>
          <w:p w14:paraId="12089C04"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As it is a scheme with special dispensation supported by Government of India to help bring SVs to mainstream banking system, no such monitoring measures including end use verification are envisaged in this scheme.</w:t>
            </w:r>
          </w:p>
        </w:tc>
      </w:tr>
      <w:tr w:rsidR="00E52547" w:rsidRPr="003E0215" w14:paraId="12F4A61F" w14:textId="77777777" w:rsidTr="00A6349E">
        <w:tc>
          <w:tcPr>
            <w:tcW w:w="959" w:type="dxa"/>
            <w:shd w:val="clear" w:color="auto" w:fill="auto"/>
          </w:tcPr>
          <w:p w14:paraId="50B74593"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12.</w:t>
            </w:r>
          </w:p>
        </w:tc>
        <w:tc>
          <w:tcPr>
            <w:tcW w:w="2551" w:type="dxa"/>
            <w:shd w:val="clear" w:color="auto" w:fill="auto"/>
          </w:tcPr>
          <w:p w14:paraId="21F4F757"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Insurance</w:t>
            </w:r>
          </w:p>
        </w:tc>
        <w:tc>
          <w:tcPr>
            <w:tcW w:w="6786" w:type="dxa"/>
            <w:shd w:val="clear" w:color="auto" w:fill="auto"/>
          </w:tcPr>
          <w:p w14:paraId="4DC17D67"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Not envisaged.  However, LI may provide insurance product commensurate with loan amount with the consent of the borrower.</w:t>
            </w:r>
          </w:p>
        </w:tc>
      </w:tr>
      <w:tr w:rsidR="00E52547" w:rsidRPr="003E0215" w14:paraId="754A1ACD" w14:textId="77777777" w:rsidTr="00A6349E">
        <w:tc>
          <w:tcPr>
            <w:tcW w:w="959" w:type="dxa"/>
            <w:shd w:val="clear" w:color="auto" w:fill="auto"/>
          </w:tcPr>
          <w:p w14:paraId="4E95B499"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13.</w:t>
            </w:r>
          </w:p>
        </w:tc>
        <w:tc>
          <w:tcPr>
            <w:tcW w:w="2551" w:type="dxa"/>
            <w:shd w:val="clear" w:color="auto" w:fill="auto"/>
          </w:tcPr>
          <w:p w14:paraId="603E3A68"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Documentation</w:t>
            </w:r>
          </w:p>
        </w:tc>
        <w:tc>
          <w:tcPr>
            <w:tcW w:w="6786" w:type="dxa"/>
            <w:shd w:val="clear" w:color="auto" w:fill="auto"/>
          </w:tcPr>
          <w:p w14:paraId="4E53860A"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As there is no security envisaged, LIs may consider taking an Undertaking and Demand Promissory Note only from the SV.  However, LIs may consider taking a one-time declaration of stock/other particulars from the SV towards end use of funds.  However, submission of bills/receipts should not be insisted upon.</w:t>
            </w:r>
          </w:p>
        </w:tc>
      </w:tr>
      <w:tr w:rsidR="00E52547" w:rsidRPr="003E0215" w14:paraId="5C7F24AF" w14:textId="77777777" w:rsidTr="00A6349E">
        <w:tc>
          <w:tcPr>
            <w:tcW w:w="959" w:type="dxa"/>
            <w:shd w:val="clear" w:color="auto" w:fill="auto"/>
          </w:tcPr>
          <w:p w14:paraId="36F31D44"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14.</w:t>
            </w:r>
          </w:p>
        </w:tc>
        <w:tc>
          <w:tcPr>
            <w:tcW w:w="2551" w:type="dxa"/>
            <w:shd w:val="clear" w:color="auto" w:fill="auto"/>
          </w:tcPr>
          <w:p w14:paraId="27B677AC"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Cashback for digital transactions</w:t>
            </w:r>
          </w:p>
        </w:tc>
        <w:tc>
          <w:tcPr>
            <w:tcW w:w="6786" w:type="dxa"/>
            <w:shd w:val="clear" w:color="auto" w:fill="auto"/>
          </w:tcPr>
          <w:p w14:paraId="1E19BD48"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At par with first and second loan borrowers.</w:t>
            </w:r>
          </w:p>
        </w:tc>
      </w:tr>
      <w:tr w:rsidR="00E52547" w:rsidRPr="003E0215" w14:paraId="7598275C" w14:textId="77777777" w:rsidTr="00A6349E">
        <w:tc>
          <w:tcPr>
            <w:tcW w:w="959" w:type="dxa"/>
            <w:shd w:val="clear" w:color="auto" w:fill="auto"/>
          </w:tcPr>
          <w:p w14:paraId="14AF29E4"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15.</w:t>
            </w:r>
          </w:p>
        </w:tc>
        <w:tc>
          <w:tcPr>
            <w:tcW w:w="2551" w:type="dxa"/>
            <w:shd w:val="clear" w:color="auto" w:fill="auto"/>
          </w:tcPr>
          <w:p w14:paraId="1EE6BAEA"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Any other operational matter</w:t>
            </w:r>
          </w:p>
        </w:tc>
        <w:tc>
          <w:tcPr>
            <w:tcW w:w="6786" w:type="dxa"/>
            <w:shd w:val="clear" w:color="auto" w:fill="auto"/>
          </w:tcPr>
          <w:p w14:paraId="149D677F" w14:textId="77777777" w:rsidR="00E52547" w:rsidRPr="003E0215" w:rsidRDefault="00E52547" w:rsidP="00A6349E">
            <w:pPr>
              <w:spacing w:after="0"/>
              <w:jc w:val="both"/>
              <w:rPr>
                <w:rFonts w:ascii="Arial" w:hAnsi="Arial" w:cs="Arial"/>
                <w:sz w:val="23"/>
                <w:szCs w:val="23"/>
              </w:rPr>
            </w:pPr>
            <w:r w:rsidRPr="003E0215">
              <w:rPr>
                <w:rFonts w:ascii="Arial" w:hAnsi="Arial" w:cs="Arial"/>
                <w:sz w:val="23"/>
                <w:szCs w:val="23"/>
              </w:rPr>
              <w:t>As per the policy of the LIs in accordance with the extant RBI guidelines.</w:t>
            </w:r>
          </w:p>
        </w:tc>
      </w:tr>
    </w:tbl>
    <w:p w14:paraId="692AE569" w14:textId="77777777" w:rsidR="00E52547" w:rsidRPr="003E0215" w:rsidRDefault="00E52547" w:rsidP="00E52547">
      <w:pPr>
        <w:spacing w:after="0"/>
        <w:jc w:val="both"/>
        <w:rPr>
          <w:rFonts w:ascii="Arial" w:hAnsi="Arial" w:cs="Arial"/>
          <w:sz w:val="23"/>
          <w:szCs w:val="23"/>
        </w:rPr>
      </w:pPr>
    </w:p>
    <w:p w14:paraId="2DAFEA0D" w14:textId="77777777" w:rsidR="00E52547" w:rsidRPr="003E0215" w:rsidRDefault="00E52547" w:rsidP="00E52547">
      <w:pPr>
        <w:jc w:val="both"/>
        <w:rPr>
          <w:rFonts w:ascii="Arial" w:hAnsi="Arial" w:cs="Arial"/>
          <w:b/>
          <w:bCs/>
          <w:color w:val="000000"/>
          <w:sz w:val="23"/>
          <w:szCs w:val="23"/>
        </w:rPr>
      </w:pPr>
      <w:r w:rsidRPr="003E0215">
        <w:rPr>
          <w:rFonts w:ascii="Arial" w:hAnsi="Arial" w:cs="Arial"/>
          <w:b/>
          <w:bCs/>
          <w:color w:val="000000"/>
          <w:sz w:val="23"/>
          <w:szCs w:val="23"/>
        </w:rPr>
        <w:t xml:space="preserve">The performance of banks is being monitored by Government of India at highest level. </w:t>
      </w:r>
    </w:p>
    <w:p w14:paraId="50B2C6B2" w14:textId="069A13B6" w:rsidR="00E52547" w:rsidRPr="003E0215" w:rsidRDefault="00E52547" w:rsidP="00E52547">
      <w:pPr>
        <w:jc w:val="both"/>
        <w:rPr>
          <w:rFonts w:ascii="Arial" w:hAnsi="Arial" w:cs="Arial"/>
          <w:b/>
          <w:bCs/>
          <w:color w:val="000000"/>
          <w:sz w:val="23"/>
          <w:szCs w:val="23"/>
        </w:rPr>
      </w:pPr>
      <w:r w:rsidRPr="003E0215">
        <w:rPr>
          <w:rFonts w:ascii="Arial" w:hAnsi="Arial" w:cs="Arial"/>
          <w:color w:val="000000"/>
          <w:sz w:val="23"/>
          <w:szCs w:val="23"/>
        </w:rPr>
        <w:t>Bank-wise &amp; District-wise progress under Tranche 1, 2 &amp; 3 is attached as per</w:t>
      </w:r>
      <w:r w:rsidRPr="003E0215">
        <w:rPr>
          <w:rFonts w:ascii="Arial" w:hAnsi="Arial" w:cs="Arial"/>
          <w:b/>
          <w:bCs/>
          <w:color w:val="000000"/>
          <w:sz w:val="23"/>
          <w:szCs w:val="23"/>
        </w:rPr>
        <w:t xml:space="preserve"> Annexure </w:t>
      </w:r>
      <w:r w:rsidR="00E35F6E" w:rsidRPr="003E0215">
        <w:rPr>
          <w:rFonts w:ascii="Arial" w:hAnsi="Arial" w:cs="Arial"/>
          <w:b/>
          <w:bCs/>
          <w:color w:val="000000"/>
          <w:sz w:val="23"/>
          <w:szCs w:val="23"/>
        </w:rPr>
        <w:t>30</w:t>
      </w:r>
      <w:r w:rsidRPr="003E0215">
        <w:rPr>
          <w:rFonts w:ascii="Arial" w:hAnsi="Arial" w:cs="Arial"/>
          <w:b/>
          <w:bCs/>
          <w:color w:val="000000"/>
          <w:sz w:val="23"/>
          <w:szCs w:val="23"/>
        </w:rPr>
        <w:t xml:space="preserve">.1 – </w:t>
      </w:r>
      <w:r w:rsidR="00E35F6E" w:rsidRPr="003E0215">
        <w:rPr>
          <w:rFonts w:ascii="Arial" w:hAnsi="Arial" w:cs="Arial"/>
          <w:b/>
          <w:bCs/>
          <w:color w:val="000000"/>
          <w:sz w:val="23"/>
          <w:szCs w:val="23"/>
        </w:rPr>
        <w:t>30</w:t>
      </w:r>
      <w:r w:rsidRPr="003E0215">
        <w:rPr>
          <w:rFonts w:ascii="Arial" w:hAnsi="Arial" w:cs="Arial"/>
          <w:b/>
          <w:bCs/>
          <w:color w:val="000000"/>
          <w:sz w:val="23"/>
          <w:szCs w:val="23"/>
        </w:rPr>
        <w:t xml:space="preserve">.6 (Page </w:t>
      </w:r>
      <w:r w:rsidR="00CB581A">
        <w:rPr>
          <w:rFonts w:ascii="Arial" w:hAnsi="Arial" w:cs="Arial"/>
          <w:b/>
          <w:bCs/>
          <w:color w:val="000000"/>
          <w:sz w:val="23"/>
          <w:szCs w:val="23"/>
        </w:rPr>
        <w:t>159-164</w:t>
      </w:r>
      <w:r w:rsidRPr="003E0215">
        <w:rPr>
          <w:rFonts w:ascii="Arial" w:hAnsi="Arial" w:cs="Arial"/>
          <w:b/>
          <w:bCs/>
          <w:color w:val="000000"/>
          <w:sz w:val="23"/>
          <w:szCs w:val="23"/>
        </w:rPr>
        <w:t>)</w:t>
      </w:r>
    </w:p>
    <w:tbl>
      <w:tblPr>
        <w:tblW w:w="10183" w:type="dxa"/>
        <w:tblInd w:w="113" w:type="dxa"/>
        <w:tblLayout w:type="fixed"/>
        <w:tblLook w:val="04A0" w:firstRow="1" w:lastRow="0" w:firstColumn="1" w:lastColumn="0" w:noHBand="0" w:noVBand="1"/>
      </w:tblPr>
      <w:tblGrid>
        <w:gridCol w:w="1735"/>
        <w:gridCol w:w="1804"/>
        <w:gridCol w:w="1276"/>
        <w:gridCol w:w="1843"/>
        <w:gridCol w:w="1559"/>
        <w:gridCol w:w="1966"/>
      </w:tblGrid>
      <w:tr w:rsidR="00E52547" w:rsidRPr="003E0215" w14:paraId="34EBA24B" w14:textId="77777777" w:rsidTr="00A6349E">
        <w:trPr>
          <w:trHeight w:val="580"/>
        </w:trPr>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D6990" w14:textId="77777777" w:rsidR="00E52547" w:rsidRPr="003E0215" w:rsidRDefault="00E52547" w:rsidP="00A6349E">
            <w:pPr>
              <w:spacing w:after="0" w:line="240" w:lineRule="auto"/>
              <w:jc w:val="center"/>
              <w:rPr>
                <w:rFonts w:ascii="Arial" w:hAnsi="Arial" w:cs="Arial"/>
                <w:sz w:val="23"/>
                <w:szCs w:val="23"/>
              </w:rPr>
            </w:pP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67479D6A" w14:textId="77777777" w:rsidR="00E52547" w:rsidRPr="003E0215" w:rsidRDefault="00E52547" w:rsidP="00A6349E">
            <w:pPr>
              <w:spacing w:after="0" w:line="240" w:lineRule="auto"/>
              <w:jc w:val="center"/>
              <w:rPr>
                <w:rFonts w:ascii="Arial" w:hAnsi="Arial" w:cs="Arial"/>
                <w:b/>
                <w:bCs/>
                <w:sz w:val="23"/>
                <w:szCs w:val="23"/>
              </w:rPr>
            </w:pPr>
            <w:r w:rsidRPr="003E0215">
              <w:rPr>
                <w:rFonts w:ascii="Arial" w:hAnsi="Arial" w:cs="Arial"/>
                <w:b/>
                <w:bCs/>
                <w:sz w:val="23"/>
                <w:szCs w:val="23"/>
              </w:rPr>
              <w:t>Total Applications received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6EDF1F" w14:textId="77777777" w:rsidR="00E52547" w:rsidRPr="003E0215" w:rsidRDefault="00E52547" w:rsidP="00A6349E">
            <w:pPr>
              <w:spacing w:after="0" w:line="240" w:lineRule="auto"/>
              <w:jc w:val="center"/>
              <w:rPr>
                <w:rFonts w:ascii="Arial" w:hAnsi="Arial" w:cs="Arial"/>
                <w:b/>
                <w:bCs/>
                <w:sz w:val="23"/>
                <w:szCs w:val="23"/>
              </w:rPr>
            </w:pPr>
            <w:r w:rsidRPr="003E0215">
              <w:rPr>
                <w:rFonts w:ascii="Arial" w:hAnsi="Arial" w:cs="Arial"/>
                <w:b/>
                <w:bCs/>
                <w:sz w:val="23"/>
                <w:szCs w:val="23"/>
              </w:rPr>
              <w:t>Picked Up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728C84" w14:textId="77777777" w:rsidR="00E52547" w:rsidRPr="003E0215" w:rsidRDefault="00E52547" w:rsidP="00A6349E">
            <w:pPr>
              <w:spacing w:after="0" w:line="240" w:lineRule="auto"/>
              <w:jc w:val="center"/>
              <w:rPr>
                <w:rFonts w:ascii="Arial" w:hAnsi="Arial" w:cs="Arial"/>
                <w:b/>
                <w:bCs/>
                <w:sz w:val="23"/>
                <w:szCs w:val="23"/>
              </w:rPr>
            </w:pPr>
            <w:r w:rsidRPr="003E0215">
              <w:rPr>
                <w:rFonts w:ascii="Arial" w:hAnsi="Arial" w:cs="Arial"/>
                <w:b/>
                <w:bCs/>
                <w:sz w:val="23"/>
                <w:szCs w:val="23"/>
              </w:rPr>
              <w:t xml:space="preserve">Sanctioned/Pending for </w:t>
            </w:r>
            <w:proofErr w:type="spellStart"/>
            <w:r w:rsidRPr="003E0215">
              <w:rPr>
                <w:rFonts w:ascii="Arial" w:hAnsi="Arial" w:cs="Arial"/>
                <w:b/>
                <w:bCs/>
                <w:sz w:val="23"/>
                <w:szCs w:val="23"/>
              </w:rPr>
              <w:t>Disb</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857F25" w14:textId="77777777" w:rsidR="00E52547" w:rsidRPr="003E0215" w:rsidRDefault="00E52547" w:rsidP="00A6349E">
            <w:pPr>
              <w:spacing w:after="0" w:line="240" w:lineRule="auto"/>
              <w:jc w:val="center"/>
              <w:rPr>
                <w:rFonts w:ascii="Arial" w:hAnsi="Arial" w:cs="Arial"/>
                <w:b/>
                <w:bCs/>
                <w:sz w:val="23"/>
                <w:szCs w:val="23"/>
              </w:rPr>
            </w:pPr>
            <w:r w:rsidRPr="003E0215">
              <w:rPr>
                <w:rFonts w:ascii="Arial" w:hAnsi="Arial" w:cs="Arial"/>
                <w:b/>
                <w:bCs/>
                <w:sz w:val="23"/>
                <w:szCs w:val="23"/>
              </w:rPr>
              <w:t>Disbursed</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14:paraId="6A6B6416" w14:textId="77777777" w:rsidR="00E52547" w:rsidRPr="003E0215" w:rsidRDefault="00E52547" w:rsidP="00A6349E">
            <w:pPr>
              <w:spacing w:after="0" w:line="240" w:lineRule="auto"/>
              <w:jc w:val="center"/>
              <w:rPr>
                <w:rFonts w:ascii="Arial" w:hAnsi="Arial" w:cs="Arial"/>
                <w:b/>
                <w:bCs/>
                <w:sz w:val="23"/>
                <w:szCs w:val="23"/>
              </w:rPr>
            </w:pPr>
            <w:r w:rsidRPr="003E0215">
              <w:rPr>
                <w:rFonts w:ascii="Arial" w:hAnsi="Arial" w:cs="Arial"/>
                <w:b/>
                <w:bCs/>
                <w:sz w:val="23"/>
                <w:szCs w:val="23"/>
              </w:rPr>
              <w:t>Returned</w:t>
            </w:r>
          </w:p>
        </w:tc>
      </w:tr>
      <w:tr w:rsidR="00E52547" w:rsidRPr="003E0215" w14:paraId="386AA95B" w14:textId="77777777" w:rsidTr="00A6349E">
        <w:trPr>
          <w:trHeight w:val="305"/>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4EBDEC37" w14:textId="77777777" w:rsidR="00E52547" w:rsidRPr="003E0215" w:rsidRDefault="00E52547" w:rsidP="00A6349E">
            <w:pPr>
              <w:spacing w:after="0" w:line="240" w:lineRule="auto"/>
              <w:rPr>
                <w:rFonts w:ascii="Arial" w:hAnsi="Arial" w:cs="Arial"/>
                <w:sz w:val="23"/>
                <w:szCs w:val="23"/>
              </w:rPr>
            </w:pPr>
            <w:r w:rsidRPr="003E0215">
              <w:rPr>
                <w:rFonts w:ascii="Arial" w:hAnsi="Arial" w:cs="Arial"/>
                <w:sz w:val="23"/>
                <w:szCs w:val="23"/>
              </w:rPr>
              <w:t>1st Tranche</w:t>
            </w:r>
          </w:p>
        </w:tc>
        <w:tc>
          <w:tcPr>
            <w:tcW w:w="1804" w:type="dxa"/>
            <w:tcBorders>
              <w:top w:val="nil"/>
              <w:left w:val="nil"/>
              <w:bottom w:val="single" w:sz="4" w:space="0" w:color="auto"/>
              <w:right w:val="single" w:sz="4" w:space="0" w:color="auto"/>
            </w:tcBorders>
            <w:shd w:val="clear" w:color="auto" w:fill="auto"/>
            <w:noWrap/>
            <w:vAlign w:val="bottom"/>
            <w:hideMark/>
          </w:tcPr>
          <w:p w14:paraId="671BD311"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249268</w:t>
            </w:r>
          </w:p>
        </w:tc>
        <w:tc>
          <w:tcPr>
            <w:tcW w:w="1276" w:type="dxa"/>
            <w:tcBorders>
              <w:top w:val="nil"/>
              <w:left w:val="nil"/>
              <w:bottom w:val="single" w:sz="4" w:space="0" w:color="auto"/>
              <w:right w:val="single" w:sz="4" w:space="0" w:color="auto"/>
            </w:tcBorders>
            <w:shd w:val="clear" w:color="auto" w:fill="auto"/>
            <w:noWrap/>
            <w:vAlign w:val="bottom"/>
            <w:hideMark/>
          </w:tcPr>
          <w:p w14:paraId="317D3241"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47195</w:t>
            </w:r>
          </w:p>
        </w:tc>
        <w:tc>
          <w:tcPr>
            <w:tcW w:w="1843" w:type="dxa"/>
            <w:tcBorders>
              <w:top w:val="nil"/>
              <w:left w:val="nil"/>
              <w:bottom w:val="single" w:sz="4" w:space="0" w:color="auto"/>
              <w:right w:val="single" w:sz="4" w:space="0" w:color="auto"/>
            </w:tcBorders>
            <w:shd w:val="clear" w:color="auto" w:fill="auto"/>
            <w:noWrap/>
            <w:vAlign w:val="bottom"/>
            <w:hideMark/>
          </w:tcPr>
          <w:p w14:paraId="2AFDC3DA"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29839</w:t>
            </w:r>
          </w:p>
        </w:tc>
        <w:tc>
          <w:tcPr>
            <w:tcW w:w="1559" w:type="dxa"/>
            <w:tcBorders>
              <w:top w:val="nil"/>
              <w:left w:val="nil"/>
              <w:bottom w:val="single" w:sz="4" w:space="0" w:color="auto"/>
              <w:right w:val="single" w:sz="4" w:space="0" w:color="auto"/>
            </w:tcBorders>
            <w:shd w:val="clear" w:color="auto" w:fill="auto"/>
            <w:noWrap/>
            <w:vAlign w:val="bottom"/>
            <w:hideMark/>
          </w:tcPr>
          <w:p w14:paraId="644F4CAC"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126615</w:t>
            </w:r>
          </w:p>
        </w:tc>
        <w:tc>
          <w:tcPr>
            <w:tcW w:w="1966" w:type="dxa"/>
            <w:tcBorders>
              <w:top w:val="nil"/>
              <w:left w:val="nil"/>
              <w:bottom w:val="single" w:sz="4" w:space="0" w:color="auto"/>
              <w:right w:val="single" w:sz="4" w:space="0" w:color="auto"/>
            </w:tcBorders>
            <w:shd w:val="clear" w:color="auto" w:fill="auto"/>
            <w:noWrap/>
            <w:vAlign w:val="bottom"/>
            <w:hideMark/>
          </w:tcPr>
          <w:p w14:paraId="513D5174"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45619</w:t>
            </w:r>
          </w:p>
        </w:tc>
      </w:tr>
      <w:tr w:rsidR="00E52547" w:rsidRPr="003E0215" w14:paraId="58568AC8" w14:textId="77777777" w:rsidTr="00A6349E">
        <w:trPr>
          <w:trHeight w:val="305"/>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6EEFD635" w14:textId="77777777" w:rsidR="00E52547" w:rsidRPr="003E0215" w:rsidRDefault="00E52547" w:rsidP="00A6349E">
            <w:pPr>
              <w:spacing w:after="0" w:line="240" w:lineRule="auto"/>
              <w:rPr>
                <w:rFonts w:ascii="Arial" w:hAnsi="Arial" w:cs="Arial"/>
                <w:sz w:val="23"/>
                <w:szCs w:val="23"/>
              </w:rPr>
            </w:pPr>
            <w:r w:rsidRPr="003E0215">
              <w:rPr>
                <w:rFonts w:ascii="Arial" w:hAnsi="Arial" w:cs="Arial"/>
                <w:sz w:val="23"/>
                <w:szCs w:val="23"/>
              </w:rPr>
              <w:t>2nd Tranche</w:t>
            </w:r>
          </w:p>
        </w:tc>
        <w:tc>
          <w:tcPr>
            <w:tcW w:w="1804" w:type="dxa"/>
            <w:tcBorders>
              <w:top w:val="nil"/>
              <w:left w:val="nil"/>
              <w:bottom w:val="single" w:sz="4" w:space="0" w:color="auto"/>
              <w:right w:val="single" w:sz="4" w:space="0" w:color="auto"/>
            </w:tcBorders>
            <w:shd w:val="clear" w:color="auto" w:fill="auto"/>
            <w:noWrap/>
            <w:vAlign w:val="bottom"/>
            <w:hideMark/>
          </w:tcPr>
          <w:p w14:paraId="01F99A68"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26051</w:t>
            </w:r>
          </w:p>
        </w:tc>
        <w:tc>
          <w:tcPr>
            <w:tcW w:w="1276" w:type="dxa"/>
            <w:tcBorders>
              <w:top w:val="nil"/>
              <w:left w:val="nil"/>
              <w:bottom w:val="single" w:sz="4" w:space="0" w:color="auto"/>
              <w:right w:val="single" w:sz="4" w:space="0" w:color="auto"/>
            </w:tcBorders>
            <w:shd w:val="clear" w:color="auto" w:fill="auto"/>
            <w:noWrap/>
            <w:vAlign w:val="bottom"/>
            <w:hideMark/>
          </w:tcPr>
          <w:p w14:paraId="5FA531AA"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2123</w:t>
            </w:r>
          </w:p>
        </w:tc>
        <w:tc>
          <w:tcPr>
            <w:tcW w:w="1843" w:type="dxa"/>
            <w:tcBorders>
              <w:top w:val="nil"/>
              <w:left w:val="nil"/>
              <w:bottom w:val="single" w:sz="4" w:space="0" w:color="auto"/>
              <w:right w:val="single" w:sz="4" w:space="0" w:color="auto"/>
            </w:tcBorders>
            <w:shd w:val="clear" w:color="auto" w:fill="auto"/>
            <w:noWrap/>
            <w:vAlign w:val="bottom"/>
            <w:hideMark/>
          </w:tcPr>
          <w:p w14:paraId="5F6F3534"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1816</w:t>
            </w:r>
          </w:p>
        </w:tc>
        <w:tc>
          <w:tcPr>
            <w:tcW w:w="1559" w:type="dxa"/>
            <w:tcBorders>
              <w:top w:val="nil"/>
              <w:left w:val="nil"/>
              <w:bottom w:val="single" w:sz="4" w:space="0" w:color="auto"/>
              <w:right w:val="single" w:sz="4" w:space="0" w:color="auto"/>
            </w:tcBorders>
            <w:shd w:val="clear" w:color="auto" w:fill="auto"/>
            <w:noWrap/>
            <w:vAlign w:val="bottom"/>
            <w:hideMark/>
          </w:tcPr>
          <w:p w14:paraId="4858F2B1"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16672</w:t>
            </w:r>
          </w:p>
        </w:tc>
        <w:tc>
          <w:tcPr>
            <w:tcW w:w="1966" w:type="dxa"/>
            <w:tcBorders>
              <w:top w:val="nil"/>
              <w:left w:val="nil"/>
              <w:bottom w:val="single" w:sz="4" w:space="0" w:color="auto"/>
              <w:right w:val="single" w:sz="4" w:space="0" w:color="auto"/>
            </w:tcBorders>
            <w:shd w:val="clear" w:color="auto" w:fill="auto"/>
            <w:noWrap/>
            <w:vAlign w:val="bottom"/>
            <w:hideMark/>
          </w:tcPr>
          <w:p w14:paraId="1763523C"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5440</w:t>
            </w:r>
          </w:p>
        </w:tc>
      </w:tr>
      <w:tr w:rsidR="00E52547" w:rsidRPr="003E0215" w14:paraId="53BFCE3C" w14:textId="77777777" w:rsidTr="00A6349E">
        <w:trPr>
          <w:trHeight w:val="305"/>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0B170356" w14:textId="77777777" w:rsidR="00E52547" w:rsidRPr="003E0215" w:rsidRDefault="00E52547" w:rsidP="00A6349E">
            <w:pPr>
              <w:spacing w:after="0" w:line="240" w:lineRule="auto"/>
              <w:rPr>
                <w:rFonts w:ascii="Arial" w:hAnsi="Arial" w:cs="Arial"/>
                <w:sz w:val="23"/>
                <w:szCs w:val="23"/>
              </w:rPr>
            </w:pPr>
            <w:r w:rsidRPr="003E0215">
              <w:rPr>
                <w:rFonts w:ascii="Arial" w:hAnsi="Arial" w:cs="Arial"/>
                <w:sz w:val="23"/>
                <w:szCs w:val="23"/>
              </w:rPr>
              <w:t>3rd Tranche</w:t>
            </w:r>
          </w:p>
        </w:tc>
        <w:tc>
          <w:tcPr>
            <w:tcW w:w="1804" w:type="dxa"/>
            <w:tcBorders>
              <w:top w:val="nil"/>
              <w:left w:val="nil"/>
              <w:bottom w:val="single" w:sz="4" w:space="0" w:color="auto"/>
              <w:right w:val="single" w:sz="4" w:space="0" w:color="auto"/>
            </w:tcBorders>
            <w:shd w:val="clear" w:color="auto" w:fill="auto"/>
            <w:noWrap/>
            <w:vAlign w:val="bottom"/>
            <w:hideMark/>
          </w:tcPr>
          <w:p w14:paraId="0CE7A435"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3796</w:t>
            </w:r>
          </w:p>
        </w:tc>
        <w:tc>
          <w:tcPr>
            <w:tcW w:w="1276" w:type="dxa"/>
            <w:tcBorders>
              <w:top w:val="nil"/>
              <w:left w:val="nil"/>
              <w:bottom w:val="single" w:sz="4" w:space="0" w:color="auto"/>
              <w:right w:val="single" w:sz="4" w:space="0" w:color="auto"/>
            </w:tcBorders>
            <w:shd w:val="clear" w:color="auto" w:fill="auto"/>
            <w:noWrap/>
            <w:vAlign w:val="bottom"/>
            <w:hideMark/>
          </w:tcPr>
          <w:p w14:paraId="2D932DF1"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365 </w:t>
            </w:r>
          </w:p>
        </w:tc>
        <w:tc>
          <w:tcPr>
            <w:tcW w:w="1843" w:type="dxa"/>
            <w:tcBorders>
              <w:top w:val="nil"/>
              <w:left w:val="nil"/>
              <w:bottom w:val="single" w:sz="4" w:space="0" w:color="auto"/>
              <w:right w:val="single" w:sz="4" w:space="0" w:color="auto"/>
            </w:tcBorders>
            <w:shd w:val="clear" w:color="auto" w:fill="auto"/>
            <w:noWrap/>
            <w:vAlign w:val="bottom"/>
            <w:hideMark/>
          </w:tcPr>
          <w:p w14:paraId="0256423C"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 209</w:t>
            </w:r>
          </w:p>
        </w:tc>
        <w:tc>
          <w:tcPr>
            <w:tcW w:w="1559" w:type="dxa"/>
            <w:tcBorders>
              <w:top w:val="nil"/>
              <w:left w:val="nil"/>
              <w:bottom w:val="single" w:sz="4" w:space="0" w:color="auto"/>
              <w:right w:val="single" w:sz="4" w:space="0" w:color="auto"/>
            </w:tcBorders>
            <w:shd w:val="clear" w:color="auto" w:fill="auto"/>
            <w:noWrap/>
            <w:vAlign w:val="bottom"/>
            <w:hideMark/>
          </w:tcPr>
          <w:p w14:paraId="42379671"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 2938</w:t>
            </w:r>
          </w:p>
        </w:tc>
        <w:tc>
          <w:tcPr>
            <w:tcW w:w="1966" w:type="dxa"/>
            <w:tcBorders>
              <w:top w:val="nil"/>
              <w:left w:val="nil"/>
              <w:bottom w:val="single" w:sz="4" w:space="0" w:color="auto"/>
              <w:right w:val="single" w:sz="4" w:space="0" w:color="auto"/>
            </w:tcBorders>
            <w:shd w:val="clear" w:color="auto" w:fill="auto"/>
            <w:noWrap/>
            <w:vAlign w:val="bottom"/>
            <w:hideMark/>
          </w:tcPr>
          <w:p w14:paraId="6993520E" w14:textId="77777777" w:rsidR="00E52547" w:rsidRPr="003E0215" w:rsidRDefault="00E52547" w:rsidP="00A6349E">
            <w:pPr>
              <w:spacing w:after="0" w:line="240" w:lineRule="auto"/>
              <w:jc w:val="right"/>
              <w:rPr>
                <w:rFonts w:ascii="Arial" w:hAnsi="Arial" w:cs="Arial"/>
                <w:sz w:val="23"/>
                <w:szCs w:val="23"/>
              </w:rPr>
            </w:pPr>
            <w:r w:rsidRPr="003E0215">
              <w:rPr>
                <w:rFonts w:ascii="Arial" w:hAnsi="Arial" w:cs="Arial"/>
                <w:sz w:val="23"/>
                <w:szCs w:val="23"/>
              </w:rPr>
              <w:t> 284</w:t>
            </w:r>
          </w:p>
        </w:tc>
      </w:tr>
    </w:tbl>
    <w:p w14:paraId="0057A3E6" w14:textId="77777777" w:rsidR="00E52547" w:rsidRPr="003E0215" w:rsidRDefault="00E52547" w:rsidP="00E52547">
      <w:pPr>
        <w:jc w:val="both"/>
        <w:rPr>
          <w:rFonts w:ascii="Arial" w:hAnsi="Arial" w:cs="Arial"/>
          <w:b/>
          <w:bCs/>
          <w:color w:val="000000"/>
          <w:sz w:val="23"/>
          <w:szCs w:val="23"/>
        </w:rPr>
      </w:pPr>
    </w:p>
    <w:p w14:paraId="3D3768B3" w14:textId="77777777" w:rsidR="00E52547" w:rsidRPr="003E0215" w:rsidRDefault="00E52547" w:rsidP="00E52547">
      <w:pPr>
        <w:jc w:val="both"/>
        <w:rPr>
          <w:rFonts w:ascii="Arial" w:hAnsi="Arial" w:cs="Arial"/>
          <w:b/>
          <w:bCs/>
          <w:sz w:val="23"/>
          <w:szCs w:val="23"/>
        </w:rPr>
      </w:pPr>
      <w:r w:rsidRPr="003E0215">
        <w:rPr>
          <w:rFonts w:ascii="Arial" w:hAnsi="Arial" w:cs="Arial"/>
          <w:b/>
          <w:bCs/>
          <w:sz w:val="23"/>
          <w:szCs w:val="23"/>
        </w:rPr>
        <w:t xml:space="preserve">On perusal of the data, it is observed that pendency under PM SVANidhi is on higher side in following </w:t>
      </w:r>
      <w:proofErr w:type="gramStart"/>
      <w:r w:rsidRPr="003E0215">
        <w:rPr>
          <w:rFonts w:ascii="Arial" w:hAnsi="Arial" w:cs="Arial"/>
          <w:b/>
          <w:bCs/>
          <w:sz w:val="23"/>
          <w:szCs w:val="23"/>
        </w:rPr>
        <w:t>districts:-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13"/>
        <w:gridCol w:w="3113"/>
      </w:tblGrid>
      <w:tr w:rsidR="00E52547" w:rsidRPr="003E0215" w14:paraId="03DBDFE4" w14:textId="77777777" w:rsidTr="00A6349E">
        <w:trPr>
          <w:trHeight w:val="387"/>
        </w:trPr>
        <w:tc>
          <w:tcPr>
            <w:tcW w:w="3113" w:type="dxa"/>
            <w:shd w:val="clear" w:color="auto" w:fill="auto"/>
          </w:tcPr>
          <w:p w14:paraId="6C234BCF" w14:textId="77777777" w:rsidR="00E52547" w:rsidRPr="003E0215" w:rsidRDefault="00E52547" w:rsidP="00A6349E">
            <w:pPr>
              <w:jc w:val="both"/>
              <w:rPr>
                <w:rFonts w:ascii="Arial" w:hAnsi="Arial" w:cs="Arial"/>
                <w:b/>
                <w:bCs/>
                <w:sz w:val="23"/>
                <w:szCs w:val="23"/>
              </w:rPr>
            </w:pPr>
            <w:r w:rsidRPr="003E0215">
              <w:rPr>
                <w:rFonts w:ascii="Arial" w:hAnsi="Arial" w:cs="Arial"/>
                <w:b/>
                <w:bCs/>
                <w:sz w:val="23"/>
                <w:szCs w:val="23"/>
              </w:rPr>
              <w:t>District</w:t>
            </w:r>
          </w:p>
        </w:tc>
        <w:tc>
          <w:tcPr>
            <w:tcW w:w="3113" w:type="dxa"/>
            <w:shd w:val="clear" w:color="auto" w:fill="auto"/>
          </w:tcPr>
          <w:p w14:paraId="21202EF9" w14:textId="77777777" w:rsidR="00E52547" w:rsidRPr="003E0215" w:rsidRDefault="00E52547" w:rsidP="00A6349E">
            <w:pPr>
              <w:jc w:val="both"/>
              <w:rPr>
                <w:rFonts w:ascii="Arial" w:hAnsi="Arial" w:cs="Arial"/>
                <w:b/>
                <w:bCs/>
                <w:sz w:val="23"/>
                <w:szCs w:val="23"/>
              </w:rPr>
            </w:pPr>
            <w:r w:rsidRPr="003E0215">
              <w:rPr>
                <w:rFonts w:ascii="Arial" w:hAnsi="Arial" w:cs="Arial"/>
                <w:b/>
                <w:bCs/>
                <w:sz w:val="23"/>
                <w:szCs w:val="23"/>
              </w:rPr>
              <w:t>1</w:t>
            </w:r>
            <w:r w:rsidRPr="003E0215">
              <w:rPr>
                <w:rFonts w:ascii="Arial" w:hAnsi="Arial" w:cs="Arial"/>
                <w:b/>
                <w:bCs/>
                <w:sz w:val="23"/>
                <w:szCs w:val="23"/>
                <w:vertAlign w:val="superscript"/>
              </w:rPr>
              <w:t>st</w:t>
            </w:r>
            <w:r w:rsidRPr="003E0215">
              <w:rPr>
                <w:rFonts w:ascii="Arial" w:hAnsi="Arial" w:cs="Arial"/>
                <w:b/>
                <w:bCs/>
                <w:sz w:val="23"/>
                <w:szCs w:val="23"/>
              </w:rPr>
              <w:t xml:space="preserve"> tranche Pending for sanction</w:t>
            </w:r>
          </w:p>
        </w:tc>
        <w:tc>
          <w:tcPr>
            <w:tcW w:w="3113" w:type="dxa"/>
            <w:shd w:val="clear" w:color="auto" w:fill="auto"/>
          </w:tcPr>
          <w:p w14:paraId="6AB6DA26" w14:textId="77777777" w:rsidR="00E52547" w:rsidRPr="003E0215" w:rsidRDefault="00E52547" w:rsidP="00A6349E">
            <w:pPr>
              <w:jc w:val="both"/>
              <w:rPr>
                <w:rFonts w:ascii="Arial" w:hAnsi="Arial" w:cs="Arial"/>
                <w:b/>
                <w:bCs/>
                <w:sz w:val="23"/>
                <w:szCs w:val="23"/>
              </w:rPr>
            </w:pPr>
            <w:r w:rsidRPr="003E0215">
              <w:rPr>
                <w:rFonts w:ascii="Arial" w:hAnsi="Arial" w:cs="Arial"/>
                <w:b/>
                <w:bCs/>
                <w:sz w:val="23"/>
                <w:szCs w:val="23"/>
              </w:rPr>
              <w:t>1</w:t>
            </w:r>
            <w:r w:rsidRPr="003E0215">
              <w:rPr>
                <w:rFonts w:ascii="Arial" w:hAnsi="Arial" w:cs="Arial"/>
                <w:b/>
                <w:bCs/>
                <w:sz w:val="23"/>
                <w:szCs w:val="23"/>
                <w:vertAlign w:val="superscript"/>
              </w:rPr>
              <w:t>st</w:t>
            </w:r>
            <w:r w:rsidRPr="003E0215">
              <w:rPr>
                <w:rFonts w:ascii="Arial" w:hAnsi="Arial" w:cs="Arial"/>
                <w:b/>
                <w:bCs/>
                <w:sz w:val="23"/>
                <w:szCs w:val="23"/>
              </w:rPr>
              <w:t xml:space="preserve"> tranche Pending for disbursement</w:t>
            </w:r>
          </w:p>
        </w:tc>
      </w:tr>
      <w:tr w:rsidR="00E52547" w:rsidRPr="003E0215" w14:paraId="0447FD0A" w14:textId="77777777" w:rsidTr="00A6349E">
        <w:trPr>
          <w:trHeight w:val="227"/>
        </w:trPr>
        <w:tc>
          <w:tcPr>
            <w:tcW w:w="3113" w:type="dxa"/>
            <w:shd w:val="clear" w:color="auto" w:fill="auto"/>
            <w:vAlign w:val="bottom"/>
          </w:tcPr>
          <w:p w14:paraId="2528D983" w14:textId="77777777" w:rsidR="00E52547" w:rsidRPr="003E0215" w:rsidRDefault="00E52547" w:rsidP="00A6349E">
            <w:pPr>
              <w:spacing w:after="0" w:line="240" w:lineRule="auto"/>
              <w:rPr>
                <w:rFonts w:ascii="Arial" w:hAnsi="Arial" w:cs="Arial"/>
                <w:sz w:val="23"/>
                <w:szCs w:val="23"/>
              </w:rPr>
            </w:pPr>
            <w:r w:rsidRPr="003E0215">
              <w:rPr>
                <w:rFonts w:ascii="Arial" w:hAnsi="Arial" w:cs="Arial"/>
                <w:sz w:val="23"/>
                <w:szCs w:val="23"/>
              </w:rPr>
              <w:t>Faridabad</w:t>
            </w:r>
          </w:p>
        </w:tc>
        <w:tc>
          <w:tcPr>
            <w:tcW w:w="3113" w:type="dxa"/>
            <w:shd w:val="clear" w:color="auto" w:fill="auto"/>
          </w:tcPr>
          <w:p w14:paraId="2B2D4C76" w14:textId="77777777" w:rsidR="00E52547" w:rsidRPr="003E0215" w:rsidRDefault="00E52547" w:rsidP="00A6349E">
            <w:pPr>
              <w:jc w:val="center"/>
              <w:rPr>
                <w:rFonts w:ascii="Arial" w:hAnsi="Arial" w:cs="Arial"/>
                <w:sz w:val="23"/>
                <w:szCs w:val="23"/>
              </w:rPr>
            </w:pPr>
            <w:r w:rsidRPr="003E0215">
              <w:rPr>
                <w:rFonts w:ascii="Arial" w:hAnsi="Arial" w:cs="Arial"/>
                <w:sz w:val="23"/>
                <w:szCs w:val="23"/>
              </w:rPr>
              <w:t>10776</w:t>
            </w:r>
          </w:p>
        </w:tc>
        <w:tc>
          <w:tcPr>
            <w:tcW w:w="3113" w:type="dxa"/>
            <w:shd w:val="clear" w:color="auto" w:fill="auto"/>
          </w:tcPr>
          <w:p w14:paraId="03DB047E" w14:textId="77777777" w:rsidR="00E52547" w:rsidRPr="003E0215" w:rsidRDefault="00E52547" w:rsidP="00A6349E">
            <w:pPr>
              <w:jc w:val="center"/>
              <w:rPr>
                <w:rFonts w:ascii="Arial" w:hAnsi="Arial" w:cs="Arial"/>
                <w:sz w:val="23"/>
                <w:szCs w:val="23"/>
              </w:rPr>
            </w:pPr>
            <w:r w:rsidRPr="003E0215">
              <w:rPr>
                <w:rFonts w:ascii="Arial" w:hAnsi="Arial" w:cs="Arial"/>
                <w:sz w:val="23"/>
                <w:szCs w:val="23"/>
              </w:rPr>
              <w:t>5159</w:t>
            </w:r>
          </w:p>
        </w:tc>
      </w:tr>
      <w:tr w:rsidR="00E52547" w:rsidRPr="003E0215" w14:paraId="2A737ACE" w14:textId="77777777" w:rsidTr="00A6349E">
        <w:trPr>
          <w:trHeight w:val="388"/>
        </w:trPr>
        <w:tc>
          <w:tcPr>
            <w:tcW w:w="3113" w:type="dxa"/>
            <w:shd w:val="clear" w:color="auto" w:fill="auto"/>
            <w:vAlign w:val="bottom"/>
          </w:tcPr>
          <w:p w14:paraId="58C32300" w14:textId="77777777" w:rsidR="00E52547" w:rsidRPr="003E0215" w:rsidRDefault="00E52547" w:rsidP="00A6349E">
            <w:pPr>
              <w:spacing w:after="0" w:line="240" w:lineRule="auto"/>
              <w:rPr>
                <w:rFonts w:ascii="Arial" w:hAnsi="Arial" w:cs="Arial"/>
                <w:sz w:val="23"/>
                <w:szCs w:val="23"/>
              </w:rPr>
            </w:pPr>
            <w:r w:rsidRPr="003E0215">
              <w:rPr>
                <w:rFonts w:ascii="Arial" w:hAnsi="Arial" w:cs="Arial"/>
                <w:sz w:val="23"/>
                <w:szCs w:val="23"/>
              </w:rPr>
              <w:t>Gurugram</w:t>
            </w:r>
          </w:p>
        </w:tc>
        <w:tc>
          <w:tcPr>
            <w:tcW w:w="3113" w:type="dxa"/>
            <w:shd w:val="clear" w:color="auto" w:fill="auto"/>
          </w:tcPr>
          <w:p w14:paraId="5122A3F2" w14:textId="77777777" w:rsidR="00E52547" w:rsidRPr="003E0215" w:rsidRDefault="00E52547" w:rsidP="00A6349E">
            <w:pPr>
              <w:jc w:val="center"/>
              <w:rPr>
                <w:rFonts w:ascii="Arial" w:hAnsi="Arial" w:cs="Arial"/>
                <w:sz w:val="23"/>
                <w:szCs w:val="23"/>
              </w:rPr>
            </w:pPr>
            <w:r w:rsidRPr="003E0215">
              <w:rPr>
                <w:rFonts w:ascii="Arial" w:hAnsi="Arial" w:cs="Arial"/>
                <w:sz w:val="23"/>
                <w:szCs w:val="23"/>
              </w:rPr>
              <w:t>11197</w:t>
            </w:r>
          </w:p>
        </w:tc>
        <w:tc>
          <w:tcPr>
            <w:tcW w:w="3113" w:type="dxa"/>
            <w:shd w:val="clear" w:color="auto" w:fill="auto"/>
          </w:tcPr>
          <w:p w14:paraId="38F858CD" w14:textId="77777777" w:rsidR="00E52547" w:rsidRPr="003E0215" w:rsidRDefault="00E52547" w:rsidP="00A6349E">
            <w:pPr>
              <w:jc w:val="center"/>
              <w:rPr>
                <w:rFonts w:ascii="Arial" w:hAnsi="Arial" w:cs="Arial"/>
                <w:sz w:val="23"/>
                <w:szCs w:val="23"/>
              </w:rPr>
            </w:pPr>
            <w:r w:rsidRPr="003E0215">
              <w:rPr>
                <w:rFonts w:ascii="Arial" w:hAnsi="Arial" w:cs="Arial"/>
                <w:sz w:val="23"/>
                <w:szCs w:val="23"/>
              </w:rPr>
              <w:t>6153</w:t>
            </w:r>
          </w:p>
        </w:tc>
      </w:tr>
    </w:tbl>
    <w:p w14:paraId="2B3AEB82" w14:textId="77777777" w:rsidR="00E52547" w:rsidRPr="003E0215" w:rsidRDefault="00E52547" w:rsidP="00E52547">
      <w:pPr>
        <w:jc w:val="both"/>
        <w:rPr>
          <w:rFonts w:ascii="Arial" w:hAnsi="Arial" w:cs="Arial"/>
          <w:b/>
          <w:bCs/>
          <w:sz w:val="23"/>
          <w:szCs w:val="23"/>
        </w:rPr>
      </w:pPr>
    </w:p>
    <w:p w14:paraId="0E699653" w14:textId="77777777" w:rsidR="00E52547" w:rsidRPr="003E0215" w:rsidRDefault="00E52547" w:rsidP="00E52547">
      <w:pPr>
        <w:jc w:val="both"/>
        <w:rPr>
          <w:rFonts w:ascii="Arial" w:hAnsi="Arial" w:cs="Arial"/>
          <w:b/>
          <w:bCs/>
          <w:sz w:val="23"/>
          <w:szCs w:val="23"/>
        </w:rPr>
      </w:pPr>
      <w:r w:rsidRPr="003E0215">
        <w:rPr>
          <w:rFonts w:ascii="Arial" w:hAnsi="Arial" w:cs="Arial"/>
          <w:b/>
          <w:bCs/>
          <w:sz w:val="23"/>
          <w:szCs w:val="23"/>
        </w:rPr>
        <w:t>As such, banks are requested to give due focus to these districts.</w:t>
      </w:r>
    </w:p>
    <w:tbl>
      <w:tblPr>
        <w:tblW w:w="0" w:type="auto"/>
        <w:tblInd w:w="108" w:type="dxa"/>
        <w:tblCellMar>
          <w:left w:w="0" w:type="dxa"/>
          <w:right w:w="0" w:type="dxa"/>
        </w:tblCellMar>
        <w:tblLook w:val="04A0" w:firstRow="1" w:lastRow="0" w:firstColumn="1" w:lastColumn="0" w:noHBand="0" w:noVBand="1"/>
      </w:tblPr>
      <w:tblGrid>
        <w:gridCol w:w="1946"/>
        <w:gridCol w:w="7819"/>
      </w:tblGrid>
      <w:tr w:rsidR="00E52547" w:rsidRPr="003E0215" w14:paraId="4B95A76F" w14:textId="77777777" w:rsidTr="00A6349E">
        <w:tc>
          <w:tcPr>
            <w:tcW w:w="1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3B89532" w14:textId="5FC4C972" w:rsidR="00E52547" w:rsidRPr="003E0215" w:rsidRDefault="00E52547" w:rsidP="00A6349E">
            <w:pPr>
              <w:spacing w:after="0" w:line="240" w:lineRule="auto"/>
              <w:rPr>
                <w:rFonts w:ascii="Arial" w:hAnsi="Arial" w:cs="Arial"/>
                <w:b/>
                <w:bCs/>
                <w:color w:val="000000"/>
                <w:sz w:val="23"/>
                <w:szCs w:val="23"/>
              </w:rPr>
            </w:pPr>
            <w:r w:rsidRPr="003E0215">
              <w:rPr>
                <w:rFonts w:ascii="Arial" w:hAnsi="Arial" w:cs="Arial"/>
                <w:b/>
                <w:bCs/>
                <w:color w:val="000000"/>
                <w:sz w:val="23"/>
                <w:szCs w:val="23"/>
              </w:rPr>
              <w:t>AGENDA ITEM NO. 2</w:t>
            </w:r>
            <w:r w:rsidR="00EB4139" w:rsidRPr="003E0215">
              <w:rPr>
                <w:rFonts w:ascii="Arial" w:hAnsi="Arial" w:cs="Arial"/>
                <w:b/>
                <w:bCs/>
                <w:color w:val="000000"/>
                <w:sz w:val="23"/>
                <w:szCs w:val="23"/>
              </w:rPr>
              <w:t>7</w:t>
            </w:r>
            <w:r w:rsidRPr="003E0215">
              <w:rPr>
                <w:rFonts w:ascii="Arial" w:hAnsi="Arial" w:cs="Arial"/>
                <w:b/>
                <w:bCs/>
                <w:color w:val="000000"/>
                <w:sz w:val="23"/>
                <w:szCs w:val="23"/>
              </w:rPr>
              <w:t>.</w:t>
            </w:r>
            <w:r w:rsidR="00873FE0" w:rsidRPr="003E0215">
              <w:rPr>
                <w:rFonts w:ascii="Arial" w:hAnsi="Arial" w:cs="Arial"/>
                <w:b/>
                <w:bCs/>
                <w:color w:val="000000"/>
                <w:sz w:val="23"/>
                <w:szCs w:val="23"/>
              </w:rPr>
              <w:t>7</w:t>
            </w:r>
          </w:p>
        </w:tc>
        <w:tc>
          <w:tcPr>
            <w:tcW w:w="798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5B4044A0" w14:textId="77777777" w:rsidR="00E52547" w:rsidRPr="003E0215"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MUKHYA MANTRI ANTYODYA PARIVAR UTTHAN YOUANA YOJANA (MMAPUY)</w:t>
            </w:r>
          </w:p>
        </w:tc>
      </w:tr>
    </w:tbl>
    <w:p w14:paraId="47452A16" w14:textId="77777777" w:rsidR="00E52547" w:rsidRPr="003E0215" w:rsidRDefault="00E52547" w:rsidP="00E52547">
      <w:pPr>
        <w:jc w:val="both"/>
        <w:rPr>
          <w:rFonts w:ascii="Arial" w:hAnsi="Arial" w:cs="Arial"/>
          <w:sz w:val="23"/>
          <w:szCs w:val="23"/>
        </w:rPr>
      </w:pPr>
    </w:p>
    <w:p w14:paraId="436C62E3"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 xml:space="preserve">On 19.11.2021 Hon’ble Chief Minister of Haryana called a meeting of controlling heads of selected banks regarding MUKHYA MANTRI ANTYODHAY PARIVAR UTHAAN YOJANA.  Under the Yojana, Government of Haryana organized camps in phases in various blocks of Haryana from 29.11.2021 to date.  The Camps were attended by persons having annual income of less than Rs 1.00 lakh per annum and persons interested for loans were referred to Banks for financing. </w:t>
      </w:r>
    </w:p>
    <w:p w14:paraId="301A7096"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 xml:space="preserve">Progress under MMAPUY is as </w:t>
      </w:r>
      <w:proofErr w:type="gramStart"/>
      <w:r w:rsidRPr="003E0215">
        <w:rPr>
          <w:rFonts w:ascii="Arial" w:hAnsi="Arial" w:cs="Arial"/>
          <w:sz w:val="23"/>
          <w:szCs w:val="23"/>
        </w:rPr>
        <w:t>under:-</w:t>
      </w:r>
      <w:proofErr w:type="gramEnd"/>
      <w:r w:rsidRPr="003E0215">
        <w:rPr>
          <w:rFonts w:ascii="Arial" w:hAnsi="Arial" w:cs="Arial"/>
          <w:sz w:val="23"/>
          <w:szCs w:val="23"/>
        </w:rPr>
        <w:t xml:space="preserve"> </w:t>
      </w:r>
    </w:p>
    <w:tbl>
      <w:tblPr>
        <w:tblW w:w="10042" w:type="dxa"/>
        <w:tblInd w:w="113" w:type="dxa"/>
        <w:tblLook w:val="04A0" w:firstRow="1" w:lastRow="0" w:firstColumn="1" w:lastColumn="0" w:noHBand="0" w:noVBand="1"/>
      </w:tblPr>
      <w:tblGrid>
        <w:gridCol w:w="2547"/>
        <w:gridCol w:w="1955"/>
        <w:gridCol w:w="2428"/>
        <w:gridCol w:w="3112"/>
      </w:tblGrid>
      <w:tr w:rsidR="00E52547" w:rsidRPr="003E0215" w14:paraId="49CEEE0A" w14:textId="77777777" w:rsidTr="00A6349E">
        <w:trPr>
          <w:trHeight w:val="669"/>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E0755" w14:textId="77777777" w:rsidR="00E52547" w:rsidRPr="003E0215" w:rsidRDefault="00E52547" w:rsidP="00A6349E">
            <w:pPr>
              <w:spacing w:after="0" w:line="240" w:lineRule="auto"/>
              <w:rPr>
                <w:rFonts w:ascii="Arial" w:hAnsi="Arial" w:cs="Arial"/>
                <w:b/>
                <w:bCs/>
                <w:sz w:val="23"/>
                <w:szCs w:val="23"/>
                <w:lang w:val="en-IN" w:eastAsia="en-IN"/>
              </w:rPr>
            </w:pPr>
            <w:r w:rsidRPr="003E0215">
              <w:rPr>
                <w:rFonts w:ascii="Arial" w:hAnsi="Arial" w:cs="Arial"/>
                <w:b/>
                <w:bCs/>
                <w:sz w:val="23"/>
                <w:szCs w:val="23"/>
                <w:lang w:val="en-IN" w:eastAsia="en-IN"/>
              </w:rPr>
              <w:t>Total applications</w:t>
            </w:r>
            <w:r w:rsidRPr="003E0215">
              <w:rPr>
                <w:rFonts w:ascii="Arial" w:hAnsi="Arial" w:cs="Arial"/>
                <w:b/>
                <w:bCs/>
                <w:sz w:val="23"/>
                <w:szCs w:val="23"/>
                <w:lang w:val="en-IN" w:eastAsia="en-IN"/>
              </w:rPr>
              <w:br/>
              <w:t>forwarded to bank</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14:paraId="0F4BFD62" w14:textId="77777777" w:rsidR="00E52547" w:rsidRPr="003E0215" w:rsidRDefault="00E52547" w:rsidP="00A6349E">
            <w:pPr>
              <w:spacing w:after="0" w:line="240" w:lineRule="auto"/>
              <w:rPr>
                <w:rFonts w:ascii="Arial" w:hAnsi="Arial" w:cs="Arial"/>
                <w:b/>
                <w:bCs/>
                <w:sz w:val="23"/>
                <w:szCs w:val="23"/>
                <w:lang w:val="en-IN" w:eastAsia="en-IN"/>
              </w:rPr>
            </w:pPr>
            <w:r w:rsidRPr="003E0215">
              <w:rPr>
                <w:rFonts w:ascii="Arial" w:hAnsi="Arial" w:cs="Arial"/>
                <w:b/>
                <w:bCs/>
                <w:sz w:val="23"/>
                <w:szCs w:val="23"/>
                <w:lang w:val="en-IN" w:eastAsia="en-IN"/>
              </w:rPr>
              <w:t>Total applications loan sanction</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14:paraId="7144403D" w14:textId="77777777" w:rsidR="00E52547" w:rsidRPr="003E0215" w:rsidRDefault="00E52547" w:rsidP="00A6349E">
            <w:pPr>
              <w:spacing w:after="0" w:line="240" w:lineRule="auto"/>
              <w:rPr>
                <w:rFonts w:ascii="Arial" w:hAnsi="Arial" w:cs="Arial"/>
                <w:b/>
                <w:bCs/>
                <w:sz w:val="23"/>
                <w:szCs w:val="23"/>
                <w:lang w:val="en-IN" w:eastAsia="en-IN"/>
              </w:rPr>
            </w:pPr>
            <w:r w:rsidRPr="003E0215">
              <w:rPr>
                <w:rFonts w:ascii="Arial" w:hAnsi="Arial" w:cs="Arial"/>
                <w:b/>
                <w:bCs/>
                <w:sz w:val="23"/>
                <w:szCs w:val="23"/>
                <w:lang w:val="en-IN" w:eastAsia="en-IN"/>
              </w:rPr>
              <w:t>Total applications loan disbursed</w:t>
            </w:r>
          </w:p>
        </w:tc>
        <w:tc>
          <w:tcPr>
            <w:tcW w:w="3112" w:type="dxa"/>
            <w:tcBorders>
              <w:top w:val="single" w:sz="4" w:space="0" w:color="auto"/>
              <w:left w:val="nil"/>
              <w:bottom w:val="single" w:sz="4" w:space="0" w:color="auto"/>
              <w:right w:val="single" w:sz="4" w:space="0" w:color="auto"/>
            </w:tcBorders>
            <w:shd w:val="clear" w:color="auto" w:fill="auto"/>
            <w:vAlign w:val="bottom"/>
            <w:hideMark/>
          </w:tcPr>
          <w:p w14:paraId="62614CDF" w14:textId="77777777" w:rsidR="00E52547" w:rsidRPr="003E0215" w:rsidRDefault="00E52547" w:rsidP="00A6349E">
            <w:pPr>
              <w:spacing w:after="0" w:line="240" w:lineRule="auto"/>
              <w:rPr>
                <w:rFonts w:ascii="Arial" w:hAnsi="Arial" w:cs="Arial"/>
                <w:b/>
                <w:bCs/>
                <w:sz w:val="23"/>
                <w:szCs w:val="23"/>
                <w:lang w:val="en-IN" w:eastAsia="en-IN"/>
              </w:rPr>
            </w:pPr>
            <w:r w:rsidRPr="003E0215">
              <w:rPr>
                <w:rFonts w:ascii="Arial" w:hAnsi="Arial" w:cs="Arial"/>
                <w:b/>
                <w:bCs/>
                <w:sz w:val="23"/>
                <w:szCs w:val="23"/>
                <w:lang w:val="en-IN" w:eastAsia="en-IN"/>
              </w:rPr>
              <w:t>Total applications rejected by bank</w:t>
            </w:r>
          </w:p>
        </w:tc>
      </w:tr>
      <w:tr w:rsidR="00E52547" w:rsidRPr="003E0215" w14:paraId="137C365D" w14:textId="77777777" w:rsidTr="00A6349E">
        <w:trPr>
          <w:trHeight w:val="30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8EC61C" w14:textId="77777777" w:rsidR="00E52547" w:rsidRPr="003E0215" w:rsidRDefault="00E52547"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111663</w:t>
            </w:r>
          </w:p>
        </w:tc>
        <w:tc>
          <w:tcPr>
            <w:tcW w:w="1955" w:type="dxa"/>
            <w:tcBorders>
              <w:top w:val="nil"/>
              <w:left w:val="nil"/>
              <w:bottom w:val="single" w:sz="4" w:space="0" w:color="auto"/>
              <w:right w:val="single" w:sz="4" w:space="0" w:color="auto"/>
            </w:tcBorders>
            <w:shd w:val="clear" w:color="auto" w:fill="auto"/>
            <w:noWrap/>
            <w:vAlign w:val="bottom"/>
            <w:hideMark/>
          </w:tcPr>
          <w:p w14:paraId="5A52D6CB" w14:textId="77777777" w:rsidR="00E52547" w:rsidRPr="003E0215" w:rsidRDefault="00E52547"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46531</w:t>
            </w:r>
          </w:p>
        </w:tc>
        <w:tc>
          <w:tcPr>
            <w:tcW w:w="2428" w:type="dxa"/>
            <w:tcBorders>
              <w:top w:val="nil"/>
              <w:left w:val="nil"/>
              <w:bottom w:val="single" w:sz="4" w:space="0" w:color="auto"/>
              <w:right w:val="single" w:sz="4" w:space="0" w:color="auto"/>
            </w:tcBorders>
            <w:shd w:val="clear" w:color="auto" w:fill="auto"/>
            <w:noWrap/>
            <w:vAlign w:val="bottom"/>
            <w:hideMark/>
          </w:tcPr>
          <w:p w14:paraId="3707138C" w14:textId="77777777" w:rsidR="00E52547" w:rsidRPr="003E0215" w:rsidRDefault="00E52547"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35508</w:t>
            </w:r>
          </w:p>
        </w:tc>
        <w:tc>
          <w:tcPr>
            <w:tcW w:w="3112" w:type="dxa"/>
            <w:tcBorders>
              <w:top w:val="nil"/>
              <w:left w:val="nil"/>
              <w:bottom w:val="single" w:sz="4" w:space="0" w:color="auto"/>
              <w:right w:val="single" w:sz="4" w:space="0" w:color="auto"/>
            </w:tcBorders>
            <w:shd w:val="clear" w:color="auto" w:fill="auto"/>
            <w:noWrap/>
            <w:vAlign w:val="bottom"/>
            <w:hideMark/>
          </w:tcPr>
          <w:p w14:paraId="2585A79F" w14:textId="77777777" w:rsidR="00E52547" w:rsidRPr="003E0215" w:rsidRDefault="00E52547" w:rsidP="00A6349E">
            <w:pPr>
              <w:spacing w:after="0" w:line="240" w:lineRule="auto"/>
              <w:jc w:val="center"/>
              <w:rPr>
                <w:rFonts w:ascii="Arial" w:hAnsi="Arial" w:cs="Arial"/>
                <w:sz w:val="23"/>
                <w:szCs w:val="23"/>
                <w:lang w:val="en-IN" w:eastAsia="en-IN"/>
              </w:rPr>
            </w:pPr>
            <w:r w:rsidRPr="003E0215">
              <w:rPr>
                <w:rFonts w:ascii="Arial" w:hAnsi="Arial" w:cs="Arial"/>
                <w:sz w:val="23"/>
                <w:szCs w:val="23"/>
                <w:lang w:val="en-IN" w:eastAsia="en-IN"/>
              </w:rPr>
              <w:t>44520</w:t>
            </w:r>
          </w:p>
        </w:tc>
      </w:tr>
    </w:tbl>
    <w:p w14:paraId="1F3E38B9" w14:textId="77777777" w:rsidR="00E52547" w:rsidRPr="003E0215" w:rsidRDefault="00E52547" w:rsidP="00E52547">
      <w:pPr>
        <w:jc w:val="both"/>
        <w:rPr>
          <w:rFonts w:ascii="Arial" w:hAnsi="Arial" w:cs="Arial"/>
          <w:b/>
          <w:bCs/>
          <w:color w:val="000000"/>
          <w:sz w:val="23"/>
          <w:szCs w:val="23"/>
        </w:rPr>
      </w:pPr>
    </w:p>
    <w:p w14:paraId="3112C7C2" w14:textId="77777777" w:rsidR="00E52547" w:rsidRPr="003E0215" w:rsidRDefault="00E52547" w:rsidP="00E52547">
      <w:pPr>
        <w:jc w:val="both"/>
        <w:rPr>
          <w:rFonts w:ascii="Arial" w:hAnsi="Arial" w:cs="Arial"/>
          <w:b/>
          <w:bCs/>
          <w:color w:val="000000"/>
          <w:sz w:val="23"/>
          <w:szCs w:val="23"/>
        </w:rPr>
      </w:pPr>
      <w:r w:rsidRPr="003E0215">
        <w:rPr>
          <w:rFonts w:ascii="Arial" w:hAnsi="Arial" w:cs="Arial"/>
          <w:b/>
          <w:bCs/>
          <w:color w:val="000000"/>
          <w:sz w:val="23"/>
          <w:szCs w:val="23"/>
        </w:rPr>
        <w:t xml:space="preserve">Controlling Heads of all banks are requested to dispose of pending applications within </w:t>
      </w:r>
    </w:p>
    <w:p w14:paraId="388619F2" w14:textId="48400249" w:rsidR="00E52547" w:rsidRPr="003E0215" w:rsidRDefault="00E52547" w:rsidP="00E52547">
      <w:pPr>
        <w:jc w:val="both"/>
        <w:rPr>
          <w:rFonts w:ascii="Arial" w:hAnsi="Arial" w:cs="Arial"/>
          <w:b/>
          <w:bCs/>
          <w:sz w:val="23"/>
          <w:szCs w:val="23"/>
        </w:rPr>
      </w:pPr>
      <w:r w:rsidRPr="003E0215">
        <w:rPr>
          <w:rFonts w:ascii="Arial" w:hAnsi="Arial" w:cs="Arial"/>
          <w:b/>
          <w:bCs/>
          <w:color w:val="000000"/>
          <w:sz w:val="23"/>
          <w:szCs w:val="23"/>
        </w:rPr>
        <w:t>a week’s time.</w:t>
      </w:r>
      <w:r w:rsidRPr="003E0215">
        <w:rPr>
          <w:rFonts w:ascii="Arial" w:hAnsi="Arial" w:cs="Arial"/>
          <w:color w:val="000000"/>
          <w:sz w:val="23"/>
          <w:szCs w:val="23"/>
        </w:rPr>
        <w:t xml:space="preserve"> </w:t>
      </w:r>
      <w:r w:rsidRPr="003E0215">
        <w:rPr>
          <w:rFonts w:ascii="Arial" w:hAnsi="Arial" w:cs="Arial"/>
          <w:b/>
          <w:bCs/>
          <w:color w:val="000000"/>
          <w:sz w:val="23"/>
          <w:szCs w:val="23"/>
        </w:rPr>
        <w:t>Bank-wise</w:t>
      </w:r>
      <w:r w:rsidRPr="003E0215">
        <w:rPr>
          <w:rFonts w:ascii="Arial" w:hAnsi="Arial" w:cs="Arial"/>
          <w:color w:val="000000"/>
          <w:sz w:val="23"/>
          <w:szCs w:val="23"/>
        </w:rPr>
        <w:t>/</w:t>
      </w:r>
      <w:r w:rsidRPr="003E0215">
        <w:rPr>
          <w:rFonts w:ascii="Arial" w:hAnsi="Arial" w:cs="Arial"/>
          <w:b/>
          <w:bCs/>
          <w:color w:val="000000"/>
          <w:sz w:val="23"/>
          <w:szCs w:val="23"/>
        </w:rPr>
        <w:t xml:space="preserve">District-wise progress report is as per </w:t>
      </w:r>
      <w:r w:rsidRPr="003E0215">
        <w:rPr>
          <w:rFonts w:ascii="Arial" w:hAnsi="Arial" w:cs="Arial"/>
          <w:b/>
          <w:bCs/>
          <w:sz w:val="23"/>
          <w:szCs w:val="23"/>
        </w:rPr>
        <w:t xml:space="preserve">Annexure </w:t>
      </w:r>
      <w:r w:rsidR="00E35F6E" w:rsidRPr="003E0215">
        <w:rPr>
          <w:rFonts w:ascii="Arial" w:hAnsi="Arial" w:cs="Arial"/>
          <w:b/>
          <w:bCs/>
          <w:sz w:val="23"/>
          <w:szCs w:val="23"/>
        </w:rPr>
        <w:t>31</w:t>
      </w:r>
      <w:r w:rsidRPr="003E0215">
        <w:rPr>
          <w:rFonts w:ascii="Arial" w:hAnsi="Arial" w:cs="Arial"/>
          <w:b/>
          <w:bCs/>
          <w:sz w:val="23"/>
          <w:szCs w:val="23"/>
        </w:rPr>
        <w:t>.1-</w:t>
      </w:r>
      <w:r w:rsidR="00E35F6E" w:rsidRPr="003E0215">
        <w:rPr>
          <w:rFonts w:ascii="Arial" w:hAnsi="Arial" w:cs="Arial"/>
          <w:b/>
          <w:bCs/>
          <w:sz w:val="23"/>
          <w:szCs w:val="23"/>
        </w:rPr>
        <w:t>31</w:t>
      </w:r>
      <w:r w:rsidRPr="003E0215">
        <w:rPr>
          <w:rFonts w:ascii="Arial" w:hAnsi="Arial" w:cs="Arial"/>
          <w:b/>
          <w:bCs/>
          <w:sz w:val="23"/>
          <w:szCs w:val="23"/>
        </w:rPr>
        <w:t xml:space="preserve">.2 (Page </w:t>
      </w:r>
      <w:r w:rsidR="00250017">
        <w:rPr>
          <w:rFonts w:ascii="Arial" w:hAnsi="Arial" w:cs="Arial"/>
          <w:b/>
          <w:bCs/>
          <w:sz w:val="23"/>
          <w:szCs w:val="23"/>
        </w:rPr>
        <w:t>165-166</w:t>
      </w:r>
      <w:r w:rsidRPr="003E0215">
        <w:rPr>
          <w:rFonts w:ascii="Arial" w:hAnsi="Arial" w:cs="Arial"/>
          <w:b/>
          <w:bCs/>
          <w:sz w:val="23"/>
          <w:szCs w:val="23"/>
        </w:rPr>
        <w:t>).</w:t>
      </w:r>
    </w:p>
    <w:p w14:paraId="0B9E22CC"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 xml:space="preserve">On 06.10.2023 Chief Commissioner, Haryana Right to Service Commission called the Director General, Animal Husbandry and Dairying Department and Convener SLBC Haryana </w:t>
      </w:r>
      <w:proofErr w:type="spellStart"/>
      <w:r w:rsidRPr="003E0215">
        <w:rPr>
          <w:rFonts w:ascii="Arial" w:hAnsi="Arial" w:cs="Arial"/>
          <w:sz w:val="23"/>
          <w:szCs w:val="23"/>
        </w:rPr>
        <w:t>alongwith</w:t>
      </w:r>
      <w:proofErr w:type="spellEnd"/>
      <w:r w:rsidRPr="003E0215">
        <w:rPr>
          <w:rFonts w:ascii="Arial" w:hAnsi="Arial" w:cs="Arial"/>
          <w:sz w:val="23"/>
          <w:szCs w:val="23"/>
        </w:rPr>
        <w:t xml:space="preserve"> State Heads of all banks to examine the reasons of cases pending for sanction/disbursement sponsored under Mukhya Mantri </w:t>
      </w:r>
      <w:proofErr w:type="spellStart"/>
      <w:r w:rsidRPr="003E0215">
        <w:rPr>
          <w:rFonts w:ascii="Arial" w:hAnsi="Arial" w:cs="Arial"/>
          <w:sz w:val="23"/>
          <w:szCs w:val="23"/>
        </w:rPr>
        <w:t>Antoydaya</w:t>
      </w:r>
      <w:proofErr w:type="spellEnd"/>
      <w:r w:rsidRPr="003E0215">
        <w:rPr>
          <w:rFonts w:ascii="Arial" w:hAnsi="Arial" w:cs="Arial"/>
          <w:sz w:val="23"/>
          <w:szCs w:val="23"/>
        </w:rPr>
        <w:t xml:space="preserve"> Parivar Utthan Yojana (MMAPUY).</w:t>
      </w:r>
    </w:p>
    <w:p w14:paraId="4CA9A355" w14:textId="77777777" w:rsidR="00E52547" w:rsidRPr="003E0215" w:rsidRDefault="00E52547" w:rsidP="00E52547">
      <w:pPr>
        <w:jc w:val="both"/>
        <w:rPr>
          <w:rFonts w:ascii="Arial" w:hAnsi="Arial" w:cs="Arial"/>
          <w:b/>
          <w:bCs/>
          <w:sz w:val="23"/>
          <w:szCs w:val="23"/>
        </w:rPr>
      </w:pPr>
      <w:r w:rsidRPr="003E0215">
        <w:rPr>
          <w:rFonts w:ascii="Arial" w:hAnsi="Arial" w:cs="Arial"/>
          <w:sz w:val="23"/>
          <w:szCs w:val="23"/>
        </w:rPr>
        <w:t xml:space="preserve">While reviewing the cases pending for sanction/disbursement, the Chief Commissioner expressed his displeasure over delay on the part of branch Managers in sanction/disbursement of cases and observed that some cases were pending for more than 2 years, which is not as per TAT and cannot be tolerated at any cost.  </w:t>
      </w:r>
      <w:r w:rsidRPr="003E0215">
        <w:rPr>
          <w:rFonts w:ascii="Arial" w:hAnsi="Arial" w:cs="Arial"/>
          <w:b/>
          <w:bCs/>
          <w:sz w:val="23"/>
          <w:szCs w:val="23"/>
        </w:rPr>
        <w:t>He cautioned that as per Haryana Right to Service Act, penalty can be imposed against Branch Managers for keeping applications pending for sanction/disbursement on unreasonable grounds beyond TAT period.</w:t>
      </w:r>
    </w:p>
    <w:p w14:paraId="22EBC8B3" w14:textId="77777777" w:rsidR="00E52547" w:rsidRPr="003E0215" w:rsidRDefault="00E52547" w:rsidP="00E52547">
      <w:pPr>
        <w:jc w:val="both"/>
        <w:rPr>
          <w:rFonts w:ascii="Arial" w:hAnsi="Arial" w:cs="Arial"/>
          <w:sz w:val="23"/>
          <w:szCs w:val="23"/>
        </w:rPr>
      </w:pPr>
      <w:r w:rsidRPr="003E0215">
        <w:rPr>
          <w:rFonts w:ascii="Arial" w:hAnsi="Arial" w:cs="Arial"/>
          <w:sz w:val="23"/>
          <w:szCs w:val="23"/>
        </w:rPr>
        <w:t>As such, controlling heads of all banks and LDMs to sensitize field functionaries stringently to examine the cases pending for sanction/disbursement with them, maximum within a week’s time.</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691"/>
      </w:tblGrid>
      <w:tr w:rsidR="00E52547" w:rsidRPr="003E0215" w14:paraId="0F2F029D" w14:textId="77777777" w:rsidTr="0069116F">
        <w:trPr>
          <w:trHeight w:val="243"/>
        </w:trPr>
        <w:tc>
          <w:tcPr>
            <w:tcW w:w="2977" w:type="dxa"/>
          </w:tcPr>
          <w:p w14:paraId="4A7F462E" w14:textId="59C6F738" w:rsidR="00E52547" w:rsidRPr="003E0215" w:rsidRDefault="00E52547" w:rsidP="00A6349E">
            <w:pPr>
              <w:pStyle w:val="PlainText"/>
              <w:spacing w:after="0"/>
              <w:rPr>
                <w:rFonts w:ascii="Arial" w:hAnsi="Arial" w:cs="Arial"/>
                <w:color w:val="000000"/>
                <w:sz w:val="23"/>
                <w:szCs w:val="23"/>
                <w:lang w:val="en-IN" w:eastAsia="en-IN"/>
              </w:rPr>
            </w:pPr>
            <w:proofErr w:type="gramStart"/>
            <w:r w:rsidRPr="003E0215">
              <w:rPr>
                <w:rFonts w:ascii="Arial" w:hAnsi="Arial" w:cs="Arial"/>
                <w:b/>
                <w:color w:val="000000"/>
                <w:sz w:val="23"/>
                <w:szCs w:val="23"/>
                <w:lang w:val="en-IN" w:eastAsia="en-IN"/>
              </w:rPr>
              <w:t>AGENDA  NO.</w:t>
            </w:r>
            <w:proofErr w:type="gramEnd"/>
            <w:r w:rsidRPr="003E0215">
              <w:rPr>
                <w:rFonts w:ascii="Arial" w:hAnsi="Arial" w:cs="Arial"/>
                <w:b/>
                <w:color w:val="000000"/>
                <w:sz w:val="23"/>
                <w:szCs w:val="23"/>
                <w:lang w:val="en-IN" w:eastAsia="en-IN"/>
              </w:rPr>
              <w:t xml:space="preserve"> 2</w:t>
            </w:r>
            <w:r w:rsidR="00EB4139" w:rsidRPr="003E0215">
              <w:rPr>
                <w:rFonts w:ascii="Arial" w:hAnsi="Arial" w:cs="Arial"/>
                <w:b/>
                <w:color w:val="000000"/>
                <w:sz w:val="23"/>
                <w:szCs w:val="23"/>
                <w:lang w:val="en-IN" w:eastAsia="en-IN"/>
              </w:rPr>
              <w:t>7</w:t>
            </w:r>
            <w:r w:rsidRPr="003E0215">
              <w:rPr>
                <w:rFonts w:ascii="Arial" w:hAnsi="Arial" w:cs="Arial"/>
                <w:b/>
                <w:color w:val="000000"/>
                <w:sz w:val="23"/>
                <w:szCs w:val="23"/>
                <w:lang w:val="en-IN" w:eastAsia="en-IN"/>
              </w:rPr>
              <w:t>.</w:t>
            </w:r>
            <w:r w:rsidR="00873FE0" w:rsidRPr="003E0215">
              <w:rPr>
                <w:rFonts w:ascii="Arial" w:hAnsi="Arial" w:cs="Arial"/>
                <w:b/>
                <w:color w:val="000000"/>
                <w:sz w:val="23"/>
                <w:szCs w:val="23"/>
                <w:lang w:val="en-IN" w:eastAsia="en-IN"/>
              </w:rPr>
              <w:t>8</w:t>
            </w:r>
          </w:p>
        </w:tc>
        <w:tc>
          <w:tcPr>
            <w:tcW w:w="6691" w:type="dxa"/>
          </w:tcPr>
          <w:p w14:paraId="5A6E9BF1" w14:textId="144117A6" w:rsidR="00E52547" w:rsidRDefault="00E52547" w:rsidP="00A6349E">
            <w:pPr>
              <w:spacing w:after="0" w:line="240" w:lineRule="auto"/>
              <w:jc w:val="both"/>
              <w:rPr>
                <w:rFonts w:ascii="Arial" w:hAnsi="Arial" w:cs="Arial"/>
                <w:b/>
                <w:bCs/>
                <w:color w:val="000000"/>
                <w:sz w:val="23"/>
                <w:szCs w:val="23"/>
              </w:rPr>
            </w:pPr>
            <w:r w:rsidRPr="003E0215">
              <w:rPr>
                <w:rFonts w:ascii="Arial" w:hAnsi="Arial" w:cs="Arial"/>
                <w:b/>
                <w:bCs/>
                <w:color w:val="000000"/>
                <w:sz w:val="23"/>
                <w:szCs w:val="23"/>
              </w:rPr>
              <w:t xml:space="preserve">PM </w:t>
            </w:r>
            <w:r w:rsidR="0069116F">
              <w:rPr>
                <w:rFonts w:ascii="Arial" w:hAnsi="Arial" w:cs="Arial"/>
                <w:b/>
                <w:bCs/>
                <w:color w:val="000000"/>
                <w:sz w:val="23"/>
                <w:szCs w:val="23"/>
              </w:rPr>
              <w:t>VISHWAKARMA SCHEME</w:t>
            </w:r>
          </w:p>
          <w:p w14:paraId="0FB433AC" w14:textId="1AA8D7E1" w:rsidR="0069116F" w:rsidRPr="003E0215" w:rsidRDefault="0069116F" w:rsidP="00A6349E">
            <w:pPr>
              <w:spacing w:after="0" w:line="240" w:lineRule="auto"/>
              <w:jc w:val="both"/>
              <w:rPr>
                <w:rFonts w:ascii="Arial" w:hAnsi="Arial" w:cs="Arial"/>
                <w:b/>
                <w:bCs/>
                <w:color w:val="000000"/>
                <w:sz w:val="23"/>
                <w:szCs w:val="23"/>
                <w:lang w:val="en-IN" w:eastAsia="en-IN"/>
              </w:rPr>
            </w:pPr>
          </w:p>
        </w:tc>
      </w:tr>
    </w:tbl>
    <w:p w14:paraId="1983EC32" w14:textId="77777777" w:rsidR="00E52547" w:rsidRPr="003E0215" w:rsidRDefault="00E52547" w:rsidP="00E52547">
      <w:pPr>
        <w:shd w:val="clear" w:color="auto" w:fill="FFFFFF"/>
        <w:spacing w:after="150" w:line="240" w:lineRule="auto"/>
        <w:ind w:right="142"/>
        <w:jc w:val="both"/>
        <w:rPr>
          <w:rFonts w:ascii="Arial" w:hAnsi="Arial" w:cs="Arial"/>
          <w:sz w:val="23"/>
          <w:szCs w:val="23"/>
        </w:rPr>
      </w:pPr>
    </w:p>
    <w:p w14:paraId="7509059D" w14:textId="77777777" w:rsidR="00E52547" w:rsidRPr="003E0215" w:rsidRDefault="00E52547" w:rsidP="00E52547">
      <w:pPr>
        <w:shd w:val="clear" w:color="auto" w:fill="FFFFFF"/>
        <w:spacing w:after="150" w:line="240" w:lineRule="auto"/>
        <w:ind w:right="142"/>
        <w:jc w:val="both"/>
        <w:rPr>
          <w:rFonts w:ascii="Arial" w:hAnsi="Arial" w:cs="Arial"/>
          <w:sz w:val="23"/>
          <w:szCs w:val="23"/>
        </w:rPr>
      </w:pPr>
      <w:r w:rsidRPr="003E0215">
        <w:rPr>
          <w:rFonts w:ascii="Arial" w:hAnsi="Arial" w:cs="Arial"/>
          <w:sz w:val="23"/>
          <w:szCs w:val="23"/>
        </w:rPr>
        <w:t xml:space="preserve">On 16.08.2023, Cabinet Committee on Economic Affairs chaired by Hon’ble Prime Minister Shri Narendra Modi approved a new Central Sector Scheme “PM Vishwakarma” with a financial outlay of Rs.13,000 crore for a period of five years (FY 2023-24 to FY 2027-28). The scheme aims to strengthen and nurture the Guru-Shishya </w:t>
      </w:r>
      <w:proofErr w:type="spellStart"/>
      <w:r w:rsidRPr="003E0215">
        <w:rPr>
          <w:rFonts w:ascii="Arial" w:hAnsi="Arial" w:cs="Arial"/>
          <w:sz w:val="23"/>
          <w:szCs w:val="23"/>
        </w:rPr>
        <w:t>parampara</w:t>
      </w:r>
      <w:proofErr w:type="spellEnd"/>
      <w:r w:rsidRPr="003E0215">
        <w:rPr>
          <w:rFonts w:ascii="Arial" w:hAnsi="Arial" w:cs="Arial"/>
          <w:sz w:val="23"/>
          <w:szCs w:val="23"/>
        </w:rPr>
        <w:t xml:space="preserve"> or family-based practice of traditional skills by artisans and craftspeople working with their hands and tools. The scheme also aims at improving the quality, as well as the reach of products and services of artisans and craftspeople and to ensure that the </w:t>
      </w:r>
      <w:proofErr w:type="spellStart"/>
      <w:r w:rsidRPr="003E0215">
        <w:rPr>
          <w:rFonts w:ascii="Arial" w:hAnsi="Arial" w:cs="Arial"/>
          <w:sz w:val="23"/>
          <w:szCs w:val="23"/>
        </w:rPr>
        <w:t>Vishwakarmas</w:t>
      </w:r>
      <w:proofErr w:type="spellEnd"/>
      <w:r w:rsidRPr="003E0215">
        <w:rPr>
          <w:rFonts w:ascii="Arial" w:hAnsi="Arial" w:cs="Arial"/>
          <w:sz w:val="23"/>
          <w:szCs w:val="23"/>
        </w:rPr>
        <w:t xml:space="preserve"> are integrated with the domestic and global value chains.</w:t>
      </w:r>
    </w:p>
    <w:p w14:paraId="762954DD" w14:textId="77777777" w:rsidR="00E52547" w:rsidRPr="003E0215" w:rsidRDefault="00E52547" w:rsidP="00E52547">
      <w:pPr>
        <w:shd w:val="clear" w:color="auto" w:fill="FFFFFF"/>
        <w:spacing w:after="150" w:line="240" w:lineRule="auto"/>
        <w:jc w:val="both"/>
        <w:rPr>
          <w:rFonts w:ascii="Arial" w:hAnsi="Arial" w:cs="Arial"/>
          <w:sz w:val="23"/>
          <w:szCs w:val="23"/>
        </w:rPr>
      </w:pPr>
      <w:r w:rsidRPr="003E0215">
        <w:rPr>
          <w:rFonts w:ascii="Arial" w:hAnsi="Arial" w:cs="Arial"/>
          <w:sz w:val="23"/>
          <w:szCs w:val="23"/>
        </w:rPr>
        <w:lastRenderedPageBreak/>
        <w:t xml:space="preserve">Under PM Vishwakarma scheme, the artisans and craftspeople will be provided recognition through PM Vishwakarma certificate and ID card, Credit Support </w:t>
      </w:r>
      <w:proofErr w:type="spellStart"/>
      <w:r w:rsidRPr="003E0215">
        <w:rPr>
          <w:rFonts w:ascii="Arial" w:hAnsi="Arial" w:cs="Arial"/>
          <w:sz w:val="23"/>
          <w:szCs w:val="23"/>
        </w:rPr>
        <w:t>upto</w:t>
      </w:r>
      <w:proofErr w:type="spellEnd"/>
      <w:r w:rsidRPr="003E0215">
        <w:rPr>
          <w:rFonts w:ascii="Arial" w:hAnsi="Arial" w:cs="Arial"/>
          <w:sz w:val="23"/>
          <w:szCs w:val="23"/>
        </w:rPr>
        <w:t xml:space="preserve"> Rs.1 lakh (First Tranche) and Rs.2 lakh (Second Tranche) with a concessional interest rate of 5%.  The Scheme will further provide Skill Upgradation, Toolkit Incentive, Incentive for Digital Transactions and Marketing Support.</w:t>
      </w:r>
    </w:p>
    <w:p w14:paraId="2AA993CE" w14:textId="6E50C1C0" w:rsidR="00E52547" w:rsidRDefault="00E52547" w:rsidP="00E52547">
      <w:pPr>
        <w:shd w:val="clear" w:color="auto" w:fill="FFFFFF"/>
        <w:spacing w:after="150" w:line="240" w:lineRule="auto"/>
        <w:jc w:val="both"/>
        <w:rPr>
          <w:rFonts w:ascii="Arial" w:hAnsi="Arial" w:cs="Arial"/>
          <w:sz w:val="23"/>
          <w:szCs w:val="23"/>
        </w:rPr>
      </w:pPr>
      <w:r w:rsidRPr="003E0215">
        <w:rPr>
          <w:rFonts w:ascii="Arial" w:hAnsi="Arial" w:cs="Arial"/>
          <w:sz w:val="23"/>
          <w:szCs w:val="23"/>
        </w:rPr>
        <w:t xml:space="preserve">The scheme will provide support to artisans and craftspeople of rural and urban areas across India. Eighteen traditional trades will be covered in the first instance under PM Vishwakarma. These trades </w:t>
      </w:r>
      <w:proofErr w:type="gramStart"/>
      <w:r w:rsidRPr="003E0215">
        <w:rPr>
          <w:rFonts w:ascii="Arial" w:hAnsi="Arial" w:cs="Arial"/>
          <w:sz w:val="23"/>
          <w:szCs w:val="23"/>
        </w:rPr>
        <w:t>include:-</w:t>
      </w:r>
      <w:proofErr w:type="gramEnd"/>
    </w:p>
    <w:tbl>
      <w:tblPr>
        <w:tblW w:w="96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6"/>
        <w:gridCol w:w="3690"/>
        <w:gridCol w:w="3398"/>
      </w:tblGrid>
      <w:tr w:rsidR="00E52547" w:rsidRPr="0069116F" w14:paraId="6B79ADA0" w14:textId="77777777" w:rsidTr="0069116F">
        <w:trPr>
          <w:trHeight w:val="187"/>
        </w:trPr>
        <w:tc>
          <w:tcPr>
            <w:tcW w:w="2596" w:type="dxa"/>
            <w:shd w:val="clear" w:color="auto" w:fill="auto"/>
          </w:tcPr>
          <w:p w14:paraId="46980081"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w:t>
            </w:r>
            <w:proofErr w:type="spellStart"/>
            <w:r w:rsidRPr="0069116F">
              <w:rPr>
                <w:rFonts w:ascii="Arial" w:hAnsi="Arial" w:cs="Arial"/>
                <w:sz w:val="18"/>
                <w:szCs w:val="18"/>
              </w:rPr>
              <w:t>i</w:t>
            </w:r>
            <w:proofErr w:type="spellEnd"/>
            <w:r w:rsidRPr="0069116F">
              <w:rPr>
                <w:rFonts w:ascii="Arial" w:hAnsi="Arial" w:cs="Arial"/>
                <w:sz w:val="18"/>
                <w:szCs w:val="18"/>
              </w:rPr>
              <w:t>) Carpenter (Suthar);</w:t>
            </w:r>
          </w:p>
        </w:tc>
        <w:tc>
          <w:tcPr>
            <w:tcW w:w="3690" w:type="dxa"/>
            <w:shd w:val="clear" w:color="auto" w:fill="auto"/>
          </w:tcPr>
          <w:p w14:paraId="50583752"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(vii) Goldsmith (Sonar);</w:t>
            </w:r>
          </w:p>
        </w:tc>
        <w:tc>
          <w:tcPr>
            <w:tcW w:w="3398" w:type="dxa"/>
            <w:shd w:val="clear" w:color="auto" w:fill="auto"/>
          </w:tcPr>
          <w:p w14:paraId="634F1230"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(xiii) Doll &amp; Toy Maker (Traditional);</w:t>
            </w:r>
          </w:p>
        </w:tc>
      </w:tr>
      <w:tr w:rsidR="00E52547" w:rsidRPr="0069116F" w14:paraId="167E937B" w14:textId="77777777" w:rsidTr="0069116F">
        <w:trPr>
          <w:trHeight w:val="183"/>
        </w:trPr>
        <w:tc>
          <w:tcPr>
            <w:tcW w:w="2596" w:type="dxa"/>
            <w:shd w:val="clear" w:color="auto" w:fill="auto"/>
          </w:tcPr>
          <w:p w14:paraId="3606CC6F"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(ii) Boat Maker;</w:t>
            </w:r>
          </w:p>
        </w:tc>
        <w:tc>
          <w:tcPr>
            <w:tcW w:w="3690" w:type="dxa"/>
            <w:shd w:val="clear" w:color="auto" w:fill="auto"/>
          </w:tcPr>
          <w:p w14:paraId="3DDD9B29"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(viii) Potter (</w:t>
            </w:r>
            <w:proofErr w:type="spellStart"/>
            <w:r w:rsidRPr="0069116F">
              <w:rPr>
                <w:rFonts w:ascii="Arial" w:hAnsi="Arial" w:cs="Arial"/>
                <w:sz w:val="18"/>
                <w:szCs w:val="18"/>
              </w:rPr>
              <w:t>Kumhaar</w:t>
            </w:r>
            <w:proofErr w:type="spellEnd"/>
            <w:r w:rsidRPr="0069116F">
              <w:rPr>
                <w:rFonts w:ascii="Arial" w:hAnsi="Arial" w:cs="Arial"/>
                <w:sz w:val="18"/>
                <w:szCs w:val="18"/>
              </w:rPr>
              <w:t>);</w:t>
            </w:r>
          </w:p>
        </w:tc>
        <w:tc>
          <w:tcPr>
            <w:tcW w:w="3398" w:type="dxa"/>
            <w:shd w:val="clear" w:color="auto" w:fill="auto"/>
          </w:tcPr>
          <w:p w14:paraId="79964FC1"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(xiv) Barber (</w:t>
            </w:r>
            <w:proofErr w:type="spellStart"/>
            <w:r w:rsidRPr="0069116F">
              <w:rPr>
                <w:rFonts w:ascii="Arial" w:hAnsi="Arial" w:cs="Arial"/>
                <w:sz w:val="18"/>
                <w:szCs w:val="18"/>
              </w:rPr>
              <w:t>Naai</w:t>
            </w:r>
            <w:proofErr w:type="spellEnd"/>
            <w:r w:rsidRPr="0069116F">
              <w:rPr>
                <w:rFonts w:ascii="Arial" w:hAnsi="Arial" w:cs="Arial"/>
                <w:sz w:val="18"/>
                <w:szCs w:val="18"/>
              </w:rPr>
              <w:t>);</w:t>
            </w:r>
          </w:p>
        </w:tc>
      </w:tr>
      <w:tr w:rsidR="00E52547" w:rsidRPr="0069116F" w14:paraId="06755ABB" w14:textId="77777777" w:rsidTr="0069116F">
        <w:trPr>
          <w:trHeight w:val="336"/>
        </w:trPr>
        <w:tc>
          <w:tcPr>
            <w:tcW w:w="2596" w:type="dxa"/>
            <w:shd w:val="clear" w:color="auto" w:fill="auto"/>
          </w:tcPr>
          <w:p w14:paraId="10EC8C9C"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 xml:space="preserve">(iii) </w:t>
            </w:r>
            <w:proofErr w:type="spellStart"/>
            <w:r w:rsidRPr="0069116F">
              <w:rPr>
                <w:rFonts w:ascii="Arial" w:hAnsi="Arial" w:cs="Arial"/>
                <w:sz w:val="18"/>
                <w:szCs w:val="18"/>
              </w:rPr>
              <w:t>Armourer</w:t>
            </w:r>
            <w:proofErr w:type="spellEnd"/>
            <w:r w:rsidRPr="0069116F">
              <w:rPr>
                <w:rFonts w:ascii="Arial" w:hAnsi="Arial" w:cs="Arial"/>
                <w:sz w:val="18"/>
                <w:szCs w:val="18"/>
              </w:rPr>
              <w:t>;</w:t>
            </w:r>
          </w:p>
        </w:tc>
        <w:tc>
          <w:tcPr>
            <w:tcW w:w="3690" w:type="dxa"/>
            <w:shd w:val="clear" w:color="auto" w:fill="auto"/>
          </w:tcPr>
          <w:p w14:paraId="5DDAF59E"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(ix) Sculptor (</w:t>
            </w:r>
            <w:proofErr w:type="spellStart"/>
            <w:r w:rsidRPr="0069116F">
              <w:rPr>
                <w:rFonts w:ascii="Arial" w:hAnsi="Arial" w:cs="Arial"/>
                <w:sz w:val="18"/>
                <w:szCs w:val="18"/>
              </w:rPr>
              <w:t>Moortikar</w:t>
            </w:r>
            <w:proofErr w:type="spellEnd"/>
            <w:r w:rsidRPr="0069116F">
              <w:rPr>
                <w:rFonts w:ascii="Arial" w:hAnsi="Arial" w:cs="Arial"/>
                <w:sz w:val="18"/>
                <w:szCs w:val="18"/>
              </w:rPr>
              <w:t>, stone carver), Stone breaker;</w:t>
            </w:r>
          </w:p>
        </w:tc>
        <w:tc>
          <w:tcPr>
            <w:tcW w:w="3398" w:type="dxa"/>
            <w:shd w:val="clear" w:color="auto" w:fill="auto"/>
          </w:tcPr>
          <w:p w14:paraId="340D8A09"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(xv) Garland maker (</w:t>
            </w:r>
            <w:proofErr w:type="spellStart"/>
            <w:r w:rsidRPr="0069116F">
              <w:rPr>
                <w:rFonts w:ascii="Arial" w:hAnsi="Arial" w:cs="Arial"/>
                <w:sz w:val="18"/>
                <w:szCs w:val="18"/>
              </w:rPr>
              <w:t>Malakaar</w:t>
            </w:r>
            <w:proofErr w:type="spellEnd"/>
            <w:r w:rsidRPr="0069116F">
              <w:rPr>
                <w:rFonts w:ascii="Arial" w:hAnsi="Arial" w:cs="Arial"/>
                <w:sz w:val="18"/>
                <w:szCs w:val="18"/>
              </w:rPr>
              <w:t>);</w:t>
            </w:r>
          </w:p>
        </w:tc>
      </w:tr>
      <w:tr w:rsidR="00E52547" w:rsidRPr="0069116F" w14:paraId="5DFC273B" w14:textId="77777777" w:rsidTr="0069116F">
        <w:trPr>
          <w:trHeight w:val="524"/>
        </w:trPr>
        <w:tc>
          <w:tcPr>
            <w:tcW w:w="2596" w:type="dxa"/>
            <w:shd w:val="clear" w:color="auto" w:fill="auto"/>
          </w:tcPr>
          <w:p w14:paraId="5F267B25"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(iv) Blacksmith (</w:t>
            </w:r>
            <w:proofErr w:type="spellStart"/>
            <w:r w:rsidRPr="0069116F">
              <w:rPr>
                <w:rFonts w:ascii="Arial" w:hAnsi="Arial" w:cs="Arial"/>
                <w:sz w:val="18"/>
                <w:szCs w:val="18"/>
              </w:rPr>
              <w:t>Lohar</w:t>
            </w:r>
            <w:proofErr w:type="spellEnd"/>
            <w:r w:rsidRPr="0069116F">
              <w:rPr>
                <w:rFonts w:ascii="Arial" w:hAnsi="Arial" w:cs="Arial"/>
                <w:sz w:val="18"/>
                <w:szCs w:val="18"/>
              </w:rPr>
              <w:t>);</w:t>
            </w:r>
          </w:p>
        </w:tc>
        <w:tc>
          <w:tcPr>
            <w:tcW w:w="3690" w:type="dxa"/>
            <w:shd w:val="clear" w:color="auto" w:fill="auto"/>
          </w:tcPr>
          <w:p w14:paraId="624F11A8"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 xml:space="preserve">(x) </w:t>
            </w:r>
            <w:proofErr w:type="gramStart"/>
            <w:r w:rsidRPr="0069116F">
              <w:rPr>
                <w:rFonts w:ascii="Arial" w:hAnsi="Arial" w:cs="Arial"/>
                <w:sz w:val="18"/>
                <w:szCs w:val="18"/>
              </w:rPr>
              <w:t>Cobbler(</w:t>
            </w:r>
            <w:proofErr w:type="spellStart"/>
            <w:proofErr w:type="gramEnd"/>
            <w:r w:rsidRPr="0069116F">
              <w:rPr>
                <w:rFonts w:ascii="Arial" w:hAnsi="Arial" w:cs="Arial"/>
                <w:sz w:val="18"/>
                <w:szCs w:val="18"/>
              </w:rPr>
              <w:t>Charmkar</w:t>
            </w:r>
            <w:proofErr w:type="spellEnd"/>
            <w:r w:rsidRPr="0069116F">
              <w:rPr>
                <w:rFonts w:ascii="Arial" w:hAnsi="Arial" w:cs="Arial"/>
                <w:sz w:val="18"/>
                <w:szCs w:val="18"/>
              </w:rPr>
              <w:t xml:space="preserve">)/ </w:t>
            </w:r>
            <w:proofErr w:type="spellStart"/>
            <w:r w:rsidRPr="0069116F">
              <w:rPr>
                <w:rFonts w:ascii="Arial" w:hAnsi="Arial" w:cs="Arial"/>
                <w:sz w:val="18"/>
                <w:szCs w:val="18"/>
              </w:rPr>
              <w:t>Shoesmith</w:t>
            </w:r>
            <w:proofErr w:type="spellEnd"/>
            <w:r w:rsidRPr="0069116F">
              <w:rPr>
                <w:rFonts w:ascii="Arial" w:hAnsi="Arial" w:cs="Arial"/>
                <w:sz w:val="18"/>
                <w:szCs w:val="18"/>
              </w:rPr>
              <w:t>/Footwear artisan;</w:t>
            </w:r>
          </w:p>
        </w:tc>
        <w:tc>
          <w:tcPr>
            <w:tcW w:w="3398" w:type="dxa"/>
            <w:shd w:val="clear" w:color="auto" w:fill="auto"/>
          </w:tcPr>
          <w:p w14:paraId="0E65445C"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 xml:space="preserve">(xvi) </w:t>
            </w:r>
            <w:proofErr w:type="spellStart"/>
            <w:r w:rsidRPr="0069116F">
              <w:rPr>
                <w:rFonts w:ascii="Arial" w:hAnsi="Arial" w:cs="Arial"/>
                <w:sz w:val="18"/>
                <w:szCs w:val="18"/>
              </w:rPr>
              <w:t>Washerman</w:t>
            </w:r>
            <w:proofErr w:type="spellEnd"/>
            <w:r w:rsidRPr="0069116F">
              <w:rPr>
                <w:rFonts w:ascii="Arial" w:hAnsi="Arial" w:cs="Arial"/>
                <w:sz w:val="18"/>
                <w:szCs w:val="18"/>
              </w:rPr>
              <w:t xml:space="preserve"> (Dhobi);</w:t>
            </w:r>
          </w:p>
        </w:tc>
      </w:tr>
      <w:tr w:rsidR="00E52547" w:rsidRPr="0069116F" w14:paraId="1B983DE0" w14:textId="77777777" w:rsidTr="0069116F">
        <w:trPr>
          <w:trHeight w:val="380"/>
        </w:trPr>
        <w:tc>
          <w:tcPr>
            <w:tcW w:w="2596" w:type="dxa"/>
            <w:shd w:val="clear" w:color="auto" w:fill="auto"/>
          </w:tcPr>
          <w:p w14:paraId="2D79E9E9"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(v) Hammer and Tool Kit Maker;</w:t>
            </w:r>
          </w:p>
        </w:tc>
        <w:tc>
          <w:tcPr>
            <w:tcW w:w="3690" w:type="dxa"/>
            <w:shd w:val="clear" w:color="auto" w:fill="auto"/>
          </w:tcPr>
          <w:p w14:paraId="390F6391"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(xi) Mason (</w:t>
            </w:r>
            <w:proofErr w:type="spellStart"/>
            <w:r w:rsidRPr="0069116F">
              <w:rPr>
                <w:rFonts w:ascii="Arial" w:hAnsi="Arial" w:cs="Arial"/>
                <w:sz w:val="18"/>
                <w:szCs w:val="18"/>
              </w:rPr>
              <w:t>Rajmistri</w:t>
            </w:r>
            <w:proofErr w:type="spellEnd"/>
            <w:r w:rsidRPr="0069116F">
              <w:rPr>
                <w:rFonts w:ascii="Arial" w:hAnsi="Arial" w:cs="Arial"/>
                <w:sz w:val="18"/>
                <w:szCs w:val="18"/>
              </w:rPr>
              <w:t>);</w:t>
            </w:r>
          </w:p>
        </w:tc>
        <w:tc>
          <w:tcPr>
            <w:tcW w:w="3398" w:type="dxa"/>
            <w:shd w:val="clear" w:color="auto" w:fill="auto"/>
          </w:tcPr>
          <w:p w14:paraId="1E6B75F0"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(xvii) Tailor (Darzi);</w:t>
            </w:r>
          </w:p>
        </w:tc>
      </w:tr>
      <w:tr w:rsidR="00E52547" w:rsidRPr="0069116F" w14:paraId="660DC93A" w14:textId="77777777" w:rsidTr="0069116F">
        <w:trPr>
          <w:trHeight w:val="368"/>
        </w:trPr>
        <w:tc>
          <w:tcPr>
            <w:tcW w:w="2596" w:type="dxa"/>
            <w:shd w:val="clear" w:color="auto" w:fill="auto"/>
          </w:tcPr>
          <w:p w14:paraId="3A8A6B01"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(vi) Locksmith;</w:t>
            </w:r>
          </w:p>
        </w:tc>
        <w:tc>
          <w:tcPr>
            <w:tcW w:w="3690" w:type="dxa"/>
            <w:shd w:val="clear" w:color="auto" w:fill="auto"/>
          </w:tcPr>
          <w:p w14:paraId="6B37DAC7" w14:textId="77777777" w:rsidR="00E52547" w:rsidRPr="0069116F" w:rsidRDefault="00E52547" w:rsidP="00A6349E">
            <w:pPr>
              <w:spacing w:after="150" w:line="240" w:lineRule="auto"/>
              <w:jc w:val="both"/>
              <w:rPr>
                <w:rFonts w:ascii="Arial" w:hAnsi="Arial" w:cs="Arial"/>
                <w:sz w:val="18"/>
                <w:szCs w:val="18"/>
              </w:rPr>
            </w:pPr>
            <w:r w:rsidRPr="0069116F">
              <w:rPr>
                <w:rFonts w:ascii="Arial" w:hAnsi="Arial" w:cs="Arial"/>
                <w:sz w:val="18"/>
                <w:szCs w:val="18"/>
              </w:rPr>
              <w:t>(xii) Basket/Mat/Broom Maker/Coir Weaver;</w:t>
            </w:r>
          </w:p>
        </w:tc>
        <w:tc>
          <w:tcPr>
            <w:tcW w:w="3398" w:type="dxa"/>
            <w:shd w:val="clear" w:color="auto" w:fill="auto"/>
          </w:tcPr>
          <w:p w14:paraId="58D10731" w14:textId="77777777" w:rsidR="00E52547" w:rsidRPr="0069116F" w:rsidRDefault="00E52547" w:rsidP="00A6349E">
            <w:pPr>
              <w:shd w:val="clear" w:color="auto" w:fill="FFFFFF"/>
              <w:spacing w:after="150" w:line="240" w:lineRule="auto"/>
              <w:jc w:val="both"/>
              <w:rPr>
                <w:rFonts w:ascii="Arial" w:hAnsi="Arial" w:cs="Arial"/>
                <w:sz w:val="18"/>
                <w:szCs w:val="18"/>
              </w:rPr>
            </w:pPr>
            <w:r w:rsidRPr="0069116F">
              <w:rPr>
                <w:rFonts w:ascii="Arial" w:hAnsi="Arial" w:cs="Arial"/>
                <w:sz w:val="18"/>
                <w:szCs w:val="18"/>
              </w:rPr>
              <w:t>(xviii) Fishing Net Maker</w:t>
            </w:r>
          </w:p>
        </w:tc>
      </w:tr>
    </w:tbl>
    <w:p w14:paraId="39ED9B86" w14:textId="77777777" w:rsidR="00E52547" w:rsidRPr="003E0215" w:rsidRDefault="00E52547" w:rsidP="00E52547">
      <w:pPr>
        <w:shd w:val="clear" w:color="auto" w:fill="FFFFFF"/>
        <w:spacing w:after="150" w:line="240" w:lineRule="auto"/>
        <w:jc w:val="both"/>
        <w:rPr>
          <w:rFonts w:ascii="Arial" w:hAnsi="Arial" w:cs="Arial"/>
          <w:sz w:val="23"/>
          <w:szCs w:val="23"/>
        </w:rPr>
      </w:pPr>
    </w:p>
    <w:p w14:paraId="6B743B45" w14:textId="77777777" w:rsidR="00E52547" w:rsidRPr="003E0215" w:rsidRDefault="00E52547" w:rsidP="00E52547">
      <w:pPr>
        <w:shd w:val="clear" w:color="auto" w:fill="FFFFFF"/>
        <w:spacing w:after="150" w:line="240" w:lineRule="auto"/>
        <w:jc w:val="both"/>
        <w:rPr>
          <w:rFonts w:ascii="Arial" w:hAnsi="Arial" w:cs="Arial"/>
          <w:sz w:val="23"/>
          <w:szCs w:val="23"/>
        </w:rPr>
      </w:pPr>
      <w:r w:rsidRPr="003E0215">
        <w:rPr>
          <w:rFonts w:ascii="Arial" w:hAnsi="Arial" w:cs="Arial"/>
          <w:sz w:val="23"/>
          <w:szCs w:val="23"/>
        </w:rPr>
        <w:t xml:space="preserve">On 12.10.2023, a meeting to review the status of implementation of PM Vishwakarma </w:t>
      </w:r>
      <w:r w:rsidRPr="003E0215">
        <w:rPr>
          <w:rFonts w:ascii="Arial" w:hAnsi="Arial" w:cs="Arial"/>
          <w:b/>
          <w:bCs/>
          <w:sz w:val="23"/>
          <w:szCs w:val="23"/>
        </w:rPr>
        <w:t>was held under the chairmanship of Shri Vivek Joshi, Secretary, Department of Financial Services, Ministry of Finance, Govt of India</w:t>
      </w:r>
      <w:r w:rsidRPr="003E0215">
        <w:rPr>
          <w:rFonts w:ascii="Arial" w:hAnsi="Arial" w:cs="Arial"/>
          <w:sz w:val="23"/>
          <w:szCs w:val="23"/>
        </w:rPr>
        <w:t xml:space="preserve"> which was also attended by all stake-holders from various Departments and banks.  During the meeting, brief presentation was also given by Additional Director, MSME.  During the meeting, the Chairman advised all stake-holders as </w:t>
      </w:r>
      <w:proofErr w:type="gramStart"/>
      <w:r w:rsidRPr="003E0215">
        <w:rPr>
          <w:rFonts w:ascii="Arial" w:hAnsi="Arial" w:cs="Arial"/>
          <w:sz w:val="23"/>
          <w:szCs w:val="23"/>
        </w:rPr>
        <w:t>under:-</w:t>
      </w:r>
      <w:proofErr w:type="gramEnd"/>
    </w:p>
    <w:p w14:paraId="6512ACDE"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bCs/>
          <w:sz w:val="23"/>
          <w:szCs w:val="23"/>
        </w:rPr>
        <w:t xml:space="preserve">• </w:t>
      </w:r>
      <w:r w:rsidRPr="003E0215">
        <w:rPr>
          <w:rFonts w:ascii="Arial" w:hAnsi="Arial" w:cs="Arial"/>
          <w:sz w:val="23"/>
          <w:szCs w:val="23"/>
          <w:lang w:val="en-US" w:eastAsia="en-US"/>
        </w:rPr>
        <w:t xml:space="preserve">To ensure that enrolments of beneficiaries is seamlessly done by the CSCs in Gram Panchayats and Urban Local Bodies of the district. </w:t>
      </w:r>
    </w:p>
    <w:p w14:paraId="187EA295"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To ensure that verification of the enrolled beneficiaries by Head of Gram Panchayats and Executive Heads of Urban Local Bodies is done in a smooth and timely manner. </w:t>
      </w:r>
    </w:p>
    <w:p w14:paraId="4D2FF11D"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To ensure adequate awareness about the Scheme in all Gram Panchayats and Urban Local Bodies. State government may put in place a suitable mechanism for the purpose of ensuring that all eligible beneficiaries are onboarded under the Scheme. </w:t>
      </w:r>
    </w:p>
    <w:p w14:paraId="4341CE36"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To conduct Stage II verification by the District Implementation committee headed by District collector. </w:t>
      </w:r>
    </w:p>
    <w:p w14:paraId="4E90BDF1"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To ensure that all registered beneficiaries get access to PM Vishwakarma Certificate and ID Cards.</w:t>
      </w:r>
    </w:p>
    <w:p w14:paraId="21D3959A"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The District Implementation Committee may adopt suitable mechanism for ensuring that the beneficiaries get seamless access to benefits under the Scheme. </w:t>
      </w:r>
    </w:p>
    <w:p w14:paraId="4D1F009F"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To ensure coordination with agencies of M/o MSDE for skilling component. </w:t>
      </w:r>
    </w:p>
    <w:p w14:paraId="3967BF22"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Industries Department of the State need to extend support for marketing of various products of artisans and crafts people and expand its reach from local markets to global markets. </w:t>
      </w:r>
    </w:p>
    <w:p w14:paraId="5C1C605A"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To ensure coordination with Banks and other member lending institutions to facilitate credit support for the beneficiaries in regular district/state level meetings. </w:t>
      </w:r>
    </w:p>
    <w:p w14:paraId="47A95734"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The Urban Local Bodies and Gram Panchayats may collaborate with banks for digital onboarding of Vishwakarma brothers and sisters and provide them necessary handholding for sustained use of digital payments and availing the digital payment incentives.</w:t>
      </w:r>
    </w:p>
    <w:p w14:paraId="46833F0E" w14:textId="77777777" w:rsidR="00E52547" w:rsidRPr="003E0215" w:rsidRDefault="00E52547" w:rsidP="00E52547">
      <w:pPr>
        <w:pStyle w:val="ListParagraph"/>
        <w:ind w:left="0"/>
        <w:rPr>
          <w:rFonts w:ascii="Arial" w:hAnsi="Arial" w:cs="Arial"/>
          <w:sz w:val="23"/>
          <w:szCs w:val="23"/>
          <w:lang w:val="en-US" w:eastAsia="en-US"/>
        </w:rPr>
      </w:pPr>
      <w:r w:rsidRPr="003E0215">
        <w:rPr>
          <w:rFonts w:ascii="Arial" w:hAnsi="Arial" w:cs="Arial"/>
          <w:sz w:val="23"/>
          <w:szCs w:val="23"/>
          <w:lang w:val="en-US" w:eastAsia="en-US"/>
        </w:rPr>
        <w:t xml:space="preserve"> • The progress of the scheme may be regularly reviewed at DLCC and SLBC meetings. </w:t>
      </w:r>
    </w:p>
    <w:p w14:paraId="3416DBC5" w14:textId="77777777" w:rsidR="00E52547" w:rsidRPr="003E0215" w:rsidRDefault="00E52547" w:rsidP="00E52547">
      <w:pPr>
        <w:pStyle w:val="ListParagraph"/>
        <w:ind w:left="0"/>
        <w:rPr>
          <w:rFonts w:ascii="Arial" w:hAnsi="Arial" w:cs="Arial"/>
          <w:b/>
          <w:bCs/>
          <w:sz w:val="23"/>
          <w:szCs w:val="23"/>
          <w:lang w:val="en-US" w:eastAsia="en-US"/>
        </w:rPr>
      </w:pPr>
    </w:p>
    <w:p w14:paraId="6BF9ECAE" w14:textId="77777777" w:rsidR="00E52547" w:rsidRPr="003E0215" w:rsidRDefault="00E52547" w:rsidP="00E52547">
      <w:pPr>
        <w:pStyle w:val="ListParagraph"/>
        <w:ind w:left="0"/>
        <w:rPr>
          <w:rFonts w:ascii="Arial" w:hAnsi="Arial" w:cs="Arial"/>
          <w:b/>
          <w:bCs/>
          <w:sz w:val="23"/>
          <w:szCs w:val="23"/>
          <w:lang w:val="en-US" w:eastAsia="en-US"/>
        </w:rPr>
      </w:pPr>
    </w:p>
    <w:p w14:paraId="6DF9C06D" w14:textId="77777777" w:rsidR="00E52547" w:rsidRPr="003E0215" w:rsidRDefault="00E52547" w:rsidP="00E52547">
      <w:pPr>
        <w:shd w:val="clear" w:color="auto" w:fill="FFFFFF"/>
        <w:spacing w:after="150" w:line="240" w:lineRule="auto"/>
        <w:jc w:val="both"/>
        <w:rPr>
          <w:rFonts w:ascii="Arial" w:hAnsi="Arial" w:cs="Arial"/>
          <w:bCs/>
          <w:sz w:val="23"/>
          <w:szCs w:val="23"/>
        </w:rPr>
      </w:pPr>
      <w:r w:rsidRPr="003E0215">
        <w:rPr>
          <w:rFonts w:ascii="Arial" w:hAnsi="Arial" w:cs="Arial"/>
          <w:bCs/>
          <w:sz w:val="23"/>
          <w:szCs w:val="23"/>
        </w:rPr>
        <w:lastRenderedPageBreak/>
        <w:t xml:space="preserve">As per </w:t>
      </w:r>
      <w:proofErr w:type="spellStart"/>
      <w:r w:rsidRPr="003E0215">
        <w:rPr>
          <w:rFonts w:ascii="Arial" w:hAnsi="Arial" w:cs="Arial"/>
          <w:bCs/>
          <w:sz w:val="23"/>
          <w:szCs w:val="23"/>
        </w:rPr>
        <w:t>SoP</w:t>
      </w:r>
      <w:proofErr w:type="spellEnd"/>
      <w:r w:rsidRPr="003E0215">
        <w:rPr>
          <w:rFonts w:ascii="Arial" w:hAnsi="Arial" w:cs="Arial"/>
          <w:bCs/>
          <w:sz w:val="23"/>
          <w:szCs w:val="23"/>
        </w:rPr>
        <w:t xml:space="preserve">, account details are to be verified by respective bank branches. Details of bank-wise status of PM Vishwakarma applications as on 29.01.2024 is as </w:t>
      </w:r>
      <w:proofErr w:type="gramStart"/>
      <w:r w:rsidRPr="003E0215">
        <w:rPr>
          <w:rFonts w:ascii="Arial" w:hAnsi="Arial" w:cs="Arial"/>
          <w:bCs/>
          <w:sz w:val="23"/>
          <w:szCs w:val="23"/>
        </w:rPr>
        <w:t>under:-</w:t>
      </w:r>
      <w:proofErr w:type="gramEnd"/>
    </w:p>
    <w:tbl>
      <w:tblPr>
        <w:tblW w:w="10048" w:type="dxa"/>
        <w:tblInd w:w="113" w:type="dxa"/>
        <w:tblLook w:val="04A0" w:firstRow="1" w:lastRow="0" w:firstColumn="1" w:lastColumn="0" w:noHBand="0" w:noVBand="1"/>
      </w:tblPr>
      <w:tblGrid>
        <w:gridCol w:w="1808"/>
        <w:gridCol w:w="1808"/>
        <w:gridCol w:w="2118"/>
        <w:gridCol w:w="2475"/>
        <w:gridCol w:w="1839"/>
      </w:tblGrid>
      <w:tr w:rsidR="00E52547" w:rsidRPr="003E0215" w14:paraId="2FAE5EE8" w14:textId="77777777" w:rsidTr="00A6349E">
        <w:trPr>
          <w:trHeight w:val="955"/>
        </w:trPr>
        <w:tc>
          <w:tcPr>
            <w:tcW w:w="1808" w:type="dxa"/>
            <w:tcBorders>
              <w:top w:val="single" w:sz="4" w:space="0" w:color="auto"/>
              <w:left w:val="single" w:sz="4" w:space="0" w:color="auto"/>
              <w:bottom w:val="single" w:sz="4" w:space="0" w:color="auto"/>
              <w:right w:val="single" w:sz="4" w:space="0" w:color="auto"/>
            </w:tcBorders>
            <w:vAlign w:val="bottom"/>
            <w:hideMark/>
          </w:tcPr>
          <w:p w14:paraId="41E4C288" w14:textId="77777777" w:rsidR="00E52547" w:rsidRPr="003E0215" w:rsidRDefault="00E52547" w:rsidP="00A6349E">
            <w:pPr>
              <w:spacing w:after="0" w:line="240" w:lineRule="auto"/>
              <w:jc w:val="center"/>
              <w:rPr>
                <w:rFonts w:ascii="Arial" w:hAnsi="Arial" w:cs="Arial"/>
                <w:b/>
                <w:sz w:val="23"/>
                <w:szCs w:val="23"/>
              </w:rPr>
            </w:pPr>
            <w:r w:rsidRPr="003E0215">
              <w:rPr>
                <w:rFonts w:ascii="Arial" w:hAnsi="Arial" w:cs="Arial"/>
                <w:b/>
                <w:sz w:val="23"/>
                <w:szCs w:val="23"/>
              </w:rPr>
              <w:t>Total Saving Bank details received</w:t>
            </w:r>
          </w:p>
        </w:tc>
        <w:tc>
          <w:tcPr>
            <w:tcW w:w="1808" w:type="dxa"/>
            <w:tcBorders>
              <w:top w:val="single" w:sz="4" w:space="0" w:color="auto"/>
              <w:left w:val="nil"/>
              <w:bottom w:val="single" w:sz="4" w:space="0" w:color="auto"/>
              <w:right w:val="single" w:sz="4" w:space="0" w:color="auto"/>
            </w:tcBorders>
            <w:vAlign w:val="bottom"/>
            <w:hideMark/>
          </w:tcPr>
          <w:p w14:paraId="0007B480" w14:textId="77777777" w:rsidR="00E52547" w:rsidRPr="003E0215" w:rsidRDefault="00E52547" w:rsidP="00A6349E">
            <w:pPr>
              <w:spacing w:after="0" w:line="240" w:lineRule="auto"/>
              <w:jc w:val="center"/>
              <w:rPr>
                <w:rFonts w:ascii="Arial" w:hAnsi="Arial" w:cs="Arial"/>
                <w:b/>
                <w:sz w:val="23"/>
                <w:szCs w:val="23"/>
              </w:rPr>
            </w:pPr>
            <w:r w:rsidRPr="003E0215">
              <w:rPr>
                <w:rFonts w:ascii="Arial" w:hAnsi="Arial" w:cs="Arial"/>
                <w:b/>
                <w:sz w:val="23"/>
                <w:szCs w:val="23"/>
              </w:rPr>
              <w:t>Total saving bank details Approved</w:t>
            </w:r>
          </w:p>
        </w:tc>
        <w:tc>
          <w:tcPr>
            <w:tcW w:w="2118" w:type="dxa"/>
            <w:tcBorders>
              <w:top w:val="single" w:sz="4" w:space="0" w:color="auto"/>
              <w:left w:val="nil"/>
              <w:bottom w:val="single" w:sz="4" w:space="0" w:color="auto"/>
              <w:right w:val="single" w:sz="4" w:space="0" w:color="auto"/>
            </w:tcBorders>
            <w:vAlign w:val="bottom"/>
            <w:hideMark/>
          </w:tcPr>
          <w:p w14:paraId="42A444DA" w14:textId="77777777" w:rsidR="00E52547" w:rsidRPr="003E0215" w:rsidRDefault="00E52547" w:rsidP="00A6349E">
            <w:pPr>
              <w:spacing w:after="0" w:line="240" w:lineRule="auto"/>
              <w:jc w:val="center"/>
              <w:rPr>
                <w:rFonts w:ascii="Arial" w:hAnsi="Arial" w:cs="Arial"/>
                <w:b/>
                <w:sz w:val="23"/>
                <w:szCs w:val="23"/>
              </w:rPr>
            </w:pPr>
            <w:r w:rsidRPr="003E0215">
              <w:rPr>
                <w:rFonts w:ascii="Arial" w:hAnsi="Arial" w:cs="Arial"/>
                <w:b/>
                <w:sz w:val="23"/>
                <w:szCs w:val="23"/>
              </w:rPr>
              <w:t>Total saving bank details Rejected</w:t>
            </w:r>
          </w:p>
        </w:tc>
        <w:tc>
          <w:tcPr>
            <w:tcW w:w="2475" w:type="dxa"/>
            <w:tcBorders>
              <w:top w:val="single" w:sz="4" w:space="0" w:color="auto"/>
              <w:left w:val="nil"/>
              <w:bottom w:val="single" w:sz="4" w:space="0" w:color="auto"/>
              <w:right w:val="single" w:sz="4" w:space="0" w:color="auto"/>
            </w:tcBorders>
            <w:vAlign w:val="bottom"/>
            <w:hideMark/>
          </w:tcPr>
          <w:p w14:paraId="32F23B6F" w14:textId="77777777" w:rsidR="00E52547" w:rsidRPr="003E0215" w:rsidRDefault="00E52547" w:rsidP="00A6349E">
            <w:pPr>
              <w:spacing w:after="0" w:line="240" w:lineRule="auto"/>
              <w:jc w:val="center"/>
              <w:rPr>
                <w:rFonts w:ascii="Arial" w:hAnsi="Arial" w:cs="Arial"/>
                <w:b/>
                <w:sz w:val="23"/>
                <w:szCs w:val="23"/>
              </w:rPr>
            </w:pPr>
            <w:r w:rsidRPr="003E0215">
              <w:rPr>
                <w:rFonts w:ascii="Arial" w:hAnsi="Arial" w:cs="Arial"/>
                <w:b/>
                <w:sz w:val="23"/>
                <w:szCs w:val="23"/>
              </w:rPr>
              <w:t>Total saving bank details Pending for approval</w:t>
            </w:r>
          </w:p>
        </w:tc>
        <w:tc>
          <w:tcPr>
            <w:tcW w:w="1839" w:type="dxa"/>
            <w:tcBorders>
              <w:top w:val="single" w:sz="4" w:space="0" w:color="auto"/>
              <w:left w:val="nil"/>
              <w:bottom w:val="single" w:sz="4" w:space="0" w:color="auto"/>
              <w:right w:val="single" w:sz="4" w:space="0" w:color="auto"/>
            </w:tcBorders>
            <w:vAlign w:val="bottom"/>
            <w:hideMark/>
          </w:tcPr>
          <w:p w14:paraId="11DEE971" w14:textId="77777777" w:rsidR="00E52547" w:rsidRPr="003E0215" w:rsidRDefault="00E52547" w:rsidP="00A6349E">
            <w:pPr>
              <w:spacing w:after="0" w:line="240" w:lineRule="auto"/>
              <w:jc w:val="center"/>
              <w:rPr>
                <w:rFonts w:ascii="Arial" w:hAnsi="Arial" w:cs="Arial"/>
                <w:b/>
                <w:sz w:val="23"/>
                <w:szCs w:val="23"/>
              </w:rPr>
            </w:pPr>
            <w:r w:rsidRPr="003E0215">
              <w:rPr>
                <w:rFonts w:ascii="Arial" w:hAnsi="Arial" w:cs="Arial"/>
                <w:b/>
                <w:sz w:val="23"/>
                <w:szCs w:val="23"/>
              </w:rPr>
              <w:t>Achievement %age</w:t>
            </w:r>
          </w:p>
        </w:tc>
      </w:tr>
      <w:tr w:rsidR="00E52547" w:rsidRPr="003E0215" w14:paraId="2C62E49F" w14:textId="77777777" w:rsidTr="00A6349E">
        <w:trPr>
          <w:trHeight w:val="318"/>
        </w:trPr>
        <w:tc>
          <w:tcPr>
            <w:tcW w:w="1808" w:type="dxa"/>
            <w:tcBorders>
              <w:top w:val="nil"/>
              <w:left w:val="single" w:sz="4" w:space="0" w:color="auto"/>
              <w:bottom w:val="single" w:sz="4" w:space="0" w:color="auto"/>
              <w:right w:val="single" w:sz="4" w:space="0" w:color="auto"/>
            </w:tcBorders>
            <w:noWrap/>
            <w:vAlign w:val="bottom"/>
            <w:hideMark/>
          </w:tcPr>
          <w:p w14:paraId="4F7BAF5D" w14:textId="77777777" w:rsidR="00E52547" w:rsidRPr="003E0215" w:rsidRDefault="00E52547" w:rsidP="00A6349E">
            <w:pPr>
              <w:spacing w:after="0" w:line="240" w:lineRule="auto"/>
              <w:jc w:val="center"/>
              <w:rPr>
                <w:rFonts w:ascii="Arial" w:hAnsi="Arial" w:cs="Arial"/>
                <w:bCs/>
                <w:sz w:val="23"/>
                <w:szCs w:val="23"/>
              </w:rPr>
            </w:pPr>
            <w:r w:rsidRPr="003E0215">
              <w:rPr>
                <w:rFonts w:ascii="Arial" w:hAnsi="Arial" w:cs="Arial"/>
                <w:bCs/>
                <w:sz w:val="23"/>
                <w:szCs w:val="23"/>
              </w:rPr>
              <w:t>110240</w:t>
            </w:r>
          </w:p>
        </w:tc>
        <w:tc>
          <w:tcPr>
            <w:tcW w:w="1808" w:type="dxa"/>
            <w:tcBorders>
              <w:top w:val="nil"/>
              <w:left w:val="nil"/>
              <w:bottom w:val="single" w:sz="4" w:space="0" w:color="auto"/>
              <w:right w:val="single" w:sz="4" w:space="0" w:color="auto"/>
            </w:tcBorders>
            <w:noWrap/>
            <w:vAlign w:val="bottom"/>
            <w:hideMark/>
          </w:tcPr>
          <w:p w14:paraId="57036EC1" w14:textId="77777777" w:rsidR="00E52547" w:rsidRPr="003E0215" w:rsidRDefault="00E52547" w:rsidP="00A6349E">
            <w:pPr>
              <w:spacing w:after="0" w:line="240" w:lineRule="auto"/>
              <w:jc w:val="center"/>
              <w:rPr>
                <w:rFonts w:ascii="Arial" w:hAnsi="Arial" w:cs="Arial"/>
                <w:bCs/>
                <w:sz w:val="23"/>
                <w:szCs w:val="23"/>
              </w:rPr>
            </w:pPr>
            <w:r w:rsidRPr="003E0215">
              <w:rPr>
                <w:rFonts w:ascii="Arial" w:hAnsi="Arial" w:cs="Arial"/>
                <w:bCs/>
                <w:sz w:val="23"/>
                <w:szCs w:val="23"/>
              </w:rPr>
              <w:t>42157</w:t>
            </w:r>
          </w:p>
        </w:tc>
        <w:tc>
          <w:tcPr>
            <w:tcW w:w="2118" w:type="dxa"/>
            <w:tcBorders>
              <w:top w:val="nil"/>
              <w:left w:val="nil"/>
              <w:bottom w:val="single" w:sz="4" w:space="0" w:color="auto"/>
              <w:right w:val="single" w:sz="4" w:space="0" w:color="auto"/>
            </w:tcBorders>
            <w:noWrap/>
            <w:vAlign w:val="bottom"/>
            <w:hideMark/>
          </w:tcPr>
          <w:p w14:paraId="39BCD880" w14:textId="77777777" w:rsidR="00E52547" w:rsidRPr="003E0215" w:rsidRDefault="00E52547" w:rsidP="00A6349E">
            <w:pPr>
              <w:spacing w:after="0" w:line="240" w:lineRule="auto"/>
              <w:jc w:val="center"/>
              <w:rPr>
                <w:rFonts w:ascii="Arial" w:hAnsi="Arial" w:cs="Arial"/>
                <w:bCs/>
                <w:sz w:val="23"/>
                <w:szCs w:val="23"/>
              </w:rPr>
            </w:pPr>
            <w:r w:rsidRPr="003E0215">
              <w:rPr>
                <w:rFonts w:ascii="Arial" w:hAnsi="Arial" w:cs="Arial"/>
                <w:bCs/>
                <w:sz w:val="23"/>
                <w:szCs w:val="23"/>
              </w:rPr>
              <w:t>6325</w:t>
            </w:r>
          </w:p>
        </w:tc>
        <w:tc>
          <w:tcPr>
            <w:tcW w:w="2475" w:type="dxa"/>
            <w:tcBorders>
              <w:top w:val="nil"/>
              <w:left w:val="nil"/>
              <w:bottom w:val="single" w:sz="4" w:space="0" w:color="auto"/>
              <w:right w:val="single" w:sz="4" w:space="0" w:color="auto"/>
            </w:tcBorders>
            <w:noWrap/>
            <w:vAlign w:val="bottom"/>
            <w:hideMark/>
          </w:tcPr>
          <w:p w14:paraId="1CCA800B" w14:textId="77777777" w:rsidR="00E52547" w:rsidRPr="003E0215" w:rsidRDefault="00E52547" w:rsidP="00A6349E">
            <w:pPr>
              <w:spacing w:after="0" w:line="240" w:lineRule="auto"/>
              <w:jc w:val="center"/>
              <w:rPr>
                <w:rFonts w:ascii="Arial" w:hAnsi="Arial" w:cs="Arial"/>
                <w:bCs/>
                <w:sz w:val="23"/>
                <w:szCs w:val="23"/>
              </w:rPr>
            </w:pPr>
            <w:r w:rsidRPr="003E0215">
              <w:rPr>
                <w:rFonts w:ascii="Arial" w:hAnsi="Arial" w:cs="Arial"/>
                <w:bCs/>
                <w:sz w:val="23"/>
                <w:szCs w:val="23"/>
              </w:rPr>
              <w:t>61758</w:t>
            </w:r>
          </w:p>
        </w:tc>
        <w:tc>
          <w:tcPr>
            <w:tcW w:w="1839" w:type="dxa"/>
            <w:tcBorders>
              <w:top w:val="nil"/>
              <w:left w:val="nil"/>
              <w:bottom w:val="single" w:sz="4" w:space="0" w:color="auto"/>
              <w:right w:val="single" w:sz="4" w:space="0" w:color="auto"/>
            </w:tcBorders>
            <w:noWrap/>
            <w:vAlign w:val="bottom"/>
            <w:hideMark/>
          </w:tcPr>
          <w:p w14:paraId="1F9EDBCC" w14:textId="77777777" w:rsidR="00E52547" w:rsidRPr="003E0215" w:rsidRDefault="00E52547" w:rsidP="00A6349E">
            <w:pPr>
              <w:spacing w:after="0" w:line="240" w:lineRule="auto"/>
              <w:jc w:val="center"/>
              <w:rPr>
                <w:rFonts w:ascii="Arial" w:hAnsi="Arial" w:cs="Arial"/>
                <w:bCs/>
                <w:sz w:val="23"/>
                <w:szCs w:val="23"/>
              </w:rPr>
            </w:pPr>
            <w:r w:rsidRPr="003E0215">
              <w:rPr>
                <w:rFonts w:ascii="Arial" w:hAnsi="Arial" w:cs="Arial"/>
                <w:bCs/>
                <w:sz w:val="23"/>
                <w:szCs w:val="23"/>
              </w:rPr>
              <w:t>38%</w:t>
            </w:r>
          </w:p>
        </w:tc>
      </w:tr>
    </w:tbl>
    <w:p w14:paraId="68E9747C" w14:textId="77777777" w:rsidR="00E52547" w:rsidRPr="003E0215" w:rsidRDefault="00E52547" w:rsidP="00E52547">
      <w:pPr>
        <w:shd w:val="clear" w:color="auto" w:fill="FFFFFF"/>
        <w:spacing w:after="150" w:line="240" w:lineRule="auto"/>
        <w:jc w:val="both"/>
        <w:rPr>
          <w:rFonts w:ascii="Arial" w:hAnsi="Arial" w:cs="Arial"/>
          <w:bCs/>
          <w:color w:val="000000"/>
          <w:sz w:val="23"/>
          <w:szCs w:val="23"/>
        </w:rPr>
      </w:pPr>
    </w:p>
    <w:p w14:paraId="5F26B93F" w14:textId="311DC5BA" w:rsidR="00E52547" w:rsidRPr="003E0215" w:rsidRDefault="00E52547" w:rsidP="00E52547">
      <w:pPr>
        <w:shd w:val="clear" w:color="auto" w:fill="FFFFFF"/>
        <w:spacing w:after="150" w:line="240" w:lineRule="auto"/>
        <w:jc w:val="both"/>
        <w:rPr>
          <w:rFonts w:ascii="Arial" w:hAnsi="Arial" w:cs="Arial"/>
          <w:b/>
          <w:bCs/>
          <w:sz w:val="23"/>
          <w:szCs w:val="23"/>
        </w:rPr>
      </w:pPr>
      <w:r w:rsidRPr="003E0215">
        <w:rPr>
          <w:rFonts w:ascii="Arial" w:hAnsi="Arial" w:cs="Arial"/>
          <w:bCs/>
          <w:color w:val="000000"/>
          <w:sz w:val="23"/>
          <w:szCs w:val="23"/>
        </w:rPr>
        <w:t xml:space="preserve">Bank-wise and district-wise position of applications is as per </w:t>
      </w:r>
      <w:r w:rsidRPr="003E0215">
        <w:rPr>
          <w:rFonts w:ascii="Arial" w:hAnsi="Arial" w:cs="Arial"/>
          <w:b/>
          <w:color w:val="000000"/>
          <w:sz w:val="23"/>
          <w:szCs w:val="23"/>
        </w:rPr>
        <w:t xml:space="preserve">Annexure </w:t>
      </w:r>
      <w:r w:rsidR="00E35F6E" w:rsidRPr="003E0215">
        <w:rPr>
          <w:rFonts w:ascii="Arial" w:hAnsi="Arial" w:cs="Arial"/>
          <w:b/>
          <w:color w:val="000000"/>
          <w:sz w:val="23"/>
          <w:szCs w:val="23"/>
        </w:rPr>
        <w:t>32</w:t>
      </w:r>
      <w:r w:rsidRPr="003E0215">
        <w:rPr>
          <w:rFonts w:ascii="Arial" w:hAnsi="Arial" w:cs="Arial"/>
          <w:b/>
          <w:color w:val="000000"/>
          <w:sz w:val="23"/>
          <w:szCs w:val="23"/>
        </w:rPr>
        <w:t>.1-</w:t>
      </w:r>
      <w:r w:rsidR="00E35F6E" w:rsidRPr="003E0215">
        <w:rPr>
          <w:rFonts w:ascii="Arial" w:hAnsi="Arial" w:cs="Arial"/>
          <w:b/>
          <w:color w:val="000000"/>
          <w:sz w:val="23"/>
          <w:szCs w:val="23"/>
        </w:rPr>
        <w:t>32</w:t>
      </w:r>
      <w:r w:rsidRPr="003E0215">
        <w:rPr>
          <w:rFonts w:ascii="Arial" w:hAnsi="Arial" w:cs="Arial"/>
          <w:b/>
          <w:color w:val="000000"/>
          <w:sz w:val="23"/>
          <w:szCs w:val="23"/>
        </w:rPr>
        <w:t xml:space="preserve">.2 (Page </w:t>
      </w:r>
      <w:r w:rsidR="00250017">
        <w:rPr>
          <w:rFonts w:ascii="Arial" w:hAnsi="Arial" w:cs="Arial"/>
          <w:b/>
          <w:color w:val="000000"/>
          <w:sz w:val="23"/>
          <w:szCs w:val="23"/>
        </w:rPr>
        <w:t>167-168</w:t>
      </w:r>
      <w:r w:rsidRPr="003E0215">
        <w:rPr>
          <w:rFonts w:ascii="Arial" w:hAnsi="Arial" w:cs="Arial"/>
          <w:b/>
          <w:color w:val="000000"/>
          <w:sz w:val="23"/>
          <w:szCs w:val="23"/>
        </w:rPr>
        <w:t>).</w:t>
      </w:r>
    </w:p>
    <w:p w14:paraId="6B9D9DEB" w14:textId="77777777" w:rsidR="00E52547" w:rsidRPr="003E0215" w:rsidRDefault="00E52547" w:rsidP="00E52547">
      <w:pPr>
        <w:pStyle w:val="ListParagraph"/>
        <w:ind w:left="0"/>
        <w:rPr>
          <w:rFonts w:ascii="Arial" w:hAnsi="Arial" w:cs="Arial"/>
          <w:b/>
          <w:bCs/>
          <w:sz w:val="23"/>
          <w:szCs w:val="23"/>
          <w:lang w:val="en-US" w:eastAsia="en-US"/>
        </w:rPr>
      </w:pPr>
      <w:r w:rsidRPr="003E0215">
        <w:rPr>
          <w:rFonts w:ascii="Arial" w:hAnsi="Arial" w:cs="Arial"/>
          <w:b/>
          <w:bCs/>
          <w:sz w:val="23"/>
          <w:szCs w:val="23"/>
          <w:lang w:val="en-US" w:eastAsia="en-US"/>
        </w:rPr>
        <w:t>Controlling Heads of all banks are requested to sensitize field functionaries about the scheme.</w:t>
      </w:r>
    </w:p>
    <w:p w14:paraId="0CB1386F" w14:textId="798B0951" w:rsidR="00C55940" w:rsidRPr="0033660E" w:rsidRDefault="00C55940" w:rsidP="008C63EF">
      <w:pPr>
        <w:tabs>
          <w:tab w:val="left" w:pos="709"/>
        </w:tabs>
        <w:spacing w:after="200" w:line="276" w:lineRule="auto"/>
        <w:jc w:val="both"/>
        <w:rPr>
          <w:rFonts w:ascii="Arial" w:eastAsia="Calibri" w:hAnsi="Arial" w:cs="Arial"/>
          <w:color w:val="FF0000"/>
          <w:sz w:val="5"/>
          <w:szCs w:val="5"/>
          <w:lang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48"/>
      </w:tblGrid>
      <w:tr w:rsidR="006F329D" w:rsidRPr="003E0215" w14:paraId="0AE0324F" w14:textId="77777777" w:rsidTr="00A6349E">
        <w:tc>
          <w:tcPr>
            <w:tcW w:w="2660" w:type="dxa"/>
            <w:tcBorders>
              <w:top w:val="single" w:sz="4" w:space="0" w:color="auto"/>
              <w:left w:val="single" w:sz="4" w:space="0" w:color="auto"/>
              <w:bottom w:val="single" w:sz="4" w:space="0" w:color="auto"/>
              <w:right w:val="single" w:sz="4" w:space="0" w:color="auto"/>
            </w:tcBorders>
            <w:hideMark/>
          </w:tcPr>
          <w:p w14:paraId="728B9534" w14:textId="77777777" w:rsidR="006F329D" w:rsidRPr="003E0215" w:rsidRDefault="006F329D" w:rsidP="00A6349E">
            <w:pPr>
              <w:pStyle w:val="PlainText"/>
              <w:spacing w:after="0"/>
              <w:rPr>
                <w:rFonts w:ascii="Arial" w:hAnsi="Arial" w:cs="Arial"/>
                <w:b/>
                <w:sz w:val="23"/>
                <w:szCs w:val="23"/>
                <w:lang w:val="en-US" w:eastAsia="en-US" w:bidi="ar-SA"/>
              </w:rPr>
            </w:pPr>
            <w:r w:rsidRPr="003E0215">
              <w:rPr>
                <w:rFonts w:ascii="Arial" w:hAnsi="Arial" w:cs="Arial"/>
                <w:b/>
                <w:sz w:val="23"/>
                <w:szCs w:val="23"/>
                <w:lang w:val="en-US" w:eastAsia="en-US" w:bidi="ar-SA"/>
              </w:rPr>
              <w:t xml:space="preserve">AGENDA ITEM </w:t>
            </w:r>
          </w:p>
          <w:p w14:paraId="6FE7CEDE" w14:textId="0B2AC380" w:rsidR="006F329D" w:rsidRPr="003E0215" w:rsidRDefault="006F329D" w:rsidP="00A6349E">
            <w:pPr>
              <w:pStyle w:val="PlainText"/>
              <w:spacing w:after="0"/>
              <w:rPr>
                <w:rFonts w:ascii="Arial" w:hAnsi="Arial" w:cs="Arial"/>
                <w:b/>
                <w:sz w:val="23"/>
                <w:szCs w:val="23"/>
                <w:lang w:val="en-US" w:eastAsia="en-US" w:bidi="ar-SA"/>
              </w:rPr>
            </w:pPr>
            <w:r w:rsidRPr="003E0215">
              <w:rPr>
                <w:rFonts w:ascii="Arial" w:hAnsi="Arial" w:cs="Arial"/>
                <w:b/>
                <w:sz w:val="23"/>
                <w:szCs w:val="23"/>
                <w:lang w:val="en-US" w:eastAsia="en-US" w:bidi="ar-SA"/>
              </w:rPr>
              <w:t>NO. 2</w:t>
            </w:r>
            <w:r w:rsidR="006B13C6" w:rsidRPr="003E0215">
              <w:rPr>
                <w:rFonts w:ascii="Arial" w:hAnsi="Arial" w:cs="Arial"/>
                <w:b/>
                <w:sz w:val="23"/>
                <w:szCs w:val="23"/>
                <w:lang w:val="en-US" w:eastAsia="en-US" w:bidi="ar-SA"/>
              </w:rPr>
              <w:t>8</w:t>
            </w:r>
          </w:p>
        </w:tc>
        <w:tc>
          <w:tcPr>
            <w:tcW w:w="7348" w:type="dxa"/>
            <w:tcBorders>
              <w:top w:val="single" w:sz="4" w:space="0" w:color="auto"/>
              <w:left w:val="single" w:sz="4" w:space="0" w:color="auto"/>
              <w:bottom w:val="single" w:sz="4" w:space="0" w:color="auto"/>
              <w:right w:val="single" w:sz="4" w:space="0" w:color="auto"/>
            </w:tcBorders>
          </w:tcPr>
          <w:p w14:paraId="2AF818E7" w14:textId="675255F3" w:rsidR="006F329D" w:rsidRPr="003E0215" w:rsidRDefault="006F329D" w:rsidP="00A6349E">
            <w:pPr>
              <w:pStyle w:val="BodyText"/>
              <w:rPr>
                <w:rFonts w:ascii="Arial" w:hAnsi="Arial" w:cs="Arial"/>
                <w:sz w:val="23"/>
                <w:szCs w:val="23"/>
                <w:lang w:val="en-US" w:eastAsia="en-US" w:bidi="ar-SA"/>
              </w:rPr>
            </w:pPr>
            <w:r w:rsidRPr="003E0215">
              <w:rPr>
                <w:rFonts w:ascii="Arial" w:hAnsi="Arial" w:cs="Arial"/>
                <w:b/>
                <w:bCs/>
                <w:sz w:val="23"/>
                <w:szCs w:val="23"/>
                <w:lang w:val="en-US" w:eastAsia="en-US" w:bidi="ar-SA"/>
              </w:rPr>
              <w:t>RECOVERY UNDER HACOMP ACT-PROGRESS DURING THE PERIOD ENDED DECEMBER 2023</w:t>
            </w:r>
          </w:p>
        </w:tc>
      </w:tr>
    </w:tbl>
    <w:p w14:paraId="55F6B2C0" w14:textId="77777777" w:rsidR="006F329D" w:rsidRPr="0033660E" w:rsidRDefault="006F329D" w:rsidP="006F329D">
      <w:pPr>
        <w:spacing w:line="240" w:lineRule="auto"/>
        <w:jc w:val="both"/>
        <w:rPr>
          <w:rFonts w:ascii="Arial" w:hAnsi="Arial" w:cs="Arial"/>
          <w:sz w:val="7"/>
          <w:szCs w:val="7"/>
        </w:rPr>
      </w:pPr>
    </w:p>
    <w:p w14:paraId="74345679" w14:textId="2279FEC9" w:rsidR="006F329D" w:rsidRPr="003E0215" w:rsidRDefault="006F329D" w:rsidP="006F329D">
      <w:pPr>
        <w:spacing w:line="240" w:lineRule="auto"/>
        <w:jc w:val="both"/>
        <w:rPr>
          <w:rFonts w:ascii="Arial" w:hAnsi="Arial" w:cs="Arial"/>
          <w:sz w:val="23"/>
          <w:szCs w:val="23"/>
        </w:rPr>
      </w:pPr>
      <w:r w:rsidRPr="003E0215">
        <w:rPr>
          <w:rFonts w:ascii="Arial" w:hAnsi="Arial" w:cs="Arial"/>
          <w:sz w:val="23"/>
          <w:szCs w:val="23"/>
        </w:rPr>
        <w:t>The position of recovery certificates as on December 2023 is given here-</w:t>
      </w:r>
      <w:proofErr w:type="gramStart"/>
      <w:r w:rsidRPr="003E0215">
        <w:rPr>
          <w:rFonts w:ascii="Arial" w:hAnsi="Arial" w:cs="Arial"/>
          <w:sz w:val="23"/>
          <w:szCs w:val="23"/>
        </w:rPr>
        <w:t>under:-</w:t>
      </w:r>
      <w:proofErr w:type="gramEnd"/>
    </w:p>
    <w:p w14:paraId="16E66149" w14:textId="77777777" w:rsidR="006F329D" w:rsidRPr="003E0215" w:rsidRDefault="006F329D" w:rsidP="006F329D">
      <w:pPr>
        <w:spacing w:line="240" w:lineRule="auto"/>
        <w:jc w:val="right"/>
        <w:rPr>
          <w:rFonts w:ascii="Arial" w:hAnsi="Arial" w:cs="Arial"/>
          <w:sz w:val="23"/>
          <w:szCs w:val="23"/>
        </w:rPr>
      </w:pPr>
      <w:r w:rsidRPr="003E0215">
        <w:rPr>
          <w:rFonts w:ascii="Arial" w:hAnsi="Arial" w:cs="Arial"/>
          <w:sz w:val="23"/>
          <w:szCs w:val="23"/>
        </w:rPr>
        <w:t xml:space="preserve">(Amt. </w:t>
      </w:r>
      <w:r w:rsidRPr="003E0215">
        <w:rPr>
          <w:rFonts w:ascii="Arial" w:hAnsi="Arial" w:cs="Arial"/>
          <w:bCs/>
          <w:sz w:val="23"/>
          <w:szCs w:val="23"/>
        </w:rPr>
        <w:t>Rs.</w:t>
      </w:r>
      <w:r w:rsidRPr="003E0215">
        <w:rPr>
          <w:rFonts w:ascii="Arial" w:hAnsi="Arial" w:cs="Arial"/>
          <w:sz w:val="23"/>
          <w:szCs w:val="23"/>
        </w:rPr>
        <w:t>in Crore)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1800"/>
      </w:tblGrid>
      <w:tr w:rsidR="006F329D" w:rsidRPr="0033660E" w14:paraId="5EBE8E1C" w14:textId="77777777" w:rsidTr="00A6349E">
        <w:trPr>
          <w:cantSplit/>
          <w:trHeight w:val="319"/>
        </w:trPr>
        <w:tc>
          <w:tcPr>
            <w:tcW w:w="6480" w:type="dxa"/>
            <w:tcBorders>
              <w:top w:val="single" w:sz="4" w:space="0" w:color="auto"/>
              <w:left w:val="single" w:sz="4" w:space="0" w:color="auto"/>
              <w:bottom w:val="single" w:sz="4" w:space="0" w:color="auto"/>
              <w:right w:val="single" w:sz="4" w:space="0" w:color="auto"/>
            </w:tcBorders>
          </w:tcPr>
          <w:p w14:paraId="1F2EF4C7" w14:textId="77777777" w:rsidR="006F329D" w:rsidRPr="0033660E" w:rsidRDefault="006F329D" w:rsidP="00A6349E">
            <w:pPr>
              <w:spacing w:line="240" w:lineRule="auto"/>
              <w:jc w:val="both"/>
              <w:rPr>
                <w:rFonts w:ascii="Arial" w:hAnsi="Arial" w:cs="Arial"/>
                <w:b/>
                <w:bCs/>
                <w:sz w:val="18"/>
                <w:szCs w:val="18"/>
              </w:rPr>
            </w:pPr>
            <w:r w:rsidRPr="0033660E">
              <w:rPr>
                <w:rFonts w:ascii="Arial" w:hAnsi="Arial" w:cs="Arial"/>
                <w:b/>
                <w:bCs/>
                <w:sz w:val="18"/>
                <w:szCs w:val="18"/>
              </w:rPr>
              <w:t>Particulars</w:t>
            </w:r>
          </w:p>
        </w:tc>
        <w:tc>
          <w:tcPr>
            <w:tcW w:w="1620" w:type="dxa"/>
            <w:tcBorders>
              <w:top w:val="single" w:sz="4" w:space="0" w:color="auto"/>
              <w:left w:val="single" w:sz="4" w:space="0" w:color="auto"/>
              <w:bottom w:val="single" w:sz="4" w:space="0" w:color="auto"/>
              <w:right w:val="single" w:sz="4" w:space="0" w:color="auto"/>
            </w:tcBorders>
            <w:hideMark/>
          </w:tcPr>
          <w:p w14:paraId="6771462A" w14:textId="77777777" w:rsidR="006F329D" w:rsidRPr="0033660E" w:rsidRDefault="006F329D" w:rsidP="00A6349E">
            <w:pPr>
              <w:spacing w:line="240" w:lineRule="auto"/>
              <w:jc w:val="both"/>
              <w:rPr>
                <w:rFonts w:ascii="Arial" w:hAnsi="Arial" w:cs="Arial"/>
                <w:b/>
                <w:sz w:val="18"/>
                <w:szCs w:val="18"/>
              </w:rPr>
            </w:pPr>
            <w:r w:rsidRPr="0033660E">
              <w:rPr>
                <w:rFonts w:ascii="Arial" w:hAnsi="Arial" w:cs="Arial"/>
                <w:b/>
                <w:sz w:val="18"/>
                <w:szCs w:val="18"/>
              </w:rPr>
              <w:t>A/cs</w:t>
            </w:r>
          </w:p>
        </w:tc>
        <w:tc>
          <w:tcPr>
            <w:tcW w:w="1800" w:type="dxa"/>
            <w:tcBorders>
              <w:top w:val="single" w:sz="4" w:space="0" w:color="auto"/>
              <w:left w:val="single" w:sz="4" w:space="0" w:color="auto"/>
              <w:bottom w:val="single" w:sz="4" w:space="0" w:color="auto"/>
              <w:right w:val="single" w:sz="4" w:space="0" w:color="auto"/>
            </w:tcBorders>
            <w:hideMark/>
          </w:tcPr>
          <w:p w14:paraId="7F9DAB38" w14:textId="77777777" w:rsidR="006F329D" w:rsidRPr="0033660E" w:rsidRDefault="006F329D" w:rsidP="00A6349E">
            <w:pPr>
              <w:spacing w:line="240" w:lineRule="auto"/>
              <w:jc w:val="both"/>
              <w:rPr>
                <w:rFonts w:ascii="Arial" w:hAnsi="Arial" w:cs="Arial"/>
                <w:b/>
                <w:sz w:val="18"/>
                <w:szCs w:val="18"/>
              </w:rPr>
            </w:pPr>
            <w:r w:rsidRPr="0033660E">
              <w:rPr>
                <w:rFonts w:ascii="Arial" w:hAnsi="Arial" w:cs="Arial"/>
                <w:b/>
                <w:sz w:val="18"/>
                <w:szCs w:val="18"/>
              </w:rPr>
              <w:t>Amount</w:t>
            </w:r>
          </w:p>
        </w:tc>
      </w:tr>
      <w:tr w:rsidR="006F329D" w:rsidRPr="0033660E" w14:paraId="1EE1A71A" w14:textId="77777777" w:rsidTr="00A6349E">
        <w:trPr>
          <w:cantSplit/>
        </w:trPr>
        <w:tc>
          <w:tcPr>
            <w:tcW w:w="6480" w:type="dxa"/>
            <w:tcBorders>
              <w:top w:val="single" w:sz="4" w:space="0" w:color="auto"/>
              <w:left w:val="single" w:sz="4" w:space="0" w:color="auto"/>
              <w:bottom w:val="single" w:sz="4" w:space="0" w:color="auto"/>
              <w:right w:val="single" w:sz="4" w:space="0" w:color="auto"/>
            </w:tcBorders>
            <w:vAlign w:val="center"/>
            <w:hideMark/>
          </w:tcPr>
          <w:p w14:paraId="4F5EB14C" w14:textId="516835D1" w:rsidR="006F329D" w:rsidRPr="0033660E" w:rsidRDefault="006F329D" w:rsidP="00A6349E">
            <w:pPr>
              <w:jc w:val="both"/>
              <w:rPr>
                <w:rFonts w:ascii="Arial" w:hAnsi="Arial" w:cs="Arial"/>
                <w:sz w:val="18"/>
                <w:szCs w:val="18"/>
              </w:rPr>
            </w:pPr>
            <w:r w:rsidRPr="0033660E">
              <w:rPr>
                <w:rFonts w:ascii="Arial" w:hAnsi="Arial" w:cs="Arial"/>
                <w:b/>
                <w:bCs/>
                <w:sz w:val="18"/>
                <w:szCs w:val="18"/>
              </w:rPr>
              <w:t>Total cases pending as on 30.09.20</w:t>
            </w:r>
            <w:r w:rsidR="00826F5F" w:rsidRPr="0033660E">
              <w:rPr>
                <w:rFonts w:ascii="Arial" w:hAnsi="Arial" w:cs="Arial"/>
                <w:b/>
                <w:bCs/>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14:paraId="7EC48460" w14:textId="7FB3803A" w:rsidR="006F329D" w:rsidRPr="0033660E" w:rsidRDefault="006F329D" w:rsidP="0033660E">
            <w:pPr>
              <w:jc w:val="right"/>
              <w:rPr>
                <w:rFonts w:ascii="Arial" w:hAnsi="Arial" w:cs="Arial"/>
                <w:b/>
                <w:bCs/>
                <w:sz w:val="18"/>
                <w:szCs w:val="18"/>
              </w:rPr>
            </w:pPr>
            <w:r w:rsidRPr="0033660E">
              <w:rPr>
                <w:rFonts w:ascii="Arial" w:hAnsi="Arial" w:cs="Arial"/>
                <w:b/>
                <w:bCs/>
                <w:sz w:val="18"/>
                <w:szCs w:val="18"/>
              </w:rPr>
              <w:t>13</w:t>
            </w:r>
            <w:r w:rsidR="00826F5F" w:rsidRPr="0033660E">
              <w:rPr>
                <w:rFonts w:ascii="Arial" w:hAnsi="Arial" w:cs="Arial"/>
                <w:b/>
                <w:bCs/>
                <w:sz w:val="18"/>
                <w:szCs w:val="18"/>
              </w:rPr>
              <w:t>908</w:t>
            </w:r>
          </w:p>
        </w:tc>
        <w:tc>
          <w:tcPr>
            <w:tcW w:w="1800" w:type="dxa"/>
            <w:tcBorders>
              <w:top w:val="single" w:sz="4" w:space="0" w:color="auto"/>
              <w:left w:val="single" w:sz="4" w:space="0" w:color="auto"/>
              <w:bottom w:val="single" w:sz="4" w:space="0" w:color="auto"/>
              <w:right w:val="single" w:sz="4" w:space="0" w:color="auto"/>
            </w:tcBorders>
            <w:hideMark/>
          </w:tcPr>
          <w:p w14:paraId="541759EC" w14:textId="73BDB7FC" w:rsidR="006F329D" w:rsidRPr="0033660E" w:rsidRDefault="00826F5F" w:rsidP="0033660E">
            <w:pPr>
              <w:jc w:val="right"/>
              <w:rPr>
                <w:rFonts w:ascii="Arial" w:hAnsi="Arial" w:cs="Arial"/>
                <w:b/>
                <w:bCs/>
                <w:sz w:val="18"/>
                <w:szCs w:val="18"/>
              </w:rPr>
            </w:pPr>
            <w:r w:rsidRPr="0033660E">
              <w:rPr>
                <w:rFonts w:ascii="Arial" w:hAnsi="Arial" w:cs="Arial"/>
                <w:b/>
                <w:bCs/>
                <w:sz w:val="18"/>
                <w:szCs w:val="18"/>
              </w:rPr>
              <w:t>56</w:t>
            </w:r>
            <w:r w:rsidR="00253474" w:rsidRPr="0033660E">
              <w:rPr>
                <w:rFonts w:ascii="Arial" w:hAnsi="Arial" w:cs="Arial"/>
                <w:b/>
                <w:bCs/>
                <w:sz w:val="18"/>
                <w:szCs w:val="18"/>
              </w:rPr>
              <w:t>6.83</w:t>
            </w:r>
          </w:p>
        </w:tc>
      </w:tr>
      <w:tr w:rsidR="006F329D" w:rsidRPr="0033660E" w14:paraId="64510855"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51D4474B" w14:textId="7B9F7FE5" w:rsidR="006F329D" w:rsidRPr="0033660E" w:rsidRDefault="006F329D" w:rsidP="00A6349E">
            <w:pPr>
              <w:pStyle w:val="Heading4"/>
              <w:spacing w:line="276" w:lineRule="auto"/>
              <w:rPr>
                <w:rFonts w:ascii="Arial" w:hAnsi="Arial" w:cs="Arial"/>
                <w:sz w:val="18"/>
                <w:szCs w:val="18"/>
                <w:lang w:val="en-IN" w:eastAsia="en-US" w:bidi="ar-SA"/>
              </w:rPr>
            </w:pPr>
            <w:r w:rsidRPr="0033660E">
              <w:rPr>
                <w:rFonts w:ascii="Arial" w:hAnsi="Arial" w:cs="Arial"/>
                <w:sz w:val="18"/>
                <w:szCs w:val="18"/>
                <w:lang w:val="en-US" w:eastAsia="en-US" w:bidi="ar-SA"/>
              </w:rPr>
              <w:t>Cases filed during the quarter ended Dec</w:t>
            </w:r>
            <w:r w:rsidRPr="0033660E">
              <w:rPr>
                <w:rFonts w:ascii="Arial" w:hAnsi="Arial" w:cs="Arial"/>
                <w:sz w:val="18"/>
                <w:szCs w:val="18"/>
              </w:rPr>
              <w:t xml:space="preserve"> 202</w:t>
            </w:r>
            <w:r w:rsidR="00253474" w:rsidRPr="0033660E">
              <w:rPr>
                <w:rFonts w:ascii="Arial" w:hAnsi="Arial" w:cs="Arial"/>
                <w:sz w:val="18"/>
                <w:szCs w:val="18"/>
                <w:lang w:val="en-IN"/>
              </w:rPr>
              <w:t>3</w:t>
            </w:r>
          </w:p>
        </w:tc>
        <w:tc>
          <w:tcPr>
            <w:tcW w:w="1620" w:type="dxa"/>
            <w:tcBorders>
              <w:top w:val="single" w:sz="4" w:space="0" w:color="auto"/>
              <w:left w:val="single" w:sz="4" w:space="0" w:color="auto"/>
              <w:bottom w:val="single" w:sz="4" w:space="0" w:color="auto"/>
              <w:right w:val="single" w:sz="4" w:space="0" w:color="auto"/>
            </w:tcBorders>
            <w:hideMark/>
          </w:tcPr>
          <w:p w14:paraId="57BFE096" w14:textId="6BB521DF" w:rsidR="006F329D" w:rsidRPr="0033660E" w:rsidRDefault="00253474" w:rsidP="0033660E">
            <w:pPr>
              <w:jc w:val="right"/>
              <w:rPr>
                <w:rFonts w:ascii="Arial" w:hAnsi="Arial" w:cs="Arial"/>
                <w:sz w:val="18"/>
                <w:szCs w:val="18"/>
              </w:rPr>
            </w:pPr>
            <w:r w:rsidRPr="0033660E">
              <w:rPr>
                <w:rFonts w:ascii="Arial" w:hAnsi="Arial" w:cs="Arial"/>
                <w:sz w:val="18"/>
                <w:szCs w:val="18"/>
              </w:rPr>
              <w:t>1548</w:t>
            </w:r>
          </w:p>
        </w:tc>
        <w:tc>
          <w:tcPr>
            <w:tcW w:w="1800" w:type="dxa"/>
            <w:tcBorders>
              <w:top w:val="single" w:sz="4" w:space="0" w:color="auto"/>
              <w:left w:val="single" w:sz="4" w:space="0" w:color="auto"/>
              <w:bottom w:val="single" w:sz="4" w:space="0" w:color="auto"/>
              <w:right w:val="single" w:sz="4" w:space="0" w:color="auto"/>
            </w:tcBorders>
            <w:hideMark/>
          </w:tcPr>
          <w:p w14:paraId="7717BA3F" w14:textId="3BE1FA7A" w:rsidR="006F329D" w:rsidRPr="0033660E" w:rsidRDefault="00253474" w:rsidP="0033660E">
            <w:pPr>
              <w:jc w:val="right"/>
              <w:rPr>
                <w:rFonts w:ascii="Arial" w:hAnsi="Arial" w:cs="Arial"/>
                <w:sz w:val="18"/>
                <w:szCs w:val="18"/>
              </w:rPr>
            </w:pPr>
            <w:r w:rsidRPr="0033660E">
              <w:rPr>
                <w:rFonts w:ascii="Arial" w:hAnsi="Arial" w:cs="Arial"/>
                <w:sz w:val="18"/>
                <w:szCs w:val="18"/>
              </w:rPr>
              <w:t>28.48</w:t>
            </w:r>
          </w:p>
        </w:tc>
      </w:tr>
      <w:tr w:rsidR="006F329D" w:rsidRPr="0033660E" w14:paraId="085D4983"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13B9920D" w14:textId="5478011D" w:rsidR="006F329D" w:rsidRPr="0033660E" w:rsidRDefault="006F329D" w:rsidP="00A6349E">
            <w:pPr>
              <w:jc w:val="both"/>
              <w:rPr>
                <w:rFonts w:ascii="Arial" w:hAnsi="Arial" w:cs="Arial"/>
                <w:sz w:val="18"/>
                <w:szCs w:val="18"/>
              </w:rPr>
            </w:pPr>
            <w:r w:rsidRPr="0033660E">
              <w:rPr>
                <w:rFonts w:ascii="Arial" w:hAnsi="Arial" w:cs="Arial"/>
                <w:sz w:val="18"/>
                <w:szCs w:val="18"/>
              </w:rPr>
              <w:t xml:space="preserve">Cases disposed of during the period ended </w:t>
            </w:r>
            <w:r w:rsidRPr="0033660E">
              <w:rPr>
                <w:rFonts w:ascii="Arial" w:hAnsi="Arial" w:cs="Arial"/>
                <w:sz w:val="18"/>
                <w:szCs w:val="18"/>
                <w:lang w:bidi="ar-SA"/>
              </w:rPr>
              <w:t>Dec</w:t>
            </w:r>
            <w:r w:rsidRPr="0033660E">
              <w:rPr>
                <w:rFonts w:ascii="Arial" w:hAnsi="Arial" w:cs="Arial"/>
                <w:sz w:val="18"/>
                <w:szCs w:val="18"/>
              </w:rPr>
              <w:t xml:space="preserve"> 202</w:t>
            </w:r>
            <w:r w:rsidR="00253474" w:rsidRPr="0033660E">
              <w:rPr>
                <w:rFonts w:ascii="Arial" w:hAnsi="Arial" w:cs="Arial"/>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14:paraId="5124C926" w14:textId="3579490D" w:rsidR="006F329D" w:rsidRPr="0033660E" w:rsidRDefault="00253474" w:rsidP="0033660E">
            <w:pPr>
              <w:jc w:val="right"/>
              <w:rPr>
                <w:rFonts w:ascii="Arial" w:hAnsi="Arial" w:cs="Arial"/>
                <w:bCs/>
                <w:sz w:val="18"/>
                <w:szCs w:val="18"/>
              </w:rPr>
            </w:pPr>
            <w:r w:rsidRPr="0033660E">
              <w:rPr>
                <w:rFonts w:ascii="Arial" w:hAnsi="Arial" w:cs="Arial"/>
                <w:bCs/>
                <w:sz w:val="18"/>
                <w:szCs w:val="18"/>
              </w:rPr>
              <w:t>747</w:t>
            </w:r>
          </w:p>
        </w:tc>
        <w:tc>
          <w:tcPr>
            <w:tcW w:w="1800" w:type="dxa"/>
            <w:tcBorders>
              <w:top w:val="single" w:sz="4" w:space="0" w:color="auto"/>
              <w:left w:val="single" w:sz="4" w:space="0" w:color="auto"/>
              <w:bottom w:val="single" w:sz="4" w:space="0" w:color="auto"/>
              <w:right w:val="single" w:sz="4" w:space="0" w:color="auto"/>
            </w:tcBorders>
            <w:hideMark/>
          </w:tcPr>
          <w:p w14:paraId="0B459B23" w14:textId="469B0D6A" w:rsidR="006F329D" w:rsidRPr="0033660E" w:rsidRDefault="00253474" w:rsidP="0033660E">
            <w:pPr>
              <w:jc w:val="right"/>
              <w:rPr>
                <w:rFonts w:ascii="Arial" w:hAnsi="Arial" w:cs="Arial"/>
                <w:bCs/>
                <w:sz w:val="18"/>
                <w:szCs w:val="18"/>
              </w:rPr>
            </w:pPr>
            <w:r w:rsidRPr="0033660E">
              <w:rPr>
                <w:rFonts w:ascii="Arial" w:hAnsi="Arial" w:cs="Arial"/>
                <w:bCs/>
                <w:sz w:val="18"/>
                <w:szCs w:val="18"/>
              </w:rPr>
              <w:t>21.48</w:t>
            </w:r>
          </w:p>
        </w:tc>
      </w:tr>
      <w:tr w:rsidR="006F329D" w:rsidRPr="0033660E" w14:paraId="300EA0A9"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7DD9D81D" w14:textId="2A3D2AB5" w:rsidR="006F329D" w:rsidRPr="0033660E" w:rsidRDefault="006F329D" w:rsidP="00A6349E">
            <w:pPr>
              <w:tabs>
                <w:tab w:val="left" w:pos="3615"/>
              </w:tabs>
              <w:jc w:val="both"/>
              <w:rPr>
                <w:rFonts w:ascii="Arial" w:hAnsi="Arial" w:cs="Arial"/>
                <w:b/>
                <w:bCs/>
                <w:sz w:val="18"/>
                <w:szCs w:val="18"/>
              </w:rPr>
            </w:pPr>
            <w:r w:rsidRPr="0033660E">
              <w:rPr>
                <w:rFonts w:ascii="Arial" w:hAnsi="Arial" w:cs="Arial"/>
                <w:b/>
                <w:bCs/>
                <w:sz w:val="18"/>
                <w:szCs w:val="18"/>
              </w:rPr>
              <w:t>Cases pending as on 31.12.202</w:t>
            </w:r>
            <w:r w:rsidR="00253474" w:rsidRPr="0033660E">
              <w:rPr>
                <w:rFonts w:ascii="Arial" w:hAnsi="Arial" w:cs="Arial"/>
                <w:b/>
                <w:bCs/>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14:paraId="2944D336" w14:textId="51E8B0B7" w:rsidR="006F329D" w:rsidRPr="0033660E" w:rsidRDefault="006F329D" w:rsidP="0033660E">
            <w:pPr>
              <w:jc w:val="right"/>
              <w:rPr>
                <w:rFonts w:ascii="Arial" w:hAnsi="Arial" w:cs="Arial"/>
                <w:b/>
                <w:bCs/>
                <w:sz w:val="18"/>
                <w:szCs w:val="18"/>
              </w:rPr>
            </w:pPr>
            <w:r w:rsidRPr="0033660E">
              <w:rPr>
                <w:rFonts w:ascii="Arial" w:hAnsi="Arial" w:cs="Arial"/>
                <w:b/>
                <w:bCs/>
                <w:sz w:val="18"/>
                <w:szCs w:val="18"/>
              </w:rPr>
              <w:t>1</w:t>
            </w:r>
            <w:r w:rsidR="00253474" w:rsidRPr="0033660E">
              <w:rPr>
                <w:rFonts w:ascii="Arial" w:hAnsi="Arial" w:cs="Arial"/>
                <w:b/>
                <w:bCs/>
                <w:sz w:val="18"/>
                <w:szCs w:val="18"/>
              </w:rPr>
              <w:t>4709</w:t>
            </w:r>
          </w:p>
        </w:tc>
        <w:tc>
          <w:tcPr>
            <w:tcW w:w="1800" w:type="dxa"/>
            <w:tcBorders>
              <w:top w:val="single" w:sz="4" w:space="0" w:color="auto"/>
              <w:left w:val="single" w:sz="4" w:space="0" w:color="auto"/>
              <w:bottom w:val="single" w:sz="4" w:space="0" w:color="auto"/>
              <w:right w:val="single" w:sz="4" w:space="0" w:color="auto"/>
            </w:tcBorders>
            <w:hideMark/>
          </w:tcPr>
          <w:p w14:paraId="50679010" w14:textId="4116764C" w:rsidR="006F329D" w:rsidRPr="0033660E" w:rsidRDefault="00253474" w:rsidP="0033660E">
            <w:pPr>
              <w:jc w:val="right"/>
              <w:rPr>
                <w:rFonts w:ascii="Arial" w:hAnsi="Arial" w:cs="Arial"/>
                <w:b/>
                <w:bCs/>
                <w:sz w:val="18"/>
                <w:szCs w:val="18"/>
              </w:rPr>
            </w:pPr>
            <w:r w:rsidRPr="0033660E">
              <w:rPr>
                <w:rFonts w:ascii="Arial" w:hAnsi="Arial" w:cs="Arial"/>
                <w:b/>
                <w:bCs/>
                <w:sz w:val="18"/>
                <w:szCs w:val="18"/>
              </w:rPr>
              <w:t>573.83</w:t>
            </w:r>
          </w:p>
        </w:tc>
      </w:tr>
      <w:tr w:rsidR="006F329D" w:rsidRPr="0033660E" w14:paraId="0A5A872E" w14:textId="77777777" w:rsidTr="00A6349E">
        <w:tc>
          <w:tcPr>
            <w:tcW w:w="9900" w:type="dxa"/>
            <w:gridSpan w:val="3"/>
            <w:tcBorders>
              <w:top w:val="single" w:sz="4" w:space="0" w:color="auto"/>
              <w:left w:val="single" w:sz="4" w:space="0" w:color="auto"/>
              <w:bottom w:val="single" w:sz="4" w:space="0" w:color="auto"/>
              <w:right w:val="single" w:sz="4" w:space="0" w:color="auto"/>
            </w:tcBorders>
            <w:hideMark/>
          </w:tcPr>
          <w:p w14:paraId="3C364DFC" w14:textId="77777777" w:rsidR="006F329D" w:rsidRPr="0033660E" w:rsidRDefault="006F329D" w:rsidP="00A6349E">
            <w:pPr>
              <w:pStyle w:val="Heading9"/>
              <w:spacing w:line="276" w:lineRule="auto"/>
              <w:rPr>
                <w:rFonts w:ascii="Arial" w:hAnsi="Arial" w:cs="Arial"/>
                <w:sz w:val="18"/>
                <w:szCs w:val="18"/>
                <w:lang w:val="en-US" w:eastAsia="en-US" w:bidi="ar-SA"/>
              </w:rPr>
            </w:pPr>
            <w:r w:rsidRPr="0033660E">
              <w:rPr>
                <w:rFonts w:ascii="Arial" w:hAnsi="Arial" w:cs="Arial"/>
                <w:sz w:val="18"/>
                <w:szCs w:val="18"/>
                <w:lang w:val="en-US" w:eastAsia="en-US" w:bidi="ar-SA"/>
              </w:rPr>
              <w:t>Pendency level</w:t>
            </w:r>
          </w:p>
        </w:tc>
      </w:tr>
      <w:tr w:rsidR="006F329D" w:rsidRPr="0033660E" w14:paraId="0B20229F"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4E009FE4" w14:textId="77777777" w:rsidR="006F329D" w:rsidRPr="0033660E" w:rsidRDefault="006F329D" w:rsidP="00A6349E">
            <w:pPr>
              <w:jc w:val="both"/>
              <w:rPr>
                <w:rFonts w:ascii="Arial" w:hAnsi="Arial" w:cs="Arial"/>
                <w:sz w:val="18"/>
                <w:szCs w:val="18"/>
              </w:rPr>
            </w:pPr>
            <w:r w:rsidRPr="0033660E">
              <w:rPr>
                <w:rFonts w:ascii="Arial" w:hAnsi="Arial" w:cs="Arial"/>
                <w:sz w:val="18"/>
                <w:szCs w:val="18"/>
              </w:rPr>
              <w:t>Up to 6 months</w:t>
            </w:r>
          </w:p>
        </w:tc>
        <w:tc>
          <w:tcPr>
            <w:tcW w:w="1620" w:type="dxa"/>
            <w:tcBorders>
              <w:top w:val="single" w:sz="4" w:space="0" w:color="auto"/>
              <w:left w:val="single" w:sz="4" w:space="0" w:color="auto"/>
              <w:bottom w:val="single" w:sz="4" w:space="0" w:color="auto"/>
              <w:right w:val="single" w:sz="4" w:space="0" w:color="auto"/>
            </w:tcBorders>
            <w:hideMark/>
          </w:tcPr>
          <w:p w14:paraId="0902BFCE" w14:textId="348A7576" w:rsidR="006F329D" w:rsidRPr="0033660E" w:rsidRDefault="00253474" w:rsidP="0033660E">
            <w:pPr>
              <w:jc w:val="right"/>
              <w:rPr>
                <w:rFonts w:ascii="Arial" w:hAnsi="Arial" w:cs="Arial"/>
                <w:sz w:val="18"/>
                <w:szCs w:val="18"/>
              </w:rPr>
            </w:pPr>
            <w:r w:rsidRPr="0033660E">
              <w:rPr>
                <w:rFonts w:ascii="Arial" w:hAnsi="Arial" w:cs="Arial"/>
                <w:sz w:val="18"/>
                <w:szCs w:val="18"/>
              </w:rPr>
              <w:t>32</w:t>
            </w:r>
            <w:r w:rsidR="00D7656A" w:rsidRPr="0033660E">
              <w:rPr>
                <w:rFonts w:ascii="Arial" w:hAnsi="Arial" w:cs="Arial"/>
                <w:sz w:val="18"/>
                <w:szCs w:val="18"/>
              </w:rPr>
              <w:t>35</w:t>
            </w:r>
          </w:p>
        </w:tc>
        <w:tc>
          <w:tcPr>
            <w:tcW w:w="1800" w:type="dxa"/>
            <w:tcBorders>
              <w:top w:val="single" w:sz="4" w:space="0" w:color="auto"/>
              <w:left w:val="single" w:sz="4" w:space="0" w:color="auto"/>
              <w:bottom w:val="single" w:sz="4" w:space="0" w:color="auto"/>
              <w:right w:val="single" w:sz="4" w:space="0" w:color="auto"/>
            </w:tcBorders>
            <w:hideMark/>
          </w:tcPr>
          <w:p w14:paraId="4984EA5F" w14:textId="4FFE185F" w:rsidR="006F329D" w:rsidRPr="0033660E" w:rsidRDefault="00D7656A" w:rsidP="0033660E">
            <w:pPr>
              <w:jc w:val="right"/>
              <w:rPr>
                <w:rFonts w:ascii="Arial" w:hAnsi="Arial" w:cs="Arial"/>
                <w:sz w:val="18"/>
                <w:szCs w:val="18"/>
              </w:rPr>
            </w:pPr>
            <w:r w:rsidRPr="0033660E">
              <w:rPr>
                <w:rFonts w:ascii="Arial" w:hAnsi="Arial" w:cs="Arial"/>
                <w:sz w:val="18"/>
                <w:szCs w:val="18"/>
              </w:rPr>
              <w:t>7</w:t>
            </w:r>
            <w:r w:rsidR="00722EFA" w:rsidRPr="0033660E">
              <w:rPr>
                <w:rFonts w:ascii="Arial" w:hAnsi="Arial" w:cs="Arial"/>
                <w:sz w:val="18"/>
                <w:szCs w:val="18"/>
              </w:rPr>
              <w:t>4</w:t>
            </w:r>
            <w:r w:rsidRPr="0033660E">
              <w:rPr>
                <w:rFonts w:ascii="Arial" w:hAnsi="Arial" w:cs="Arial"/>
                <w:sz w:val="18"/>
                <w:szCs w:val="18"/>
              </w:rPr>
              <w:t>.38</w:t>
            </w:r>
          </w:p>
        </w:tc>
      </w:tr>
      <w:tr w:rsidR="006F329D" w:rsidRPr="0033660E" w14:paraId="53AD6778"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6ADCD4A6" w14:textId="77777777" w:rsidR="006F329D" w:rsidRPr="0033660E" w:rsidRDefault="006F329D" w:rsidP="00A6349E">
            <w:pPr>
              <w:jc w:val="both"/>
              <w:rPr>
                <w:rFonts w:ascii="Arial" w:hAnsi="Arial" w:cs="Arial"/>
                <w:sz w:val="18"/>
                <w:szCs w:val="18"/>
              </w:rPr>
            </w:pPr>
            <w:r w:rsidRPr="0033660E">
              <w:rPr>
                <w:rFonts w:ascii="Arial" w:hAnsi="Arial" w:cs="Arial"/>
                <w:sz w:val="18"/>
                <w:szCs w:val="18"/>
              </w:rPr>
              <w:t>6 months to 12 months</w:t>
            </w:r>
          </w:p>
        </w:tc>
        <w:tc>
          <w:tcPr>
            <w:tcW w:w="1620" w:type="dxa"/>
            <w:tcBorders>
              <w:top w:val="single" w:sz="4" w:space="0" w:color="auto"/>
              <w:left w:val="single" w:sz="4" w:space="0" w:color="auto"/>
              <w:bottom w:val="single" w:sz="4" w:space="0" w:color="auto"/>
              <w:right w:val="single" w:sz="4" w:space="0" w:color="auto"/>
            </w:tcBorders>
            <w:hideMark/>
          </w:tcPr>
          <w:p w14:paraId="34D6C88F" w14:textId="20A21604" w:rsidR="006F329D" w:rsidRPr="0033660E" w:rsidRDefault="00D7656A" w:rsidP="0033660E">
            <w:pPr>
              <w:jc w:val="right"/>
              <w:rPr>
                <w:rFonts w:ascii="Arial" w:hAnsi="Arial" w:cs="Arial"/>
                <w:sz w:val="18"/>
                <w:szCs w:val="18"/>
              </w:rPr>
            </w:pPr>
            <w:r w:rsidRPr="0033660E">
              <w:rPr>
                <w:rFonts w:ascii="Arial" w:hAnsi="Arial" w:cs="Arial"/>
                <w:sz w:val="18"/>
                <w:szCs w:val="18"/>
              </w:rPr>
              <w:t>3138</w:t>
            </w:r>
          </w:p>
        </w:tc>
        <w:tc>
          <w:tcPr>
            <w:tcW w:w="1800" w:type="dxa"/>
            <w:tcBorders>
              <w:top w:val="single" w:sz="4" w:space="0" w:color="auto"/>
              <w:left w:val="single" w:sz="4" w:space="0" w:color="auto"/>
              <w:bottom w:val="single" w:sz="4" w:space="0" w:color="auto"/>
              <w:right w:val="single" w:sz="4" w:space="0" w:color="auto"/>
            </w:tcBorders>
            <w:hideMark/>
          </w:tcPr>
          <w:p w14:paraId="2ED8F14A" w14:textId="5DFCCA2A" w:rsidR="006F329D" w:rsidRPr="0033660E" w:rsidRDefault="00D7656A" w:rsidP="0033660E">
            <w:pPr>
              <w:jc w:val="right"/>
              <w:rPr>
                <w:rFonts w:ascii="Arial" w:hAnsi="Arial" w:cs="Arial"/>
                <w:sz w:val="18"/>
                <w:szCs w:val="18"/>
              </w:rPr>
            </w:pPr>
            <w:r w:rsidRPr="0033660E">
              <w:rPr>
                <w:rFonts w:ascii="Arial" w:hAnsi="Arial" w:cs="Arial"/>
                <w:sz w:val="18"/>
                <w:szCs w:val="18"/>
              </w:rPr>
              <w:t>121.21</w:t>
            </w:r>
          </w:p>
        </w:tc>
      </w:tr>
      <w:tr w:rsidR="006F329D" w:rsidRPr="0033660E" w14:paraId="79938523" w14:textId="77777777" w:rsidTr="00A6349E">
        <w:tc>
          <w:tcPr>
            <w:tcW w:w="6480" w:type="dxa"/>
            <w:tcBorders>
              <w:top w:val="single" w:sz="4" w:space="0" w:color="auto"/>
              <w:left w:val="single" w:sz="4" w:space="0" w:color="auto"/>
              <w:bottom w:val="single" w:sz="4" w:space="0" w:color="auto"/>
              <w:right w:val="single" w:sz="4" w:space="0" w:color="auto"/>
            </w:tcBorders>
            <w:hideMark/>
          </w:tcPr>
          <w:p w14:paraId="3E673A4A" w14:textId="77777777" w:rsidR="006F329D" w:rsidRPr="0033660E" w:rsidRDefault="006F329D" w:rsidP="00A6349E">
            <w:pPr>
              <w:jc w:val="both"/>
              <w:rPr>
                <w:rFonts w:ascii="Arial" w:hAnsi="Arial" w:cs="Arial"/>
                <w:sz w:val="18"/>
                <w:szCs w:val="18"/>
              </w:rPr>
            </w:pPr>
            <w:r w:rsidRPr="0033660E">
              <w:rPr>
                <w:rFonts w:ascii="Arial" w:hAnsi="Arial" w:cs="Arial"/>
                <w:sz w:val="18"/>
                <w:szCs w:val="18"/>
              </w:rPr>
              <w:t>1 year to 3 years</w:t>
            </w:r>
          </w:p>
        </w:tc>
        <w:tc>
          <w:tcPr>
            <w:tcW w:w="1620" w:type="dxa"/>
            <w:tcBorders>
              <w:top w:val="single" w:sz="4" w:space="0" w:color="auto"/>
              <w:left w:val="single" w:sz="4" w:space="0" w:color="auto"/>
              <w:bottom w:val="single" w:sz="4" w:space="0" w:color="auto"/>
              <w:right w:val="single" w:sz="4" w:space="0" w:color="auto"/>
            </w:tcBorders>
            <w:hideMark/>
          </w:tcPr>
          <w:p w14:paraId="1933FE9A" w14:textId="63D87207" w:rsidR="006F329D" w:rsidRPr="0033660E" w:rsidRDefault="00D7656A" w:rsidP="0033660E">
            <w:pPr>
              <w:jc w:val="right"/>
              <w:rPr>
                <w:rFonts w:ascii="Arial" w:hAnsi="Arial" w:cs="Arial"/>
                <w:sz w:val="18"/>
                <w:szCs w:val="18"/>
              </w:rPr>
            </w:pPr>
            <w:r w:rsidRPr="0033660E">
              <w:rPr>
                <w:rFonts w:ascii="Arial" w:hAnsi="Arial" w:cs="Arial"/>
                <w:sz w:val="18"/>
                <w:szCs w:val="18"/>
              </w:rPr>
              <w:t>4743</w:t>
            </w:r>
          </w:p>
        </w:tc>
        <w:tc>
          <w:tcPr>
            <w:tcW w:w="1800" w:type="dxa"/>
            <w:tcBorders>
              <w:top w:val="single" w:sz="4" w:space="0" w:color="auto"/>
              <w:left w:val="single" w:sz="4" w:space="0" w:color="auto"/>
              <w:bottom w:val="single" w:sz="4" w:space="0" w:color="auto"/>
              <w:right w:val="single" w:sz="4" w:space="0" w:color="auto"/>
            </w:tcBorders>
            <w:hideMark/>
          </w:tcPr>
          <w:p w14:paraId="7ABB2BFD" w14:textId="7861BC49" w:rsidR="006F329D" w:rsidRPr="0033660E" w:rsidRDefault="00D7656A" w:rsidP="0033660E">
            <w:pPr>
              <w:jc w:val="right"/>
              <w:rPr>
                <w:rFonts w:ascii="Arial" w:hAnsi="Arial" w:cs="Arial"/>
                <w:sz w:val="18"/>
                <w:szCs w:val="18"/>
              </w:rPr>
            </w:pPr>
            <w:r w:rsidRPr="0033660E">
              <w:rPr>
                <w:rFonts w:ascii="Arial" w:hAnsi="Arial" w:cs="Arial"/>
                <w:sz w:val="18"/>
                <w:szCs w:val="18"/>
              </w:rPr>
              <w:t>140.46</w:t>
            </w:r>
          </w:p>
        </w:tc>
      </w:tr>
      <w:tr w:rsidR="006F329D" w:rsidRPr="0033660E" w14:paraId="3DA45E1D" w14:textId="77777777" w:rsidTr="00A6349E">
        <w:trPr>
          <w:trHeight w:val="323"/>
        </w:trPr>
        <w:tc>
          <w:tcPr>
            <w:tcW w:w="6480" w:type="dxa"/>
            <w:tcBorders>
              <w:top w:val="single" w:sz="4" w:space="0" w:color="auto"/>
              <w:left w:val="single" w:sz="4" w:space="0" w:color="auto"/>
              <w:bottom w:val="single" w:sz="4" w:space="0" w:color="auto"/>
              <w:right w:val="single" w:sz="4" w:space="0" w:color="auto"/>
            </w:tcBorders>
            <w:hideMark/>
          </w:tcPr>
          <w:p w14:paraId="2B679636" w14:textId="77777777" w:rsidR="006F329D" w:rsidRPr="0033660E" w:rsidRDefault="006F329D" w:rsidP="00A6349E">
            <w:pPr>
              <w:jc w:val="both"/>
              <w:rPr>
                <w:rFonts w:ascii="Arial" w:hAnsi="Arial" w:cs="Arial"/>
                <w:sz w:val="18"/>
                <w:szCs w:val="18"/>
              </w:rPr>
            </w:pPr>
            <w:r w:rsidRPr="0033660E">
              <w:rPr>
                <w:rFonts w:ascii="Arial" w:hAnsi="Arial" w:cs="Arial"/>
                <w:sz w:val="18"/>
                <w:szCs w:val="18"/>
              </w:rPr>
              <w:t>Above 3 years</w:t>
            </w:r>
          </w:p>
        </w:tc>
        <w:tc>
          <w:tcPr>
            <w:tcW w:w="1620" w:type="dxa"/>
            <w:tcBorders>
              <w:top w:val="single" w:sz="4" w:space="0" w:color="auto"/>
              <w:left w:val="single" w:sz="4" w:space="0" w:color="auto"/>
              <w:bottom w:val="single" w:sz="4" w:space="0" w:color="auto"/>
              <w:right w:val="single" w:sz="4" w:space="0" w:color="auto"/>
            </w:tcBorders>
            <w:hideMark/>
          </w:tcPr>
          <w:p w14:paraId="3FFA7141" w14:textId="61E99476" w:rsidR="006F329D" w:rsidRPr="0033660E" w:rsidRDefault="00D7656A" w:rsidP="0033660E">
            <w:pPr>
              <w:jc w:val="right"/>
              <w:rPr>
                <w:rFonts w:ascii="Arial" w:hAnsi="Arial" w:cs="Arial"/>
                <w:sz w:val="18"/>
                <w:szCs w:val="18"/>
              </w:rPr>
            </w:pPr>
            <w:r w:rsidRPr="0033660E">
              <w:rPr>
                <w:rFonts w:ascii="Arial" w:hAnsi="Arial" w:cs="Arial"/>
                <w:sz w:val="18"/>
                <w:szCs w:val="18"/>
              </w:rPr>
              <w:t>3593</w:t>
            </w:r>
          </w:p>
        </w:tc>
        <w:tc>
          <w:tcPr>
            <w:tcW w:w="1800" w:type="dxa"/>
            <w:tcBorders>
              <w:top w:val="single" w:sz="4" w:space="0" w:color="auto"/>
              <w:left w:val="single" w:sz="4" w:space="0" w:color="auto"/>
              <w:bottom w:val="single" w:sz="4" w:space="0" w:color="auto"/>
              <w:right w:val="single" w:sz="4" w:space="0" w:color="auto"/>
            </w:tcBorders>
            <w:hideMark/>
          </w:tcPr>
          <w:p w14:paraId="05D7AA13" w14:textId="49588F88" w:rsidR="006F329D" w:rsidRPr="0033660E" w:rsidRDefault="00D7656A" w:rsidP="0033660E">
            <w:pPr>
              <w:jc w:val="right"/>
              <w:rPr>
                <w:rFonts w:ascii="Arial" w:hAnsi="Arial" w:cs="Arial"/>
                <w:sz w:val="18"/>
                <w:szCs w:val="18"/>
              </w:rPr>
            </w:pPr>
            <w:r w:rsidRPr="0033660E">
              <w:rPr>
                <w:rFonts w:ascii="Arial" w:hAnsi="Arial" w:cs="Arial"/>
                <w:sz w:val="18"/>
                <w:szCs w:val="18"/>
              </w:rPr>
              <w:t>23</w:t>
            </w:r>
            <w:r w:rsidR="00722EFA" w:rsidRPr="0033660E">
              <w:rPr>
                <w:rFonts w:ascii="Arial" w:hAnsi="Arial" w:cs="Arial"/>
                <w:sz w:val="18"/>
                <w:szCs w:val="18"/>
              </w:rPr>
              <w:t>7.78</w:t>
            </w:r>
          </w:p>
        </w:tc>
      </w:tr>
      <w:tr w:rsidR="006F329D" w:rsidRPr="0033660E" w14:paraId="1391FE62" w14:textId="77777777" w:rsidTr="00A6349E">
        <w:trPr>
          <w:trHeight w:val="260"/>
        </w:trPr>
        <w:tc>
          <w:tcPr>
            <w:tcW w:w="6480" w:type="dxa"/>
            <w:tcBorders>
              <w:top w:val="single" w:sz="4" w:space="0" w:color="auto"/>
              <w:left w:val="single" w:sz="4" w:space="0" w:color="auto"/>
              <w:bottom w:val="single" w:sz="4" w:space="0" w:color="auto"/>
              <w:right w:val="single" w:sz="4" w:space="0" w:color="auto"/>
            </w:tcBorders>
            <w:hideMark/>
          </w:tcPr>
          <w:p w14:paraId="65BB55C0" w14:textId="77777777" w:rsidR="006F329D" w:rsidRPr="0033660E" w:rsidRDefault="006F329D" w:rsidP="00A6349E">
            <w:pPr>
              <w:jc w:val="both"/>
              <w:rPr>
                <w:rFonts w:ascii="Arial" w:hAnsi="Arial" w:cs="Arial"/>
                <w:b/>
                <w:bCs/>
                <w:sz w:val="18"/>
                <w:szCs w:val="18"/>
              </w:rPr>
            </w:pPr>
            <w:r w:rsidRPr="0033660E">
              <w:rPr>
                <w:rFonts w:ascii="Arial" w:hAnsi="Arial" w:cs="Arial"/>
                <w:b/>
                <w:bCs/>
                <w:sz w:val="18"/>
                <w:szCs w:val="18"/>
              </w:rPr>
              <w:t xml:space="preserve">Total </w:t>
            </w:r>
          </w:p>
        </w:tc>
        <w:tc>
          <w:tcPr>
            <w:tcW w:w="1620" w:type="dxa"/>
            <w:tcBorders>
              <w:top w:val="single" w:sz="4" w:space="0" w:color="auto"/>
              <w:left w:val="single" w:sz="4" w:space="0" w:color="auto"/>
              <w:bottom w:val="single" w:sz="4" w:space="0" w:color="auto"/>
              <w:right w:val="single" w:sz="4" w:space="0" w:color="auto"/>
            </w:tcBorders>
            <w:hideMark/>
          </w:tcPr>
          <w:p w14:paraId="5ED59112" w14:textId="6E8F5D86" w:rsidR="006F329D" w:rsidRPr="0033660E" w:rsidRDefault="006F329D" w:rsidP="0033660E">
            <w:pPr>
              <w:jc w:val="right"/>
              <w:rPr>
                <w:rFonts w:ascii="Arial" w:hAnsi="Arial" w:cs="Arial"/>
                <w:b/>
                <w:bCs/>
                <w:sz w:val="18"/>
                <w:szCs w:val="18"/>
              </w:rPr>
            </w:pPr>
            <w:r w:rsidRPr="0033660E">
              <w:rPr>
                <w:rFonts w:ascii="Arial" w:hAnsi="Arial" w:cs="Arial"/>
                <w:b/>
                <w:bCs/>
                <w:sz w:val="18"/>
                <w:szCs w:val="18"/>
              </w:rPr>
              <w:t>1</w:t>
            </w:r>
            <w:r w:rsidR="00253474" w:rsidRPr="0033660E">
              <w:rPr>
                <w:rFonts w:ascii="Arial" w:hAnsi="Arial" w:cs="Arial"/>
                <w:b/>
                <w:bCs/>
                <w:sz w:val="18"/>
                <w:szCs w:val="18"/>
              </w:rPr>
              <w:t>4709</w:t>
            </w:r>
          </w:p>
        </w:tc>
        <w:tc>
          <w:tcPr>
            <w:tcW w:w="1800" w:type="dxa"/>
            <w:tcBorders>
              <w:top w:val="single" w:sz="4" w:space="0" w:color="auto"/>
              <w:left w:val="single" w:sz="4" w:space="0" w:color="auto"/>
              <w:bottom w:val="single" w:sz="4" w:space="0" w:color="auto"/>
              <w:right w:val="single" w:sz="4" w:space="0" w:color="auto"/>
            </w:tcBorders>
            <w:hideMark/>
          </w:tcPr>
          <w:p w14:paraId="422B5613" w14:textId="05E9254A" w:rsidR="006F329D" w:rsidRPr="0033660E" w:rsidRDefault="00253474" w:rsidP="0033660E">
            <w:pPr>
              <w:jc w:val="right"/>
              <w:rPr>
                <w:rFonts w:ascii="Arial" w:hAnsi="Arial" w:cs="Arial"/>
                <w:b/>
                <w:bCs/>
                <w:sz w:val="18"/>
                <w:szCs w:val="18"/>
              </w:rPr>
            </w:pPr>
            <w:r w:rsidRPr="0033660E">
              <w:rPr>
                <w:rFonts w:ascii="Arial" w:hAnsi="Arial" w:cs="Arial"/>
                <w:b/>
                <w:bCs/>
                <w:sz w:val="18"/>
                <w:szCs w:val="18"/>
              </w:rPr>
              <w:t>573.83</w:t>
            </w:r>
          </w:p>
        </w:tc>
      </w:tr>
    </w:tbl>
    <w:p w14:paraId="62D8A328" w14:textId="77777777" w:rsidR="006F329D" w:rsidRPr="003E0215" w:rsidRDefault="006F329D" w:rsidP="006F329D">
      <w:pPr>
        <w:pStyle w:val="ListParagraph"/>
        <w:spacing w:line="276" w:lineRule="auto"/>
        <w:rPr>
          <w:rFonts w:ascii="Arial" w:hAnsi="Arial" w:cs="Arial"/>
          <w:bCs/>
          <w:sz w:val="23"/>
          <w:szCs w:val="23"/>
        </w:rPr>
      </w:pPr>
    </w:p>
    <w:p w14:paraId="2BF82028" w14:textId="068BBFA1" w:rsidR="006F329D" w:rsidRPr="003E0215" w:rsidRDefault="006F329D" w:rsidP="006F329D">
      <w:pPr>
        <w:jc w:val="both"/>
        <w:rPr>
          <w:rFonts w:ascii="Arial" w:hAnsi="Arial" w:cs="Arial"/>
          <w:b/>
          <w:bCs/>
          <w:sz w:val="23"/>
          <w:szCs w:val="23"/>
        </w:rPr>
      </w:pPr>
      <w:r w:rsidRPr="003E0215">
        <w:rPr>
          <w:rFonts w:ascii="Arial" w:hAnsi="Arial" w:cs="Arial"/>
          <w:b/>
          <w:bCs/>
          <w:sz w:val="23"/>
          <w:szCs w:val="23"/>
        </w:rPr>
        <w:t xml:space="preserve">Bank wise and District wise progress is given at Annexure No. </w:t>
      </w:r>
      <w:r w:rsidRPr="00250017">
        <w:rPr>
          <w:rFonts w:ascii="Arial" w:hAnsi="Arial" w:cs="Arial"/>
          <w:b/>
          <w:bCs/>
          <w:sz w:val="23"/>
          <w:szCs w:val="23"/>
        </w:rPr>
        <w:t>3</w:t>
      </w:r>
      <w:r w:rsidR="00A6349E" w:rsidRPr="00250017">
        <w:rPr>
          <w:rFonts w:ascii="Arial" w:hAnsi="Arial" w:cs="Arial"/>
          <w:b/>
          <w:bCs/>
          <w:sz w:val="23"/>
          <w:szCs w:val="23"/>
        </w:rPr>
        <w:t>3</w:t>
      </w:r>
      <w:r w:rsidRPr="003E0215">
        <w:rPr>
          <w:rFonts w:ascii="Arial" w:hAnsi="Arial" w:cs="Arial"/>
          <w:b/>
          <w:bCs/>
          <w:color w:val="C00000"/>
          <w:sz w:val="23"/>
          <w:szCs w:val="23"/>
        </w:rPr>
        <w:t xml:space="preserve"> </w:t>
      </w:r>
      <w:r w:rsidRPr="003E0215">
        <w:rPr>
          <w:rFonts w:ascii="Arial" w:hAnsi="Arial" w:cs="Arial"/>
          <w:b/>
          <w:bCs/>
          <w:sz w:val="23"/>
          <w:szCs w:val="23"/>
        </w:rPr>
        <w:t>(Page 1</w:t>
      </w:r>
      <w:r w:rsidR="00250017">
        <w:rPr>
          <w:rFonts w:ascii="Arial" w:hAnsi="Arial" w:cs="Arial"/>
          <w:b/>
          <w:bCs/>
          <w:sz w:val="23"/>
          <w:szCs w:val="23"/>
        </w:rPr>
        <w:t>69</w:t>
      </w:r>
      <w:r w:rsidRPr="003E0215">
        <w:rPr>
          <w:rFonts w:ascii="Arial" w:hAnsi="Arial" w:cs="Arial"/>
          <w:b/>
          <w:bCs/>
          <w:sz w:val="23"/>
          <w:szCs w:val="23"/>
        </w:rPr>
        <w:t>) for information of the house.</w:t>
      </w:r>
    </w:p>
    <w:p w14:paraId="68F66436" w14:textId="77777777" w:rsidR="006F329D" w:rsidRPr="003E0215" w:rsidRDefault="006F329D" w:rsidP="006F329D">
      <w:pPr>
        <w:jc w:val="both"/>
        <w:rPr>
          <w:rFonts w:ascii="Arial" w:hAnsi="Arial" w:cs="Arial"/>
          <w:b/>
          <w:bCs/>
          <w:sz w:val="23"/>
          <w:szCs w:val="23"/>
          <w:u w:val="single"/>
        </w:rPr>
      </w:pPr>
      <w:r w:rsidRPr="003E0215">
        <w:rPr>
          <w:rFonts w:ascii="Arial" w:hAnsi="Arial" w:cs="Arial"/>
          <w:b/>
          <w:bCs/>
          <w:sz w:val="23"/>
          <w:szCs w:val="23"/>
          <w:u w:val="single"/>
        </w:rPr>
        <w:t>ACTION REQUIRED</w:t>
      </w:r>
    </w:p>
    <w:p w14:paraId="4F6F68F9" w14:textId="77777777"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 Controlling heads of all banks are requested to ensure submission of the progress report/pendency in respect of their bank to SLBC Secretariat for taking up the matter with the Revenue Authorities for their disposal. They are also requested to advise their DCOs to coordinate with LDMs of their respective district for disposal of the same. </w:t>
      </w:r>
    </w:p>
    <w:p w14:paraId="001AEDE1" w14:textId="77777777" w:rsidR="006F329D" w:rsidRPr="003E0215" w:rsidRDefault="006F329D" w:rsidP="006F329D">
      <w:pPr>
        <w:jc w:val="both"/>
        <w:rPr>
          <w:rFonts w:ascii="Arial" w:hAnsi="Arial" w:cs="Arial"/>
          <w:bCs/>
          <w:sz w:val="23"/>
          <w:szCs w:val="23"/>
        </w:rPr>
      </w:pPr>
      <w:r w:rsidRPr="003E0215">
        <w:rPr>
          <w:rFonts w:ascii="Arial" w:hAnsi="Arial" w:cs="Arial"/>
          <w:bCs/>
          <w:sz w:val="23"/>
          <w:szCs w:val="23"/>
        </w:rPr>
        <w:t>-The State Govt. authorities are also requested to advise the concerned Revenue Officials in the field to help the bankers in recovery of their dues and bringing the pendency level to minimum.</w:t>
      </w:r>
    </w:p>
    <w:p w14:paraId="5EBD0713" w14:textId="78773270" w:rsidR="0069116F" w:rsidRDefault="0069116F" w:rsidP="006F329D">
      <w:pPr>
        <w:pStyle w:val="Heading1"/>
        <w:rPr>
          <w:rFonts w:ascii="Arial" w:hAnsi="Arial" w:cs="Arial"/>
          <w:b/>
          <w:bCs/>
          <w:color w:val="000000"/>
          <w:sz w:val="23"/>
          <w:szCs w:val="23"/>
          <w:lang w:val="en-US"/>
        </w:rPr>
      </w:pPr>
    </w:p>
    <w:p w14:paraId="0FD6E45B" w14:textId="77777777" w:rsidR="0033660E" w:rsidRPr="0033660E" w:rsidRDefault="0033660E" w:rsidP="0033660E">
      <w:pPr>
        <w:rPr>
          <w:lang w:eastAsia="x-none"/>
        </w:rPr>
      </w:pPr>
    </w:p>
    <w:p w14:paraId="5B227E2F" w14:textId="65789A1C" w:rsidR="006F329D" w:rsidRPr="003E0215" w:rsidRDefault="006F329D" w:rsidP="006F329D">
      <w:pPr>
        <w:pStyle w:val="Heading1"/>
        <w:rPr>
          <w:rFonts w:ascii="Arial" w:hAnsi="Arial" w:cs="Arial"/>
          <w:b/>
          <w:bCs/>
          <w:color w:val="000000"/>
          <w:sz w:val="23"/>
          <w:szCs w:val="23"/>
        </w:rPr>
      </w:pPr>
      <w:r w:rsidRPr="003E0215">
        <w:rPr>
          <w:rFonts w:ascii="Arial" w:hAnsi="Arial" w:cs="Arial"/>
          <w:b/>
          <w:bCs/>
          <w:color w:val="000000"/>
          <w:sz w:val="23"/>
          <w:szCs w:val="23"/>
          <w:lang w:val="en-US"/>
        </w:rPr>
        <w:lastRenderedPageBreak/>
        <w:t>AGENDA 2</w:t>
      </w:r>
      <w:r w:rsidR="00851030" w:rsidRPr="003E0215">
        <w:rPr>
          <w:rFonts w:ascii="Arial" w:hAnsi="Arial" w:cs="Arial"/>
          <w:b/>
          <w:bCs/>
          <w:color w:val="000000"/>
          <w:sz w:val="23"/>
          <w:szCs w:val="23"/>
          <w:lang w:val="en-US"/>
        </w:rPr>
        <w:t>9</w:t>
      </w:r>
      <w:r w:rsidRPr="003E0215">
        <w:rPr>
          <w:rFonts w:ascii="Arial" w:hAnsi="Arial" w:cs="Arial"/>
          <w:b/>
          <w:bCs/>
          <w:color w:val="000000"/>
          <w:sz w:val="23"/>
          <w:szCs w:val="23"/>
        </w:rPr>
        <w:t>.1   BASIC STATISTICAL DATA (KEY PARAMETERS)</w:t>
      </w:r>
    </w:p>
    <w:p w14:paraId="554FC164" w14:textId="77777777" w:rsidR="006F329D" w:rsidRPr="003E0215" w:rsidRDefault="006F329D" w:rsidP="006F329D">
      <w:pPr>
        <w:jc w:val="both"/>
        <w:rPr>
          <w:rFonts w:ascii="Arial" w:hAnsi="Arial" w:cs="Arial"/>
          <w:b/>
          <w:bCs/>
          <w:sz w:val="23"/>
          <w:szCs w:val="23"/>
        </w:rPr>
      </w:pPr>
    </w:p>
    <w:p w14:paraId="6FBAFDE1" w14:textId="77777777" w:rsidR="006F329D" w:rsidRPr="003E0215" w:rsidRDefault="006F329D" w:rsidP="006F329D">
      <w:pPr>
        <w:jc w:val="both"/>
        <w:rPr>
          <w:rFonts w:ascii="Arial" w:hAnsi="Arial" w:cs="Arial"/>
          <w:b/>
          <w:bCs/>
          <w:sz w:val="23"/>
          <w:szCs w:val="23"/>
        </w:rPr>
      </w:pPr>
      <w:r w:rsidRPr="003E0215">
        <w:rPr>
          <w:rFonts w:ascii="Arial" w:hAnsi="Arial" w:cs="Arial"/>
          <w:b/>
          <w:bCs/>
          <w:sz w:val="23"/>
          <w:szCs w:val="23"/>
        </w:rPr>
        <w:t xml:space="preserve">The comparative position of Key Banking Parameters is given </w:t>
      </w:r>
      <w:proofErr w:type="gramStart"/>
      <w:r w:rsidRPr="003E0215">
        <w:rPr>
          <w:rFonts w:ascii="Arial" w:hAnsi="Arial" w:cs="Arial"/>
          <w:b/>
          <w:bCs/>
          <w:sz w:val="23"/>
          <w:szCs w:val="23"/>
        </w:rPr>
        <w:t>below:-</w:t>
      </w:r>
      <w:proofErr w:type="gramEnd"/>
      <w:r w:rsidRPr="003E0215">
        <w:rPr>
          <w:rFonts w:ascii="Arial" w:hAnsi="Arial" w:cs="Arial"/>
          <w:b/>
          <w:bCs/>
          <w:sz w:val="23"/>
          <w:szCs w:val="23"/>
        </w:rPr>
        <w:t xml:space="preserve"> </w:t>
      </w:r>
    </w:p>
    <w:p w14:paraId="73AA97CC" w14:textId="77777777"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                                                  </w:t>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t xml:space="preserve"> (Amt. Rs. in Crore)</w:t>
      </w:r>
    </w:p>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549"/>
        <w:gridCol w:w="1549"/>
        <w:gridCol w:w="1549"/>
        <w:gridCol w:w="2524"/>
      </w:tblGrid>
      <w:tr w:rsidR="00A6349E" w:rsidRPr="0069116F" w14:paraId="6DE5676A" w14:textId="77777777" w:rsidTr="00A6349E">
        <w:trPr>
          <w:trHeight w:val="71"/>
        </w:trPr>
        <w:tc>
          <w:tcPr>
            <w:tcW w:w="2641" w:type="dxa"/>
            <w:tcBorders>
              <w:top w:val="single" w:sz="4" w:space="0" w:color="auto"/>
              <w:left w:val="single" w:sz="4" w:space="0" w:color="auto"/>
              <w:bottom w:val="single" w:sz="4" w:space="0" w:color="auto"/>
              <w:right w:val="single" w:sz="4" w:space="0" w:color="auto"/>
            </w:tcBorders>
            <w:hideMark/>
          </w:tcPr>
          <w:p w14:paraId="728E5F13" w14:textId="77777777" w:rsidR="00A6349E" w:rsidRPr="0069116F" w:rsidRDefault="00A6349E" w:rsidP="00A6349E">
            <w:pPr>
              <w:spacing w:line="240" w:lineRule="auto"/>
              <w:rPr>
                <w:rFonts w:ascii="Arial" w:hAnsi="Arial" w:cs="Arial"/>
                <w:b/>
                <w:bCs/>
                <w:sz w:val="18"/>
                <w:szCs w:val="18"/>
              </w:rPr>
            </w:pPr>
            <w:r w:rsidRPr="0069116F">
              <w:rPr>
                <w:rFonts w:ascii="Arial" w:hAnsi="Arial" w:cs="Arial"/>
                <w:b/>
                <w:bCs/>
                <w:sz w:val="18"/>
                <w:szCs w:val="18"/>
              </w:rPr>
              <w:t>Parameters</w:t>
            </w:r>
          </w:p>
        </w:tc>
        <w:tc>
          <w:tcPr>
            <w:tcW w:w="1549" w:type="dxa"/>
            <w:tcBorders>
              <w:top w:val="single" w:sz="4" w:space="0" w:color="auto"/>
              <w:left w:val="single" w:sz="4" w:space="0" w:color="auto"/>
              <w:bottom w:val="single" w:sz="4" w:space="0" w:color="auto"/>
              <w:right w:val="single" w:sz="4" w:space="0" w:color="auto"/>
            </w:tcBorders>
          </w:tcPr>
          <w:p w14:paraId="31A137E8" w14:textId="539EB14A" w:rsidR="00A6349E" w:rsidRPr="0069116F" w:rsidRDefault="00A6349E" w:rsidP="00A6349E">
            <w:pPr>
              <w:spacing w:line="240" w:lineRule="auto"/>
              <w:jc w:val="center"/>
              <w:rPr>
                <w:rFonts w:ascii="Arial" w:hAnsi="Arial" w:cs="Arial"/>
                <w:b/>
                <w:bCs/>
                <w:sz w:val="18"/>
                <w:szCs w:val="18"/>
              </w:rPr>
            </w:pPr>
            <w:r w:rsidRPr="0069116F">
              <w:rPr>
                <w:rFonts w:ascii="Arial" w:hAnsi="Arial" w:cs="Arial"/>
                <w:b/>
                <w:bCs/>
                <w:sz w:val="18"/>
                <w:szCs w:val="18"/>
              </w:rPr>
              <w:t>Dec.,2021</w:t>
            </w:r>
          </w:p>
        </w:tc>
        <w:tc>
          <w:tcPr>
            <w:tcW w:w="1549" w:type="dxa"/>
            <w:tcBorders>
              <w:top w:val="single" w:sz="4" w:space="0" w:color="auto"/>
              <w:left w:val="single" w:sz="4" w:space="0" w:color="auto"/>
              <w:bottom w:val="single" w:sz="4" w:space="0" w:color="auto"/>
              <w:right w:val="single" w:sz="4" w:space="0" w:color="auto"/>
            </w:tcBorders>
          </w:tcPr>
          <w:p w14:paraId="10EA9BD2" w14:textId="0F83004B" w:rsidR="00A6349E" w:rsidRPr="0069116F" w:rsidRDefault="00A6349E" w:rsidP="00A6349E">
            <w:pPr>
              <w:spacing w:line="240" w:lineRule="auto"/>
              <w:jc w:val="center"/>
              <w:rPr>
                <w:rFonts w:ascii="Arial" w:hAnsi="Arial" w:cs="Arial"/>
                <w:b/>
                <w:bCs/>
                <w:sz w:val="18"/>
                <w:szCs w:val="18"/>
              </w:rPr>
            </w:pPr>
            <w:r w:rsidRPr="0069116F">
              <w:rPr>
                <w:rFonts w:ascii="Arial" w:hAnsi="Arial" w:cs="Arial"/>
                <w:b/>
                <w:bCs/>
                <w:sz w:val="18"/>
                <w:szCs w:val="18"/>
              </w:rPr>
              <w:t>Dec.,2022</w:t>
            </w:r>
          </w:p>
        </w:tc>
        <w:tc>
          <w:tcPr>
            <w:tcW w:w="1549" w:type="dxa"/>
            <w:tcBorders>
              <w:top w:val="single" w:sz="4" w:space="0" w:color="auto"/>
              <w:left w:val="single" w:sz="4" w:space="0" w:color="auto"/>
              <w:bottom w:val="single" w:sz="4" w:space="0" w:color="auto"/>
              <w:right w:val="single" w:sz="4" w:space="0" w:color="auto"/>
            </w:tcBorders>
          </w:tcPr>
          <w:p w14:paraId="5AE24061" w14:textId="792A6DEE" w:rsidR="00A6349E" w:rsidRPr="0069116F" w:rsidRDefault="00A6349E" w:rsidP="00A6349E">
            <w:pPr>
              <w:spacing w:line="240" w:lineRule="auto"/>
              <w:jc w:val="center"/>
              <w:rPr>
                <w:rFonts w:ascii="Arial" w:hAnsi="Arial" w:cs="Arial"/>
                <w:b/>
                <w:bCs/>
                <w:sz w:val="18"/>
                <w:szCs w:val="18"/>
              </w:rPr>
            </w:pPr>
            <w:r w:rsidRPr="0069116F">
              <w:rPr>
                <w:rFonts w:ascii="Arial" w:hAnsi="Arial" w:cs="Arial"/>
                <w:b/>
                <w:bCs/>
                <w:sz w:val="18"/>
                <w:szCs w:val="18"/>
              </w:rPr>
              <w:t>Dec.,2023</w:t>
            </w:r>
          </w:p>
        </w:tc>
        <w:tc>
          <w:tcPr>
            <w:tcW w:w="2524" w:type="dxa"/>
            <w:tcBorders>
              <w:top w:val="single" w:sz="4" w:space="0" w:color="auto"/>
              <w:left w:val="single" w:sz="4" w:space="0" w:color="auto"/>
              <w:bottom w:val="single" w:sz="4" w:space="0" w:color="auto"/>
              <w:right w:val="single" w:sz="4" w:space="0" w:color="auto"/>
            </w:tcBorders>
          </w:tcPr>
          <w:p w14:paraId="57109799" w14:textId="77777777" w:rsidR="007421E4" w:rsidRPr="0069116F" w:rsidRDefault="00A6349E" w:rsidP="00A6349E">
            <w:pPr>
              <w:spacing w:line="240" w:lineRule="auto"/>
              <w:jc w:val="center"/>
              <w:rPr>
                <w:rFonts w:ascii="Arial" w:hAnsi="Arial" w:cs="Arial"/>
                <w:b/>
                <w:bCs/>
                <w:sz w:val="18"/>
                <w:szCs w:val="18"/>
              </w:rPr>
            </w:pPr>
            <w:r w:rsidRPr="0069116F">
              <w:rPr>
                <w:rFonts w:ascii="Arial" w:hAnsi="Arial" w:cs="Arial"/>
                <w:b/>
                <w:bCs/>
                <w:sz w:val="18"/>
                <w:szCs w:val="18"/>
              </w:rPr>
              <w:t>Variation</w:t>
            </w:r>
          </w:p>
          <w:p w14:paraId="4CC99EFE" w14:textId="1AF8D503" w:rsidR="00A6349E" w:rsidRPr="0069116F" w:rsidRDefault="00A6349E" w:rsidP="00A6349E">
            <w:pPr>
              <w:spacing w:line="240" w:lineRule="auto"/>
              <w:jc w:val="center"/>
              <w:rPr>
                <w:rFonts w:ascii="Arial" w:hAnsi="Arial" w:cs="Arial"/>
                <w:b/>
                <w:bCs/>
                <w:sz w:val="18"/>
                <w:szCs w:val="18"/>
              </w:rPr>
            </w:pPr>
            <w:r w:rsidRPr="0069116F">
              <w:rPr>
                <w:rFonts w:ascii="Arial" w:hAnsi="Arial" w:cs="Arial"/>
                <w:b/>
                <w:bCs/>
                <w:sz w:val="18"/>
                <w:szCs w:val="18"/>
              </w:rPr>
              <w:t>Dec.23/Dec.22(absolute and %age terms)</w:t>
            </w:r>
          </w:p>
        </w:tc>
      </w:tr>
      <w:tr w:rsidR="00A6349E" w:rsidRPr="0069116F" w14:paraId="0036B27D"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14BD31FD" w14:textId="77777777" w:rsidR="00A6349E" w:rsidRPr="0069116F" w:rsidRDefault="00A6349E" w:rsidP="00A6349E">
            <w:pPr>
              <w:rPr>
                <w:rFonts w:ascii="Arial" w:hAnsi="Arial" w:cs="Arial"/>
                <w:sz w:val="18"/>
                <w:szCs w:val="18"/>
              </w:rPr>
            </w:pPr>
            <w:r w:rsidRPr="0069116F">
              <w:rPr>
                <w:rFonts w:ascii="Arial" w:hAnsi="Arial" w:cs="Arial"/>
                <w:sz w:val="18"/>
                <w:szCs w:val="18"/>
              </w:rPr>
              <w:t>No of Branches</w:t>
            </w:r>
          </w:p>
        </w:tc>
        <w:tc>
          <w:tcPr>
            <w:tcW w:w="1549" w:type="dxa"/>
            <w:tcBorders>
              <w:top w:val="single" w:sz="4" w:space="0" w:color="auto"/>
              <w:left w:val="single" w:sz="4" w:space="0" w:color="auto"/>
              <w:bottom w:val="single" w:sz="4" w:space="0" w:color="auto"/>
              <w:right w:val="single" w:sz="4" w:space="0" w:color="auto"/>
            </w:tcBorders>
          </w:tcPr>
          <w:p w14:paraId="2C1A8D47" w14:textId="639207E8" w:rsidR="00A6349E" w:rsidRPr="0069116F" w:rsidRDefault="00A6349E" w:rsidP="00A6349E">
            <w:pPr>
              <w:tabs>
                <w:tab w:val="center" w:pos="612"/>
                <w:tab w:val="right" w:pos="1224"/>
              </w:tabs>
              <w:jc w:val="center"/>
              <w:rPr>
                <w:rFonts w:ascii="Arial" w:hAnsi="Arial" w:cs="Arial"/>
                <w:sz w:val="18"/>
                <w:szCs w:val="18"/>
              </w:rPr>
            </w:pPr>
            <w:r w:rsidRPr="0069116F">
              <w:rPr>
                <w:rFonts w:ascii="Arial" w:hAnsi="Arial" w:cs="Arial"/>
                <w:sz w:val="18"/>
                <w:szCs w:val="18"/>
              </w:rPr>
              <w:t>4986</w:t>
            </w:r>
          </w:p>
        </w:tc>
        <w:tc>
          <w:tcPr>
            <w:tcW w:w="1549" w:type="dxa"/>
            <w:tcBorders>
              <w:top w:val="single" w:sz="4" w:space="0" w:color="auto"/>
              <w:left w:val="single" w:sz="4" w:space="0" w:color="auto"/>
              <w:bottom w:val="single" w:sz="4" w:space="0" w:color="auto"/>
              <w:right w:val="single" w:sz="4" w:space="0" w:color="auto"/>
            </w:tcBorders>
          </w:tcPr>
          <w:p w14:paraId="11AAB882" w14:textId="74463AF3" w:rsidR="00A6349E" w:rsidRPr="0069116F" w:rsidRDefault="00A6349E" w:rsidP="00A6349E">
            <w:pPr>
              <w:tabs>
                <w:tab w:val="center" w:pos="612"/>
                <w:tab w:val="right" w:pos="1224"/>
              </w:tabs>
              <w:jc w:val="center"/>
              <w:rPr>
                <w:rFonts w:ascii="Arial" w:hAnsi="Arial" w:cs="Arial"/>
                <w:sz w:val="18"/>
                <w:szCs w:val="18"/>
              </w:rPr>
            </w:pPr>
            <w:r w:rsidRPr="0069116F">
              <w:rPr>
                <w:rFonts w:ascii="Arial" w:hAnsi="Arial" w:cs="Arial"/>
                <w:sz w:val="18"/>
                <w:szCs w:val="18"/>
              </w:rPr>
              <w:t>4993</w:t>
            </w:r>
          </w:p>
        </w:tc>
        <w:tc>
          <w:tcPr>
            <w:tcW w:w="1549" w:type="dxa"/>
            <w:tcBorders>
              <w:top w:val="single" w:sz="4" w:space="0" w:color="auto"/>
              <w:left w:val="single" w:sz="4" w:space="0" w:color="auto"/>
              <w:bottom w:val="single" w:sz="4" w:space="0" w:color="auto"/>
              <w:right w:val="single" w:sz="4" w:space="0" w:color="auto"/>
            </w:tcBorders>
          </w:tcPr>
          <w:p w14:paraId="393380B7" w14:textId="5C11AB4D" w:rsidR="00A6349E" w:rsidRPr="0069116F" w:rsidRDefault="00307576" w:rsidP="00A6349E">
            <w:pPr>
              <w:tabs>
                <w:tab w:val="center" w:pos="612"/>
                <w:tab w:val="right" w:pos="1224"/>
              </w:tabs>
              <w:jc w:val="center"/>
              <w:rPr>
                <w:rFonts w:ascii="Arial" w:hAnsi="Arial" w:cs="Arial"/>
                <w:sz w:val="18"/>
                <w:szCs w:val="18"/>
              </w:rPr>
            </w:pPr>
            <w:r w:rsidRPr="0069116F">
              <w:rPr>
                <w:rFonts w:ascii="Arial" w:hAnsi="Arial" w:cs="Arial"/>
                <w:sz w:val="18"/>
                <w:szCs w:val="18"/>
              </w:rPr>
              <w:t>5230</w:t>
            </w:r>
          </w:p>
        </w:tc>
        <w:tc>
          <w:tcPr>
            <w:tcW w:w="2524" w:type="dxa"/>
            <w:tcBorders>
              <w:top w:val="single" w:sz="4" w:space="0" w:color="auto"/>
              <w:left w:val="single" w:sz="4" w:space="0" w:color="auto"/>
              <w:bottom w:val="single" w:sz="4" w:space="0" w:color="auto"/>
              <w:right w:val="single" w:sz="4" w:space="0" w:color="auto"/>
            </w:tcBorders>
          </w:tcPr>
          <w:p w14:paraId="49BA03F5" w14:textId="6F7EC21D" w:rsidR="00A6349E" w:rsidRPr="0069116F" w:rsidRDefault="00307576" w:rsidP="00A6349E">
            <w:pPr>
              <w:jc w:val="center"/>
              <w:rPr>
                <w:rFonts w:ascii="Arial" w:hAnsi="Arial" w:cs="Arial"/>
                <w:sz w:val="18"/>
                <w:szCs w:val="18"/>
              </w:rPr>
            </w:pPr>
            <w:r w:rsidRPr="0069116F">
              <w:rPr>
                <w:rFonts w:ascii="Arial" w:hAnsi="Arial" w:cs="Arial"/>
                <w:sz w:val="18"/>
                <w:szCs w:val="18"/>
              </w:rPr>
              <w:t>237</w:t>
            </w:r>
            <w:r w:rsidR="00A6349E" w:rsidRPr="0069116F">
              <w:rPr>
                <w:rFonts w:ascii="Arial" w:hAnsi="Arial" w:cs="Arial"/>
                <w:sz w:val="18"/>
                <w:szCs w:val="18"/>
              </w:rPr>
              <w:t xml:space="preserve"> (</w:t>
            </w:r>
            <w:r w:rsidRPr="0069116F">
              <w:rPr>
                <w:rFonts w:ascii="Arial" w:hAnsi="Arial" w:cs="Arial"/>
                <w:sz w:val="18"/>
                <w:szCs w:val="18"/>
              </w:rPr>
              <w:t>4.75</w:t>
            </w:r>
            <w:r w:rsidR="00A6349E" w:rsidRPr="0069116F">
              <w:rPr>
                <w:rFonts w:ascii="Arial" w:hAnsi="Arial" w:cs="Arial"/>
                <w:sz w:val="18"/>
                <w:szCs w:val="18"/>
              </w:rPr>
              <w:t>%)</w:t>
            </w:r>
          </w:p>
        </w:tc>
      </w:tr>
      <w:tr w:rsidR="00A6349E" w:rsidRPr="0069116F" w14:paraId="080C7CFD" w14:textId="77777777" w:rsidTr="00A6349E">
        <w:trPr>
          <w:trHeight w:val="340"/>
        </w:trPr>
        <w:tc>
          <w:tcPr>
            <w:tcW w:w="2641" w:type="dxa"/>
            <w:tcBorders>
              <w:top w:val="single" w:sz="4" w:space="0" w:color="auto"/>
              <w:left w:val="single" w:sz="4" w:space="0" w:color="auto"/>
              <w:bottom w:val="single" w:sz="4" w:space="0" w:color="auto"/>
              <w:right w:val="single" w:sz="4" w:space="0" w:color="auto"/>
            </w:tcBorders>
            <w:hideMark/>
          </w:tcPr>
          <w:p w14:paraId="4D6A08C7" w14:textId="77777777" w:rsidR="00A6349E" w:rsidRPr="0069116F" w:rsidRDefault="00A6349E" w:rsidP="00A6349E">
            <w:pPr>
              <w:pStyle w:val="Heading7"/>
              <w:spacing w:line="276" w:lineRule="auto"/>
              <w:rPr>
                <w:rFonts w:ascii="Arial" w:hAnsi="Arial" w:cs="Arial"/>
                <w:b w:val="0"/>
                <w:color w:val="000000"/>
                <w:sz w:val="18"/>
                <w:szCs w:val="18"/>
                <w:lang w:val="en-US" w:eastAsia="en-US" w:bidi="ar-SA"/>
              </w:rPr>
            </w:pPr>
            <w:r w:rsidRPr="0069116F">
              <w:rPr>
                <w:rFonts w:ascii="Arial" w:hAnsi="Arial" w:cs="Arial"/>
                <w:b w:val="0"/>
                <w:color w:val="000000"/>
                <w:sz w:val="18"/>
                <w:szCs w:val="18"/>
                <w:lang w:val="en-US" w:eastAsia="en-US" w:bidi="ar-SA"/>
              </w:rPr>
              <w:t>Deposits</w:t>
            </w:r>
          </w:p>
        </w:tc>
        <w:tc>
          <w:tcPr>
            <w:tcW w:w="1549" w:type="dxa"/>
            <w:tcBorders>
              <w:top w:val="single" w:sz="4" w:space="0" w:color="auto"/>
              <w:left w:val="single" w:sz="4" w:space="0" w:color="auto"/>
              <w:bottom w:val="single" w:sz="4" w:space="0" w:color="auto"/>
              <w:right w:val="single" w:sz="4" w:space="0" w:color="auto"/>
            </w:tcBorders>
          </w:tcPr>
          <w:p w14:paraId="6F71E355" w14:textId="45507D27" w:rsidR="00A6349E" w:rsidRPr="0069116F" w:rsidRDefault="00A6349E" w:rsidP="00A6349E">
            <w:pPr>
              <w:jc w:val="center"/>
              <w:rPr>
                <w:rFonts w:ascii="Arial" w:hAnsi="Arial" w:cs="Arial"/>
                <w:sz w:val="18"/>
                <w:szCs w:val="18"/>
              </w:rPr>
            </w:pPr>
            <w:r w:rsidRPr="0069116F">
              <w:rPr>
                <w:rFonts w:ascii="Arial" w:hAnsi="Arial" w:cs="Arial"/>
                <w:sz w:val="18"/>
                <w:szCs w:val="18"/>
              </w:rPr>
              <w:t>556601</w:t>
            </w:r>
          </w:p>
        </w:tc>
        <w:tc>
          <w:tcPr>
            <w:tcW w:w="1549" w:type="dxa"/>
            <w:tcBorders>
              <w:top w:val="single" w:sz="4" w:space="0" w:color="auto"/>
              <w:left w:val="single" w:sz="4" w:space="0" w:color="auto"/>
              <w:bottom w:val="single" w:sz="4" w:space="0" w:color="auto"/>
              <w:right w:val="single" w:sz="4" w:space="0" w:color="auto"/>
            </w:tcBorders>
          </w:tcPr>
          <w:p w14:paraId="7F2B31D4" w14:textId="3BDE2B31" w:rsidR="00A6349E" w:rsidRPr="0069116F" w:rsidRDefault="00A6349E" w:rsidP="00A6349E">
            <w:pPr>
              <w:jc w:val="center"/>
              <w:rPr>
                <w:rFonts w:ascii="Arial" w:hAnsi="Arial" w:cs="Arial"/>
                <w:sz w:val="18"/>
                <w:szCs w:val="18"/>
              </w:rPr>
            </w:pPr>
            <w:r w:rsidRPr="0069116F">
              <w:rPr>
                <w:rFonts w:ascii="Arial" w:hAnsi="Arial" w:cs="Arial"/>
                <w:sz w:val="18"/>
                <w:szCs w:val="18"/>
              </w:rPr>
              <w:t>624707</w:t>
            </w:r>
          </w:p>
        </w:tc>
        <w:tc>
          <w:tcPr>
            <w:tcW w:w="1549" w:type="dxa"/>
            <w:tcBorders>
              <w:top w:val="single" w:sz="4" w:space="0" w:color="auto"/>
              <w:left w:val="single" w:sz="4" w:space="0" w:color="auto"/>
              <w:bottom w:val="single" w:sz="4" w:space="0" w:color="auto"/>
              <w:right w:val="single" w:sz="4" w:space="0" w:color="auto"/>
            </w:tcBorders>
          </w:tcPr>
          <w:p w14:paraId="77DF89F1" w14:textId="21D30BE2" w:rsidR="00A6349E" w:rsidRPr="0069116F" w:rsidRDefault="00307576" w:rsidP="00A6349E">
            <w:pPr>
              <w:jc w:val="center"/>
              <w:rPr>
                <w:rFonts w:ascii="Arial" w:hAnsi="Arial" w:cs="Arial"/>
                <w:sz w:val="18"/>
                <w:szCs w:val="18"/>
              </w:rPr>
            </w:pPr>
            <w:r w:rsidRPr="0069116F">
              <w:rPr>
                <w:rFonts w:ascii="Arial" w:hAnsi="Arial" w:cs="Arial"/>
                <w:sz w:val="18"/>
                <w:szCs w:val="18"/>
              </w:rPr>
              <w:t>714802</w:t>
            </w:r>
          </w:p>
        </w:tc>
        <w:tc>
          <w:tcPr>
            <w:tcW w:w="2524" w:type="dxa"/>
            <w:tcBorders>
              <w:top w:val="single" w:sz="4" w:space="0" w:color="auto"/>
              <w:left w:val="single" w:sz="4" w:space="0" w:color="auto"/>
              <w:bottom w:val="single" w:sz="4" w:space="0" w:color="auto"/>
              <w:right w:val="single" w:sz="4" w:space="0" w:color="auto"/>
            </w:tcBorders>
          </w:tcPr>
          <w:p w14:paraId="7D963F6F" w14:textId="706D9115" w:rsidR="00A6349E" w:rsidRPr="0069116F" w:rsidRDefault="00307576" w:rsidP="00A6349E">
            <w:pPr>
              <w:jc w:val="center"/>
              <w:rPr>
                <w:rFonts w:ascii="Arial" w:hAnsi="Arial" w:cs="Arial"/>
                <w:sz w:val="18"/>
                <w:szCs w:val="18"/>
              </w:rPr>
            </w:pPr>
            <w:r w:rsidRPr="0069116F">
              <w:rPr>
                <w:rFonts w:ascii="Arial" w:hAnsi="Arial" w:cs="Arial"/>
                <w:sz w:val="18"/>
                <w:szCs w:val="18"/>
              </w:rPr>
              <w:t>90095</w:t>
            </w:r>
            <w:r w:rsidR="00A6349E" w:rsidRPr="0069116F">
              <w:rPr>
                <w:rFonts w:ascii="Arial" w:hAnsi="Arial" w:cs="Arial"/>
                <w:sz w:val="18"/>
                <w:szCs w:val="18"/>
              </w:rPr>
              <w:t xml:space="preserve"> (1</w:t>
            </w:r>
            <w:r w:rsidRPr="0069116F">
              <w:rPr>
                <w:rFonts w:ascii="Arial" w:hAnsi="Arial" w:cs="Arial"/>
                <w:sz w:val="18"/>
                <w:szCs w:val="18"/>
              </w:rPr>
              <w:t>4.42</w:t>
            </w:r>
            <w:r w:rsidR="00A6349E" w:rsidRPr="0069116F">
              <w:rPr>
                <w:rFonts w:ascii="Arial" w:hAnsi="Arial" w:cs="Arial"/>
                <w:sz w:val="18"/>
                <w:szCs w:val="18"/>
              </w:rPr>
              <w:t>%)</w:t>
            </w:r>
          </w:p>
        </w:tc>
      </w:tr>
      <w:tr w:rsidR="00A6349E" w:rsidRPr="0069116F" w14:paraId="0DD573BB"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6223AC88" w14:textId="77777777" w:rsidR="00A6349E" w:rsidRPr="0069116F" w:rsidRDefault="00A6349E" w:rsidP="00A6349E">
            <w:pPr>
              <w:rPr>
                <w:rFonts w:ascii="Arial" w:hAnsi="Arial" w:cs="Arial"/>
                <w:sz w:val="18"/>
                <w:szCs w:val="18"/>
              </w:rPr>
            </w:pPr>
            <w:r w:rsidRPr="0069116F">
              <w:rPr>
                <w:rFonts w:ascii="Arial" w:hAnsi="Arial" w:cs="Arial"/>
                <w:sz w:val="18"/>
                <w:szCs w:val="18"/>
              </w:rPr>
              <w:t>Advances</w:t>
            </w:r>
          </w:p>
        </w:tc>
        <w:tc>
          <w:tcPr>
            <w:tcW w:w="1549" w:type="dxa"/>
            <w:tcBorders>
              <w:top w:val="single" w:sz="4" w:space="0" w:color="auto"/>
              <w:left w:val="single" w:sz="4" w:space="0" w:color="auto"/>
              <w:bottom w:val="single" w:sz="4" w:space="0" w:color="auto"/>
              <w:right w:val="single" w:sz="4" w:space="0" w:color="auto"/>
            </w:tcBorders>
          </w:tcPr>
          <w:p w14:paraId="6CA16996" w14:textId="552BD177" w:rsidR="00A6349E" w:rsidRPr="0069116F" w:rsidRDefault="00A6349E" w:rsidP="00A6349E">
            <w:pPr>
              <w:jc w:val="center"/>
              <w:rPr>
                <w:rFonts w:ascii="Arial" w:hAnsi="Arial" w:cs="Arial"/>
                <w:sz w:val="18"/>
                <w:szCs w:val="18"/>
              </w:rPr>
            </w:pPr>
            <w:r w:rsidRPr="0069116F">
              <w:rPr>
                <w:rFonts w:ascii="Arial" w:hAnsi="Arial" w:cs="Arial"/>
                <w:sz w:val="18"/>
                <w:szCs w:val="18"/>
              </w:rPr>
              <w:t>378987</w:t>
            </w:r>
          </w:p>
        </w:tc>
        <w:tc>
          <w:tcPr>
            <w:tcW w:w="1549" w:type="dxa"/>
            <w:tcBorders>
              <w:top w:val="single" w:sz="4" w:space="0" w:color="auto"/>
              <w:left w:val="single" w:sz="4" w:space="0" w:color="auto"/>
              <w:bottom w:val="single" w:sz="4" w:space="0" w:color="auto"/>
              <w:right w:val="single" w:sz="4" w:space="0" w:color="auto"/>
            </w:tcBorders>
          </w:tcPr>
          <w:p w14:paraId="075C8BB1" w14:textId="0D0F93D5" w:rsidR="00A6349E" w:rsidRPr="0069116F" w:rsidRDefault="00A6349E" w:rsidP="00A6349E">
            <w:pPr>
              <w:jc w:val="center"/>
              <w:rPr>
                <w:rFonts w:ascii="Arial" w:hAnsi="Arial" w:cs="Arial"/>
                <w:sz w:val="18"/>
                <w:szCs w:val="18"/>
              </w:rPr>
            </w:pPr>
            <w:r w:rsidRPr="0069116F">
              <w:rPr>
                <w:rFonts w:ascii="Arial" w:hAnsi="Arial" w:cs="Arial"/>
                <w:sz w:val="18"/>
                <w:szCs w:val="18"/>
              </w:rPr>
              <w:t>456628</w:t>
            </w:r>
          </w:p>
        </w:tc>
        <w:tc>
          <w:tcPr>
            <w:tcW w:w="1549" w:type="dxa"/>
            <w:tcBorders>
              <w:top w:val="single" w:sz="4" w:space="0" w:color="auto"/>
              <w:left w:val="single" w:sz="4" w:space="0" w:color="auto"/>
              <w:bottom w:val="single" w:sz="4" w:space="0" w:color="auto"/>
              <w:right w:val="single" w:sz="4" w:space="0" w:color="auto"/>
            </w:tcBorders>
          </w:tcPr>
          <w:p w14:paraId="0D9EC735" w14:textId="7D851E9F" w:rsidR="00A6349E" w:rsidRPr="0069116F" w:rsidRDefault="00307576" w:rsidP="00A6349E">
            <w:pPr>
              <w:jc w:val="center"/>
              <w:rPr>
                <w:rFonts w:ascii="Arial" w:hAnsi="Arial" w:cs="Arial"/>
                <w:sz w:val="18"/>
                <w:szCs w:val="18"/>
              </w:rPr>
            </w:pPr>
            <w:r w:rsidRPr="0069116F">
              <w:rPr>
                <w:rFonts w:ascii="Arial" w:hAnsi="Arial" w:cs="Arial"/>
                <w:sz w:val="18"/>
                <w:szCs w:val="18"/>
              </w:rPr>
              <w:t>601147</w:t>
            </w:r>
          </w:p>
        </w:tc>
        <w:tc>
          <w:tcPr>
            <w:tcW w:w="2524" w:type="dxa"/>
            <w:tcBorders>
              <w:top w:val="single" w:sz="4" w:space="0" w:color="auto"/>
              <w:left w:val="single" w:sz="4" w:space="0" w:color="auto"/>
              <w:bottom w:val="single" w:sz="4" w:space="0" w:color="auto"/>
              <w:right w:val="single" w:sz="4" w:space="0" w:color="auto"/>
            </w:tcBorders>
          </w:tcPr>
          <w:p w14:paraId="54DBC305" w14:textId="0400C424" w:rsidR="00A6349E" w:rsidRPr="0069116F" w:rsidRDefault="00307576" w:rsidP="00A6349E">
            <w:pPr>
              <w:jc w:val="center"/>
              <w:rPr>
                <w:rFonts w:ascii="Arial" w:hAnsi="Arial" w:cs="Arial"/>
                <w:sz w:val="18"/>
                <w:szCs w:val="18"/>
              </w:rPr>
            </w:pPr>
            <w:r w:rsidRPr="0069116F">
              <w:rPr>
                <w:rFonts w:ascii="Arial" w:hAnsi="Arial" w:cs="Arial"/>
                <w:sz w:val="18"/>
                <w:szCs w:val="18"/>
              </w:rPr>
              <w:t>144519</w:t>
            </w:r>
            <w:r w:rsidR="00A6349E" w:rsidRPr="0069116F">
              <w:rPr>
                <w:rFonts w:ascii="Arial" w:hAnsi="Arial" w:cs="Arial"/>
                <w:sz w:val="18"/>
                <w:szCs w:val="18"/>
              </w:rPr>
              <w:t xml:space="preserve"> (</w:t>
            </w:r>
            <w:r w:rsidRPr="0069116F">
              <w:rPr>
                <w:rFonts w:ascii="Arial" w:hAnsi="Arial" w:cs="Arial"/>
                <w:sz w:val="18"/>
                <w:szCs w:val="18"/>
              </w:rPr>
              <w:t>31.65</w:t>
            </w:r>
            <w:r w:rsidR="00A6349E" w:rsidRPr="0069116F">
              <w:rPr>
                <w:rFonts w:ascii="Arial" w:hAnsi="Arial" w:cs="Arial"/>
                <w:sz w:val="18"/>
                <w:szCs w:val="18"/>
              </w:rPr>
              <w:t>%)</w:t>
            </w:r>
          </w:p>
        </w:tc>
      </w:tr>
      <w:tr w:rsidR="00A6349E" w:rsidRPr="0069116F" w14:paraId="0ECE4EFD"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50C58966" w14:textId="77777777" w:rsidR="00A6349E" w:rsidRPr="0069116F" w:rsidRDefault="00A6349E" w:rsidP="00A6349E">
            <w:pPr>
              <w:rPr>
                <w:rFonts w:ascii="Arial" w:hAnsi="Arial" w:cs="Arial"/>
                <w:sz w:val="18"/>
                <w:szCs w:val="18"/>
              </w:rPr>
            </w:pPr>
            <w:r w:rsidRPr="0069116F">
              <w:rPr>
                <w:rFonts w:ascii="Arial" w:hAnsi="Arial" w:cs="Arial"/>
                <w:sz w:val="18"/>
                <w:szCs w:val="18"/>
              </w:rPr>
              <w:t>PS Advances</w:t>
            </w:r>
          </w:p>
        </w:tc>
        <w:tc>
          <w:tcPr>
            <w:tcW w:w="1549" w:type="dxa"/>
            <w:tcBorders>
              <w:top w:val="single" w:sz="4" w:space="0" w:color="auto"/>
              <w:left w:val="single" w:sz="4" w:space="0" w:color="auto"/>
              <w:bottom w:val="single" w:sz="4" w:space="0" w:color="auto"/>
              <w:right w:val="single" w:sz="4" w:space="0" w:color="auto"/>
            </w:tcBorders>
          </w:tcPr>
          <w:p w14:paraId="1BD1E8D4" w14:textId="29A6FE70" w:rsidR="00A6349E" w:rsidRPr="0069116F" w:rsidRDefault="00A6349E" w:rsidP="00A6349E">
            <w:pPr>
              <w:jc w:val="center"/>
              <w:rPr>
                <w:rFonts w:ascii="Arial" w:hAnsi="Arial" w:cs="Arial"/>
                <w:sz w:val="18"/>
                <w:szCs w:val="18"/>
              </w:rPr>
            </w:pPr>
            <w:r w:rsidRPr="0069116F">
              <w:rPr>
                <w:rFonts w:ascii="Arial" w:hAnsi="Arial" w:cs="Arial"/>
                <w:sz w:val="18"/>
                <w:szCs w:val="18"/>
              </w:rPr>
              <w:t>171140</w:t>
            </w:r>
          </w:p>
        </w:tc>
        <w:tc>
          <w:tcPr>
            <w:tcW w:w="1549" w:type="dxa"/>
            <w:tcBorders>
              <w:top w:val="single" w:sz="4" w:space="0" w:color="auto"/>
              <w:left w:val="single" w:sz="4" w:space="0" w:color="auto"/>
              <w:bottom w:val="single" w:sz="4" w:space="0" w:color="auto"/>
              <w:right w:val="single" w:sz="4" w:space="0" w:color="auto"/>
            </w:tcBorders>
          </w:tcPr>
          <w:p w14:paraId="5EDDC3F0" w14:textId="067BE10A" w:rsidR="00A6349E" w:rsidRPr="0069116F" w:rsidRDefault="00A6349E" w:rsidP="00A6349E">
            <w:pPr>
              <w:jc w:val="center"/>
              <w:rPr>
                <w:rFonts w:ascii="Arial" w:hAnsi="Arial" w:cs="Arial"/>
                <w:sz w:val="18"/>
                <w:szCs w:val="18"/>
              </w:rPr>
            </w:pPr>
            <w:r w:rsidRPr="0069116F">
              <w:rPr>
                <w:rFonts w:ascii="Arial" w:hAnsi="Arial" w:cs="Arial"/>
                <w:sz w:val="18"/>
                <w:szCs w:val="18"/>
              </w:rPr>
              <w:t>201862</w:t>
            </w:r>
          </w:p>
        </w:tc>
        <w:tc>
          <w:tcPr>
            <w:tcW w:w="1549" w:type="dxa"/>
            <w:tcBorders>
              <w:top w:val="single" w:sz="4" w:space="0" w:color="auto"/>
              <w:left w:val="single" w:sz="4" w:space="0" w:color="auto"/>
              <w:bottom w:val="single" w:sz="4" w:space="0" w:color="auto"/>
              <w:right w:val="single" w:sz="4" w:space="0" w:color="auto"/>
            </w:tcBorders>
          </w:tcPr>
          <w:p w14:paraId="4534FE4C" w14:textId="063DC7FC" w:rsidR="00A6349E" w:rsidRPr="0069116F" w:rsidRDefault="00A9486D" w:rsidP="00A6349E">
            <w:pPr>
              <w:jc w:val="center"/>
              <w:rPr>
                <w:rFonts w:ascii="Arial" w:hAnsi="Arial" w:cs="Arial"/>
                <w:sz w:val="18"/>
                <w:szCs w:val="18"/>
              </w:rPr>
            </w:pPr>
            <w:r w:rsidRPr="0069116F">
              <w:rPr>
                <w:rFonts w:ascii="Arial" w:hAnsi="Arial" w:cs="Arial"/>
                <w:sz w:val="18"/>
                <w:szCs w:val="18"/>
              </w:rPr>
              <w:t>245618</w:t>
            </w:r>
          </w:p>
        </w:tc>
        <w:tc>
          <w:tcPr>
            <w:tcW w:w="2524" w:type="dxa"/>
            <w:tcBorders>
              <w:top w:val="single" w:sz="4" w:space="0" w:color="auto"/>
              <w:left w:val="single" w:sz="4" w:space="0" w:color="auto"/>
              <w:bottom w:val="single" w:sz="4" w:space="0" w:color="auto"/>
              <w:right w:val="single" w:sz="4" w:space="0" w:color="auto"/>
            </w:tcBorders>
          </w:tcPr>
          <w:p w14:paraId="3D4157B3" w14:textId="36E08AF5" w:rsidR="00A6349E" w:rsidRPr="0069116F" w:rsidRDefault="00A9486D" w:rsidP="00A6349E">
            <w:pPr>
              <w:jc w:val="center"/>
              <w:rPr>
                <w:rFonts w:ascii="Arial" w:hAnsi="Arial" w:cs="Arial"/>
                <w:sz w:val="18"/>
                <w:szCs w:val="18"/>
              </w:rPr>
            </w:pPr>
            <w:r w:rsidRPr="0069116F">
              <w:rPr>
                <w:rFonts w:ascii="Arial" w:hAnsi="Arial" w:cs="Arial"/>
                <w:sz w:val="18"/>
                <w:szCs w:val="18"/>
              </w:rPr>
              <w:t>43756</w:t>
            </w:r>
            <w:r w:rsidR="00A6349E" w:rsidRPr="0069116F">
              <w:rPr>
                <w:rFonts w:ascii="Arial" w:hAnsi="Arial" w:cs="Arial"/>
                <w:sz w:val="18"/>
                <w:szCs w:val="18"/>
              </w:rPr>
              <w:t xml:space="preserve"> (</w:t>
            </w:r>
            <w:r w:rsidRPr="0069116F">
              <w:rPr>
                <w:rFonts w:ascii="Arial" w:hAnsi="Arial" w:cs="Arial"/>
                <w:sz w:val="18"/>
                <w:szCs w:val="18"/>
              </w:rPr>
              <w:t>21.68</w:t>
            </w:r>
            <w:r w:rsidR="00A6349E" w:rsidRPr="0069116F">
              <w:rPr>
                <w:rFonts w:ascii="Arial" w:hAnsi="Arial" w:cs="Arial"/>
                <w:sz w:val="18"/>
                <w:szCs w:val="18"/>
              </w:rPr>
              <w:t>%)</w:t>
            </w:r>
          </w:p>
        </w:tc>
      </w:tr>
      <w:tr w:rsidR="00A6349E" w:rsidRPr="0069116F" w14:paraId="2365BB9A" w14:textId="77777777" w:rsidTr="00A6349E">
        <w:trPr>
          <w:trHeight w:val="331"/>
        </w:trPr>
        <w:tc>
          <w:tcPr>
            <w:tcW w:w="2641" w:type="dxa"/>
            <w:tcBorders>
              <w:top w:val="single" w:sz="4" w:space="0" w:color="auto"/>
              <w:left w:val="single" w:sz="4" w:space="0" w:color="auto"/>
              <w:bottom w:val="single" w:sz="4" w:space="0" w:color="auto"/>
              <w:right w:val="single" w:sz="4" w:space="0" w:color="auto"/>
            </w:tcBorders>
            <w:hideMark/>
          </w:tcPr>
          <w:p w14:paraId="1BB8F509" w14:textId="77777777" w:rsidR="00A6349E" w:rsidRPr="0069116F" w:rsidRDefault="00A6349E" w:rsidP="00A6349E">
            <w:pPr>
              <w:rPr>
                <w:rFonts w:ascii="Arial" w:hAnsi="Arial" w:cs="Arial"/>
                <w:sz w:val="18"/>
                <w:szCs w:val="18"/>
              </w:rPr>
            </w:pPr>
            <w:r w:rsidRPr="0069116F">
              <w:rPr>
                <w:rFonts w:ascii="Arial" w:hAnsi="Arial" w:cs="Arial"/>
                <w:sz w:val="18"/>
                <w:szCs w:val="18"/>
              </w:rPr>
              <w:t>Agriculture</w:t>
            </w:r>
          </w:p>
        </w:tc>
        <w:tc>
          <w:tcPr>
            <w:tcW w:w="1549" w:type="dxa"/>
            <w:tcBorders>
              <w:top w:val="single" w:sz="4" w:space="0" w:color="auto"/>
              <w:left w:val="single" w:sz="4" w:space="0" w:color="auto"/>
              <w:bottom w:val="single" w:sz="4" w:space="0" w:color="auto"/>
              <w:right w:val="single" w:sz="4" w:space="0" w:color="auto"/>
            </w:tcBorders>
          </w:tcPr>
          <w:p w14:paraId="6DB6BCC6" w14:textId="5974E1A5" w:rsidR="00A6349E" w:rsidRPr="0069116F" w:rsidRDefault="00A6349E" w:rsidP="00A6349E">
            <w:pPr>
              <w:jc w:val="center"/>
              <w:rPr>
                <w:rFonts w:ascii="Arial" w:hAnsi="Arial" w:cs="Arial"/>
                <w:sz w:val="18"/>
                <w:szCs w:val="18"/>
              </w:rPr>
            </w:pPr>
            <w:r w:rsidRPr="0069116F">
              <w:rPr>
                <w:rFonts w:ascii="Arial" w:hAnsi="Arial" w:cs="Arial"/>
                <w:sz w:val="18"/>
                <w:szCs w:val="18"/>
              </w:rPr>
              <w:t>59935</w:t>
            </w:r>
          </w:p>
        </w:tc>
        <w:tc>
          <w:tcPr>
            <w:tcW w:w="1549" w:type="dxa"/>
            <w:tcBorders>
              <w:top w:val="single" w:sz="4" w:space="0" w:color="auto"/>
              <w:left w:val="single" w:sz="4" w:space="0" w:color="auto"/>
              <w:bottom w:val="single" w:sz="4" w:space="0" w:color="auto"/>
              <w:right w:val="single" w:sz="4" w:space="0" w:color="auto"/>
            </w:tcBorders>
          </w:tcPr>
          <w:p w14:paraId="1674D777" w14:textId="74016CCD" w:rsidR="00A6349E" w:rsidRPr="0069116F" w:rsidRDefault="00A6349E" w:rsidP="00A6349E">
            <w:pPr>
              <w:jc w:val="center"/>
              <w:rPr>
                <w:rFonts w:ascii="Arial" w:hAnsi="Arial" w:cs="Arial"/>
                <w:sz w:val="18"/>
                <w:szCs w:val="18"/>
              </w:rPr>
            </w:pPr>
            <w:r w:rsidRPr="0069116F">
              <w:rPr>
                <w:rFonts w:ascii="Arial" w:hAnsi="Arial" w:cs="Arial"/>
                <w:sz w:val="18"/>
                <w:szCs w:val="18"/>
              </w:rPr>
              <w:t>63157</w:t>
            </w:r>
          </w:p>
        </w:tc>
        <w:tc>
          <w:tcPr>
            <w:tcW w:w="1549" w:type="dxa"/>
            <w:tcBorders>
              <w:top w:val="single" w:sz="4" w:space="0" w:color="auto"/>
              <w:left w:val="single" w:sz="4" w:space="0" w:color="auto"/>
              <w:bottom w:val="single" w:sz="4" w:space="0" w:color="auto"/>
              <w:right w:val="single" w:sz="4" w:space="0" w:color="auto"/>
            </w:tcBorders>
          </w:tcPr>
          <w:p w14:paraId="219D2BCB" w14:textId="09EBF85D" w:rsidR="00A6349E" w:rsidRPr="0069116F" w:rsidRDefault="00307576" w:rsidP="00A6349E">
            <w:pPr>
              <w:jc w:val="center"/>
              <w:rPr>
                <w:rFonts w:ascii="Arial" w:hAnsi="Arial" w:cs="Arial"/>
                <w:sz w:val="18"/>
                <w:szCs w:val="18"/>
              </w:rPr>
            </w:pPr>
            <w:r w:rsidRPr="0069116F">
              <w:rPr>
                <w:rFonts w:ascii="Arial" w:hAnsi="Arial" w:cs="Arial"/>
                <w:sz w:val="18"/>
                <w:szCs w:val="18"/>
              </w:rPr>
              <w:t>75058</w:t>
            </w:r>
          </w:p>
        </w:tc>
        <w:tc>
          <w:tcPr>
            <w:tcW w:w="2524" w:type="dxa"/>
            <w:tcBorders>
              <w:top w:val="single" w:sz="4" w:space="0" w:color="auto"/>
              <w:left w:val="single" w:sz="4" w:space="0" w:color="auto"/>
              <w:bottom w:val="single" w:sz="4" w:space="0" w:color="auto"/>
              <w:right w:val="single" w:sz="4" w:space="0" w:color="auto"/>
            </w:tcBorders>
          </w:tcPr>
          <w:p w14:paraId="23F259A4" w14:textId="7B25F4E0" w:rsidR="00A6349E" w:rsidRPr="0069116F" w:rsidRDefault="00307576" w:rsidP="00A6349E">
            <w:pPr>
              <w:jc w:val="center"/>
              <w:rPr>
                <w:rFonts w:ascii="Arial" w:hAnsi="Arial" w:cs="Arial"/>
                <w:sz w:val="18"/>
                <w:szCs w:val="18"/>
              </w:rPr>
            </w:pPr>
            <w:r w:rsidRPr="0069116F">
              <w:rPr>
                <w:rFonts w:ascii="Arial" w:hAnsi="Arial" w:cs="Arial"/>
                <w:sz w:val="18"/>
                <w:szCs w:val="18"/>
              </w:rPr>
              <w:t>11901</w:t>
            </w:r>
            <w:r w:rsidR="00A6349E" w:rsidRPr="0069116F">
              <w:rPr>
                <w:rFonts w:ascii="Arial" w:hAnsi="Arial" w:cs="Arial"/>
                <w:sz w:val="18"/>
                <w:szCs w:val="18"/>
              </w:rPr>
              <w:t xml:space="preserve"> (</w:t>
            </w:r>
            <w:r w:rsidRPr="0069116F">
              <w:rPr>
                <w:rFonts w:ascii="Arial" w:hAnsi="Arial" w:cs="Arial"/>
                <w:sz w:val="18"/>
                <w:szCs w:val="18"/>
              </w:rPr>
              <w:t>18.84</w:t>
            </w:r>
            <w:r w:rsidR="00A6349E" w:rsidRPr="0069116F">
              <w:rPr>
                <w:rFonts w:ascii="Arial" w:hAnsi="Arial" w:cs="Arial"/>
                <w:sz w:val="18"/>
                <w:szCs w:val="18"/>
              </w:rPr>
              <w:t>%)</w:t>
            </w:r>
          </w:p>
        </w:tc>
      </w:tr>
      <w:tr w:rsidR="00A6349E" w:rsidRPr="0069116F" w14:paraId="53F0A6A3"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10DAC051" w14:textId="77777777" w:rsidR="00A6349E" w:rsidRPr="0069116F" w:rsidRDefault="00A6349E" w:rsidP="00A6349E">
            <w:pPr>
              <w:rPr>
                <w:rFonts w:ascii="Arial" w:hAnsi="Arial" w:cs="Arial"/>
                <w:sz w:val="18"/>
                <w:szCs w:val="18"/>
              </w:rPr>
            </w:pPr>
            <w:r w:rsidRPr="0069116F">
              <w:rPr>
                <w:rFonts w:ascii="Arial" w:hAnsi="Arial" w:cs="Arial"/>
                <w:sz w:val="18"/>
                <w:szCs w:val="18"/>
              </w:rPr>
              <w:t>MSME</w:t>
            </w:r>
          </w:p>
        </w:tc>
        <w:tc>
          <w:tcPr>
            <w:tcW w:w="1549" w:type="dxa"/>
            <w:tcBorders>
              <w:top w:val="single" w:sz="4" w:space="0" w:color="auto"/>
              <w:left w:val="single" w:sz="4" w:space="0" w:color="auto"/>
              <w:bottom w:val="single" w:sz="4" w:space="0" w:color="auto"/>
              <w:right w:val="single" w:sz="4" w:space="0" w:color="auto"/>
            </w:tcBorders>
          </w:tcPr>
          <w:p w14:paraId="4E51011C" w14:textId="75B7E9F5" w:rsidR="00A6349E" w:rsidRPr="0069116F" w:rsidRDefault="00A6349E" w:rsidP="00A6349E">
            <w:pPr>
              <w:jc w:val="center"/>
              <w:rPr>
                <w:rFonts w:ascii="Arial" w:hAnsi="Arial" w:cs="Arial"/>
                <w:sz w:val="18"/>
                <w:szCs w:val="18"/>
              </w:rPr>
            </w:pPr>
            <w:r w:rsidRPr="0069116F">
              <w:rPr>
                <w:rFonts w:ascii="Arial" w:hAnsi="Arial" w:cs="Arial"/>
                <w:sz w:val="18"/>
                <w:szCs w:val="18"/>
              </w:rPr>
              <w:t>85968</w:t>
            </w:r>
          </w:p>
        </w:tc>
        <w:tc>
          <w:tcPr>
            <w:tcW w:w="1549" w:type="dxa"/>
            <w:tcBorders>
              <w:top w:val="single" w:sz="4" w:space="0" w:color="auto"/>
              <w:left w:val="single" w:sz="4" w:space="0" w:color="auto"/>
              <w:bottom w:val="single" w:sz="4" w:space="0" w:color="auto"/>
              <w:right w:val="single" w:sz="4" w:space="0" w:color="auto"/>
            </w:tcBorders>
          </w:tcPr>
          <w:p w14:paraId="14A475C0" w14:textId="2B975504" w:rsidR="00A6349E" w:rsidRPr="0069116F" w:rsidRDefault="00A6349E" w:rsidP="00A6349E">
            <w:pPr>
              <w:jc w:val="center"/>
              <w:rPr>
                <w:rFonts w:ascii="Arial" w:hAnsi="Arial" w:cs="Arial"/>
                <w:sz w:val="18"/>
                <w:szCs w:val="18"/>
              </w:rPr>
            </w:pPr>
            <w:r w:rsidRPr="0069116F">
              <w:rPr>
                <w:rFonts w:ascii="Arial" w:hAnsi="Arial" w:cs="Arial"/>
                <w:sz w:val="18"/>
                <w:szCs w:val="18"/>
              </w:rPr>
              <w:t>113453</w:t>
            </w:r>
          </w:p>
        </w:tc>
        <w:tc>
          <w:tcPr>
            <w:tcW w:w="1549" w:type="dxa"/>
            <w:tcBorders>
              <w:top w:val="single" w:sz="4" w:space="0" w:color="auto"/>
              <w:left w:val="single" w:sz="4" w:space="0" w:color="auto"/>
              <w:bottom w:val="single" w:sz="4" w:space="0" w:color="auto"/>
              <w:right w:val="single" w:sz="4" w:space="0" w:color="auto"/>
            </w:tcBorders>
          </w:tcPr>
          <w:p w14:paraId="33108DD6" w14:textId="7389FB25" w:rsidR="00A6349E" w:rsidRPr="0069116F" w:rsidRDefault="00207357" w:rsidP="00A6349E">
            <w:pPr>
              <w:jc w:val="center"/>
              <w:rPr>
                <w:rFonts w:ascii="Arial" w:hAnsi="Arial" w:cs="Arial"/>
                <w:sz w:val="18"/>
                <w:szCs w:val="18"/>
              </w:rPr>
            </w:pPr>
            <w:r w:rsidRPr="0069116F">
              <w:rPr>
                <w:rFonts w:ascii="Arial" w:hAnsi="Arial" w:cs="Arial"/>
                <w:sz w:val="18"/>
                <w:szCs w:val="18"/>
              </w:rPr>
              <w:t>140151</w:t>
            </w:r>
          </w:p>
        </w:tc>
        <w:tc>
          <w:tcPr>
            <w:tcW w:w="2524" w:type="dxa"/>
            <w:tcBorders>
              <w:top w:val="single" w:sz="4" w:space="0" w:color="auto"/>
              <w:left w:val="single" w:sz="4" w:space="0" w:color="auto"/>
              <w:bottom w:val="single" w:sz="4" w:space="0" w:color="auto"/>
              <w:right w:val="single" w:sz="4" w:space="0" w:color="auto"/>
            </w:tcBorders>
          </w:tcPr>
          <w:p w14:paraId="70B7BD93" w14:textId="401F15AA" w:rsidR="00A6349E" w:rsidRPr="0069116F" w:rsidRDefault="00A6349E" w:rsidP="00A6349E">
            <w:pPr>
              <w:jc w:val="center"/>
              <w:rPr>
                <w:rFonts w:ascii="Arial" w:hAnsi="Arial" w:cs="Arial"/>
                <w:sz w:val="18"/>
                <w:szCs w:val="18"/>
              </w:rPr>
            </w:pPr>
            <w:r w:rsidRPr="0069116F">
              <w:rPr>
                <w:rFonts w:ascii="Arial" w:hAnsi="Arial" w:cs="Arial"/>
                <w:sz w:val="18"/>
                <w:szCs w:val="18"/>
              </w:rPr>
              <w:t>2</w:t>
            </w:r>
            <w:r w:rsidR="00A9486D" w:rsidRPr="0069116F">
              <w:rPr>
                <w:rFonts w:ascii="Arial" w:hAnsi="Arial" w:cs="Arial"/>
                <w:sz w:val="18"/>
                <w:szCs w:val="18"/>
              </w:rPr>
              <w:t>6698</w:t>
            </w:r>
            <w:r w:rsidRPr="0069116F">
              <w:rPr>
                <w:rFonts w:ascii="Arial" w:hAnsi="Arial" w:cs="Arial"/>
                <w:sz w:val="18"/>
                <w:szCs w:val="18"/>
              </w:rPr>
              <w:t xml:space="preserve"> (</w:t>
            </w:r>
            <w:r w:rsidR="00A9486D" w:rsidRPr="0069116F">
              <w:rPr>
                <w:rFonts w:ascii="Arial" w:hAnsi="Arial" w:cs="Arial"/>
                <w:sz w:val="18"/>
                <w:szCs w:val="18"/>
              </w:rPr>
              <w:t>23.53</w:t>
            </w:r>
            <w:r w:rsidRPr="0069116F">
              <w:rPr>
                <w:rFonts w:ascii="Arial" w:hAnsi="Arial" w:cs="Arial"/>
                <w:sz w:val="18"/>
                <w:szCs w:val="18"/>
              </w:rPr>
              <w:t>%)</w:t>
            </w:r>
          </w:p>
        </w:tc>
      </w:tr>
      <w:tr w:rsidR="00A6349E" w:rsidRPr="0069116F" w14:paraId="3FA7327D"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5235AD54" w14:textId="77777777" w:rsidR="00A6349E" w:rsidRPr="0069116F" w:rsidRDefault="00A6349E" w:rsidP="00A6349E">
            <w:pPr>
              <w:rPr>
                <w:rFonts w:ascii="Arial" w:hAnsi="Arial" w:cs="Arial"/>
                <w:sz w:val="18"/>
                <w:szCs w:val="18"/>
              </w:rPr>
            </w:pPr>
            <w:r w:rsidRPr="0069116F">
              <w:rPr>
                <w:rFonts w:ascii="Arial" w:hAnsi="Arial" w:cs="Arial"/>
                <w:sz w:val="18"/>
                <w:szCs w:val="18"/>
              </w:rPr>
              <w:t>Other PS</w:t>
            </w:r>
          </w:p>
        </w:tc>
        <w:tc>
          <w:tcPr>
            <w:tcW w:w="1549" w:type="dxa"/>
            <w:tcBorders>
              <w:top w:val="single" w:sz="4" w:space="0" w:color="auto"/>
              <w:left w:val="single" w:sz="4" w:space="0" w:color="auto"/>
              <w:bottom w:val="single" w:sz="4" w:space="0" w:color="auto"/>
              <w:right w:val="single" w:sz="4" w:space="0" w:color="auto"/>
            </w:tcBorders>
          </w:tcPr>
          <w:p w14:paraId="0F7188A5" w14:textId="67A53B6A" w:rsidR="00A6349E" w:rsidRPr="0069116F" w:rsidRDefault="00A6349E" w:rsidP="00A6349E">
            <w:pPr>
              <w:jc w:val="center"/>
              <w:rPr>
                <w:rFonts w:ascii="Arial" w:hAnsi="Arial" w:cs="Arial"/>
                <w:sz w:val="18"/>
                <w:szCs w:val="18"/>
              </w:rPr>
            </w:pPr>
            <w:r w:rsidRPr="0069116F">
              <w:rPr>
                <w:rFonts w:ascii="Arial" w:hAnsi="Arial" w:cs="Arial"/>
                <w:sz w:val="18"/>
                <w:szCs w:val="18"/>
              </w:rPr>
              <w:t>25237</w:t>
            </w:r>
          </w:p>
        </w:tc>
        <w:tc>
          <w:tcPr>
            <w:tcW w:w="1549" w:type="dxa"/>
            <w:tcBorders>
              <w:top w:val="single" w:sz="4" w:space="0" w:color="auto"/>
              <w:left w:val="single" w:sz="4" w:space="0" w:color="auto"/>
              <w:bottom w:val="single" w:sz="4" w:space="0" w:color="auto"/>
              <w:right w:val="single" w:sz="4" w:space="0" w:color="auto"/>
            </w:tcBorders>
          </w:tcPr>
          <w:p w14:paraId="1193E322" w14:textId="48E53DDB" w:rsidR="00A6349E" w:rsidRPr="0069116F" w:rsidRDefault="00A6349E" w:rsidP="00A6349E">
            <w:pPr>
              <w:jc w:val="center"/>
              <w:rPr>
                <w:rFonts w:ascii="Arial" w:hAnsi="Arial" w:cs="Arial"/>
                <w:sz w:val="18"/>
                <w:szCs w:val="18"/>
              </w:rPr>
            </w:pPr>
            <w:r w:rsidRPr="0069116F">
              <w:rPr>
                <w:rFonts w:ascii="Arial" w:hAnsi="Arial" w:cs="Arial"/>
                <w:sz w:val="18"/>
                <w:szCs w:val="18"/>
              </w:rPr>
              <w:t>25252</w:t>
            </w:r>
          </w:p>
        </w:tc>
        <w:tc>
          <w:tcPr>
            <w:tcW w:w="1549" w:type="dxa"/>
            <w:tcBorders>
              <w:top w:val="single" w:sz="4" w:space="0" w:color="auto"/>
              <w:left w:val="single" w:sz="4" w:space="0" w:color="auto"/>
              <w:bottom w:val="single" w:sz="4" w:space="0" w:color="auto"/>
              <w:right w:val="single" w:sz="4" w:space="0" w:color="auto"/>
            </w:tcBorders>
          </w:tcPr>
          <w:p w14:paraId="704761DB" w14:textId="287217F8" w:rsidR="00A6349E" w:rsidRPr="0069116F" w:rsidRDefault="00A9486D" w:rsidP="00A6349E">
            <w:pPr>
              <w:jc w:val="center"/>
              <w:rPr>
                <w:rFonts w:ascii="Arial" w:hAnsi="Arial" w:cs="Arial"/>
                <w:sz w:val="18"/>
                <w:szCs w:val="18"/>
              </w:rPr>
            </w:pPr>
            <w:r w:rsidRPr="0069116F">
              <w:rPr>
                <w:rFonts w:ascii="Arial" w:hAnsi="Arial" w:cs="Arial"/>
                <w:sz w:val="18"/>
                <w:szCs w:val="18"/>
              </w:rPr>
              <w:t>30409</w:t>
            </w:r>
          </w:p>
        </w:tc>
        <w:tc>
          <w:tcPr>
            <w:tcW w:w="2524" w:type="dxa"/>
            <w:tcBorders>
              <w:top w:val="single" w:sz="4" w:space="0" w:color="auto"/>
              <w:left w:val="single" w:sz="4" w:space="0" w:color="auto"/>
              <w:bottom w:val="single" w:sz="4" w:space="0" w:color="auto"/>
              <w:right w:val="single" w:sz="4" w:space="0" w:color="auto"/>
            </w:tcBorders>
          </w:tcPr>
          <w:p w14:paraId="295F14A1" w14:textId="3A619367" w:rsidR="00A6349E" w:rsidRPr="0069116F" w:rsidRDefault="00A6349E" w:rsidP="00A6349E">
            <w:pPr>
              <w:jc w:val="center"/>
              <w:rPr>
                <w:rFonts w:ascii="Arial" w:hAnsi="Arial" w:cs="Arial"/>
                <w:sz w:val="18"/>
                <w:szCs w:val="18"/>
              </w:rPr>
            </w:pPr>
            <w:r w:rsidRPr="0069116F">
              <w:rPr>
                <w:rFonts w:ascii="Arial" w:hAnsi="Arial" w:cs="Arial"/>
                <w:sz w:val="18"/>
                <w:szCs w:val="18"/>
              </w:rPr>
              <w:t>5</w:t>
            </w:r>
            <w:r w:rsidR="00A9486D" w:rsidRPr="0069116F">
              <w:rPr>
                <w:rFonts w:ascii="Arial" w:hAnsi="Arial" w:cs="Arial"/>
                <w:sz w:val="18"/>
                <w:szCs w:val="18"/>
              </w:rPr>
              <w:t>157</w:t>
            </w:r>
            <w:r w:rsidRPr="0069116F">
              <w:rPr>
                <w:rFonts w:ascii="Arial" w:hAnsi="Arial" w:cs="Arial"/>
                <w:sz w:val="18"/>
                <w:szCs w:val="18"/>
              </w:rPr>
              <w:t xml:space="preserve"> (</w:t>
            </w:r>
            <w:r w:rsidR="00A9486D" w:rsidRPr="0069116F">
              <w:rPr>
                <w:rFonts w:ascii="Arial" w:hAnsi="Arial" w:cs="Arial"/>
                <w:sz w:val="18"/>
                <w:szCs w:val="18"/>
              </w:rPr>
              <w:t>20.42</w:t>
            </w:r>
            <w:r w:rsidRPr="0069116F">
              <w:rPr>
                <w:rFonts w:ascii="Arial" w:hAnsi="Arial" w:cs="Arial"/>
                <w:sz w:val="18"/>
                <w:szCs w:val="18"/>
              </w:rPr>
              <w:t>%)</w:t>
            </w:r>
          </w:p>
        </w:tc>
      </w:tr>
      <w:tr w:rsidR="00A6349E" w:rsidRPr="0069116F" w14:paraId="20A1DD0D" w14:textId="77777777" w:rsidTr="00A6349E">
        <w:trPr>
          <w:trHeight w:val="20"/>
        </w:trPr>
        <w:tc>
          <w:tcPr>
            <w:tcW w:w="2641" w:type="dxa"/>
            <w:tcBorders>
              <w:top w:val="single" w:sz="4" w:space="0" w:color="auto"/>
              <w:left w:val="single" w:sz="4" w:space="0" w:color="auto"/>
              <w:bottom w:val="single" w:sz="4" w:space="0" w:color="auto"/>
              <w:right w:val="single" w:sz="4" w:space="0" w:color="auto"/>
            </w:tcBorders>
            <w:hideMark/>
          </w:tcPr>
          <w:p w14:paraId="0C48C2A0" w14:textId="77777777" w:rsidR="00A6349E" w:rsidRPr="0069116F" w:rsidRDefault="00A6349E" w:rsidP="00A6349E">
            <w:pPr>
              <w:rPr>
                <w:rFonts w:ascii="Arial" w:hAnsi="Arial" w:cs="Arial"/>
                <w:sz w:val="18"/>
                <w:szCs w:val="18"/>
              </w:rPr>
            </w:pPr>
            <w:r w:rsidRPr="0069116F">
              <w:rPr>
                <w:rFonts w:ascii="Arial" w:hAnsi="Arial" w:cs="Arial"/>
                <w:sz w:val="18"/>
                <w:szCs w:val="18"/>
              </w:rPr>
              <w:t>Advances to WS</w:t>
            </w:r>
          </w:p>
        </w:tc>
        <w:tc>
          <w:tcPr>
            <w:tcW w:w="1549" w:type="dxa"/>
            <w:tcBorders>
              <w:top w:val="single" w:sz="4" w:space="0" w:color="auto"/>
              <w:left w:val="single" w:sz="4" w:space="0" w:color="auto"/>
              <w:bottom w:val="single" w:sz="4" w:space="0" w:color="auto"/>
              <w:right w:val="single" w:sz="4" w:space="0" w:color="auto"/>
            </w:tcBorders>
          </w:tcPr>
          <w:p w14:paraId="6DA1CEE0" w14:textId="1D82C710" w:rsidR="00A6349E" w:rsidRPr="0069116F" w:rsidRDefault="00A6349E" w:rsidP="00A6349E">
            <w:pPr>
              <w:jc w:val="center"/>
              <w:rPr>
                <w:rFonts w:ascii="Arial" w:hAnsi="Arial" w:cs="Arial"/>
                <w:sz w:val="18"/>
                <w:szCs w:val="18"/>
              </w:rPr>
            </w:pPr>
            <w:r w:rsidRPr="0069116F">
              <w:rPr>
                <w:rFonts w:ascii="Arial" w:hAnsi="Arial" w:cs="Arial"/>
                <w:sz w:val="18"/>
                <w:szCs w:val="18"/>
              </w:rPr>
              <w:t>40279</w:t>
            </w:r>
          </w:p>
        </w:tc>
        <w:tc>
          <w:tcPr>
            <w:tcW w:w="1549" w:type="dxa"/>
            <w:tcBorders>
              <w:top w:val="single" w:sz="4" w:space="0" w:color="auto"/>
              <w:left w:val="single" w:sz="4" w:space="0" w:color="auto"/>
              <w:bottom w:val="single" w:sz="4" w:space="0" w:color="auto"/>
              <w:right w:val="single" w:sz="4" w:space="0" w:color="auto"/>
            </w:tcBorders>
          </w:tcPr>
          <w:p w14:paraId="738A53CB" w14:textId="3D1B75BF" w:rsidR="00A6349E" w:rsidRPr="0069116F" w:rsidRDefault="00A6349E" w:rsidP="00A6349E">
            <w:pPr>
              <w:jc w:val="center"/>
              <w:rPr>
                <w:rFonts w:ascii="Arial" w:hAnsi="Arial" w:cs="Arial"/>
                <w:sz w:val="18"/>
                <w:szCs w:val="18"/>
              </w:rPr>
            </w:pPr>
            <w:r w:rsidRPr="0069116F">
              <w:rPr>
                <w:rFonts w:ascii="Arial" w:hAnsi="Arial" w:cs="Arial"/>
                <w:sz w:val="18"/>
                <w:szCs w:val="18"/>
              </w:rPr>
              <w:t>42720</w:t>
            </w:r>
          </w:p>
        </w:tc>
        <w:tc>
          <w:tcPr>
            <w:tcW w:w="1549" w:type="dxa"/>
            <w:tcBorders>
              <w:top w:val="single" w:sz="4" w:space="0" w:color="auto"/>
              <w:left w:val="single" w:sz="4" w:space="0" w:color="auto"/>
              <w:bottom w:val="single" w:sz="4" w:space="0" w:color="auto"/>
              <w:right w:val="single" w:sz="4" w:space="0" w:color="auto"/>
            </w:tcBorders>
          </w:tcPr>
          <w:p w14:paraId="5E5F261A" w14:textId="6F5FB9FF" w:rsidR="00A6349E" w:rsidRPr="0069116F" w:rsidRDefault="00A9486D" w:rsidP="00A6349E">
            <w:pPr>
              <w:jc w:val="center"/>
              <w:rPr>
                <w:rFonts w:ascii="Arial" w:hAnsi="Arial" w:cs="Arial"/>
                <w:sz w:val="18"/>
                <w:szCs w:val="18"/>
              </w:rPr>
            </w:pPr>
            <w:r w:rsidRPr="0069116F">
              <w:rPr>
                <w:rFonts w:ascii="Arial" w:hAnsi="Arial" w:cs="Arial"/>
                <w:sz w:val="18"/>
                <w:szCs w:val="18"/>
              </w:rPr>
              <w:t>55744</w:t>
            </w:r>
          </w:p>
        </w:tc>
        <w:tc>
          <w:tcPr>
            <w:tcW w:w="2524" w:type="dxa"/>
            <w:tcBorders>
              <w:top w:val="single" w:sz="4" w:space="0" w:color="auto"/>
              <w:left w:val="single" w:sz="4" w:space="0" w:color="auto"/>
              <w:bottom w:val="single" w:sz="4" w:space="0" w:color="auto"/>
              <w:right w:val="single" w:sz="4" w:space="0" w:color="auto"/>
            </w:tcBorders>
          </w:tcPr>
          <w:p w14:paraId="1EF10D8F" w14:textId="571E094C" w:rsidR="00A6349E" w:rsidRPr="0069116F" w:rsidRDefault="00A9486D" w:rsidP="00A6349E">
            <w:pPr>
              <w:jc w:val="center"/>
              <w:rPr>
                <w:rFonts w:ascii="Arial" w:hAnsi="Arial" w:cs="Arial"/>
                <w:sz w:val="18"/>
                <w:szCs w:val="18"/>
              </w:rPr>
            </w:pPr>
            <w:r w:rsidRPr="0069116F">
              <w:rPr>
                <w:rFonts w:ascii="Arial" w:hAnsi="Arial" w:cs="Arial"/>
                <w:sz w:val="18"/>
                <w:szCs w:val="18"/>
              </w:rPr>
              <w:t>13024</w:t>
            </w:r>
            <w:r w:rsidR="00A6349E" w:rsidRPr="0069116F">
              <w:rPr>
                <w:rFonts w:ascii="Arial" w:hAnsi="Arial" w:cs="Arial"/>
                <w:sz w:val="18"/>
                <w:szCs w:val="18"/>
              </w:rPr>
              <w:t xml:space="preserve"> (</w:t>
            </w:r>
            <w:r w:rsidRPr="0069116F">
              <w:rPr>
                <w:rFonts w:ascii="Arial" w:hAnsi="Arial" w:cs="Arial"/>
                <w:sz w:val="18"/>
                <w:szCs w:val="18"/>
              </w:rPr>
              <w:t>30.48</w:t>
            </w:r>
            <w:r w:rsidR="00A6349E" w:rsidRPr="0069116F">
              <w:rPr>
                <w:rFonts w:ascii="Arial" w:hAnsi="Arial" w:cs="Arial"/>
                <w:sz w:val="18"/>
                <w:szCs w:val="18"/>
              </w:rPr>
              <w:t>%)</w:t>
            </w:r>
          </w:p>
        </w:tc>
      </w:tr>
    </w:tbl>
    <w:p w14:paraId="7CA9F4BD" w14:textId="77777777" w:rsidR="006F329D" w:rsidRPr="0069116F" w:rsidRDefault="006F329D" w:rsidP="006F329D">
      <w:pPr>
        <w:rPr>
          <w:rFonts w:ascii="Arial" w:hAnsi="Arial" w:cs="Arial"/>
          <w:b/>
          <w:bCs/>
          <w:sz w:val="13"/>
          <w:szCs w:val="13"/>
        </w:rPr>
      </w:pPr>
    </w:p>
    <w:p w14:paraId="1F1EFFA2" w14:textId="2395ADD9" w:rsidR="006F329D" w:rsidRPr="003E0215" w:rsidRDefault="006F329D" w:rsidP="006F329D">
      <w:pPr>
        <w:rPr>
          <w:rFonts w:ascii="Arial" w:hAnsi="Arial" w:cs="Arial"/>
          <w:b/>
          <w:bCs/>
          <w:sz w:val="23"/>
          <w:szCs w:val="23"/>
        </w:rPr>
      </w:pPr>
      <w:proofErr w:type="spellStart"/>
      <w:r w:rsidRPr="003E0215">
        <w:rPr>
          <w:rFonts w:ascii="Arial" w:hAnsi="Arial" w:cs="Arial"/>
          <w:b/>
          <w:bCs/>
          <w:sz w:val="23"/>
          <w:szCs w:val="23"/>
        </w:rPr>
        <w:t>Bankwise</w:t>
      </w:r>
      <w:proofErr w:type="spellEnd"/>
      <w:r w:rsidRPr="003E0215">
        <w:rPr>
          <w:rFonts w:ascii="Arial" w:hAnsi="Arial" w:cs="Arial"/>
          <w:b/>
          <w:bCs/>
          <w:sz w:val="23"/>
          <w:szCs w:val="23"/>
        </w:rPr>
        <w:t xml:space="preserve"> position is given in Annexure 3</w:t>
      </w:r>
      <w:r w:rsidR="00D15EF9" w:rsidRPr="003E0215">
        <w:rPr>
          <w:rFonts w:ascii="Arial" w:hAnsi="Arial" w:cs="Arial"/>
          <w:b/>
          <w:bCs/>
          <w:sz w:val="23"/>
          <w:szCs w:val="23"/>
        </w:rPr>
        <w:t>4</w:t>
      </w:r>
      <w:r w:rsidRPr="003E0215">
        <w:rPr>
          <w:rFonts w:ascii="Arial" w:hAnsi="Arial" w:cs="Arial"/>
          <w:b/>
          <w:bCs/>
          <w:sz w:val="23"/>
          <w:szCs w:val="23"/>
        </w:rPr>
        <w:t>.1 to 3</w:t>
      </w:r>
      <w:r w:rsidR="00D15EF9" w:rsidRPr="003E0215">
        <w:rPr>
          <w:rFonts w:ascii="Arial" w:hAnsi="Arial" w:cs="Arial"/>
          <w:b/>
          <w:bCs/>
          <w:sz w:val="23"/>
          <w:szCs w:val="23"/>
        </w:rPr>
        <w:t>4</w:t>
      </w:r>
      <w:r w:rsidRPr="003E0215">
        <w:rPr>
          <w:rFonts w:ascii="Arial" w:hAnsi="Arial" w:cs="Arial"/>
          <w:b/>
          <w:bCs/>
          <w:sz w:val="23"/>
          <w:szCs w:val="23"/>
        </w:rPr>
        <w:t>.5 (Page 1</w:t>
      </w:r>
      <w:r w:rsidR="00BF187C">
        <w:rPr>
          <w:rFonts w:ascii="Arial" w:hAnsi="Arial" w:cs="Arial"/>
          <w:b/>
          <w:bCs/>
          <w:sz w:val="23"/>
          <w:szCs w:val="23"/>
        </w:rPr>
        <w:t>70-174</w:t>
      </w:r>
      <w:r w:rsidRPr="003E0215">
        <w:rPr>
          <w:rFonts w:ascii="Arial" w:hAnsi="Arial" w:cs="Arial"/>
          <w:b/>
          <w:bCs/>
          <w:sz w:val="23"/>
          <w:szCs w:val="23"/>
        </w:rPr>
        <w:t>)</w:t>
      </w:r>
    </w:p>
    <w:p w14:paraId="03419ED4" w14:textId="50833614" w:rsidR="006F329D" w:rsidRPr="003E0215" w:rsidRDefault="006F329D" w:rsidP="006F329D">
      <w:pPr>
        <w:pStyle w:val="Heading1"/>
        <w:rPr>
          <w:rFonts w:ascii="Arial" w:hAnsi="Arial" w:cs="Arial"/>
          <w:sz w:val="23"/>
          <w:szCs w:val="23"/>
          <w:lang w:val="en-IN"/>
        </w:rPr>
      </w:pPr>
      <w:r w:rsidRPr="003E0215">
        <w:rPr>
          <w:rFonts w:ascii="Arial" w:hAnsi="Arial" w:cs="Arial"/>
          <w:b/>
          <w:bCs/>
          <w:color w:val="000000"/>
          <w:sz w:val="23"/>
          <w:szCs w:val="23"/>
          <w:lang w:val="en-US"/>
        </w:rPr>
        <w:t>2</w:t>
      </w:r>
      <w:r w:rsidR="00851030" w:rsidRPr="003E0215">
        <w:rPr>
          <w:rFonts w:ascii="Arial" w:hAnsi="Arial" w:cs="Arial"/>
          <w:b/>
          <w:bCs/>
          <w:color w:val="000000"/>
          <w:sz w:val="23"/>
          <w:szCs w:val="23"/>
          <w:lang w:val="en-US"/>
        </w:rPr>
        <w:t>9</w:t>
      </w:r>
      <w:r w:rsidRPr="003E0215">
        <w:rPr>
          <w:rFonts w:ascii="Arial" w:hAnsi="Arial" w:cs="Arial"/>
          <w:b/>
          <w:bCs/>
          <w:color w:val="000000"/>
          <w:sz w:val="23"/>
          <w:szCs w:val="23"/>
        </w:rPr>
        <w:t>.2   B</w:t>
      </w:r>
      <w:r w:rsidRPr="003E0215">
        <w:rPr>
          <w:rFonts w:ascii="Arial" w:hAnsi="Arial" w:cs="Arial"/>
          <w:b/>
          <w:bCs/>
          <w:color w:val="000000"/>
          <w:sz w:val="23"/>
          <w:szCs w:val="23"/>
          <w:lang w:val="en-IN"/>
        </w:rPr>
        <w:t>RANCHES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559"/>
        <w:gridCol w:w="1241"/>
      </w:tblGrid>
      <w:tr w:rsidR="006F329D" w:rsidRPr="0069116F" w14:paraId="6BB57C03"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0776EE9B" w14:textId="77777777" w:rsidR="006F329D" w:rsidRPr="0069116F" w:rsidRDefault="006F329D" w:rsidP="00A6349E">
            <w:pPr>
              <w:rPr>
                <w:rFonts w:ascii="Arial" w:hAnsi="Arial" w:cs="Arial"/>
                <w:b/>
                <w:bCs/>
                <w:sz w:val="18"/>
                <w:szCs w:val="18"/>
              </w:rPr>
            </w:pPr>
            <w:r w:rsidRPr="0069116F">
              <w:rPr>
                <w:rFonts w:ascii="Arial" w:hAnsi="Arial" w:cs="Arial"/>
                <w:b/>
                <w:bCs/>
                <w:sz w:val="18"/>
                <w:szCs w:val="18"/>
              </w:rPr>
              <w:t>No. of Branches</w:t>
            </w:r>
          </w:p>
        </w:tc>
        <w:tc>
          <w:tcPr>
            <w:tcW w:w="4394" w:type="dxa"/>
            <w:gridSpan w:val="3"/>
            <w:tcBorders>
              <w:top w:val="single" w:sz="4" w:space="0" w:color="auto"/>
              <w:left w:val="single" w:sz="4" w:space="0" w:color="auto"/>
              <w:bottom w:val="single" w:sz="4" w:space="0" w:color="auto"/>
              <w:right w:val="single" w:sz="4" w:space="0" w:color="auto"/>
            </w:tcBorders>
            <w:hideMark/>
          </w:tcPr>
          <w:p w14:paraId="78AC5DA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800" w:type="dxa"/>
            <w:gridSpan w:val="2"/>
            <w:tcBorders>
              <w:top w:val="single" w:sz="4" w:space="0" w:color="auto"/>
              <w:left w:val="single" w:sz="4" w:space="0" w:color="auto"/>
              <w:bottom w:val="single" w:sz="4" w:space="0" w:color="auto"/>
              <w:right w:val="single" w:sz="4" w:space="0" w:color="auto"/>
            </w:tcBorders>
          </w:tcPr>
          <w:p w14:paraId="0791494B"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A6349E" w:rsidRPr="0069116F" w14:paraId="278A5A11" w14:textId="77777777" w:rsidTr="00A6349E">
        <w:trPr>
          <w:cantSplit/>
          <w:trHeight w:val="151"/>
        </w:trPr>
        <w:tc>
          <w:tcPr>
            <w:tcW w:w="2689" w:type="dxa"/>
            <w:vMerge/>
            <w:tcBorders>
              <w:left w:val="single" w:sz="4" w:space="0" w:color="auto"/>
              <w:right w:val="single" w:sz="4" w:space="0" w:color="auto"/>
            </w:tcBorders>
            <w:vAlign w:val="center"/>
            <w:hideMark/>
          </w:tcPr>
          <w:p w14:paraId="2C638104" w14:textId="77777777" w:rsidR="00A6349E" w:rsidRPr="0069116F" w:rsidRDefault="00A6349E" w:rsidP="00A6349E">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00594F19" w14:textId="06E498A1"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7D3C20FC" w14:textId="0AC0114A"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Dec.2022</w:t>
            </w:r>
          </w:p>
        </w:tc>
        <w:tc>
          <w:tcPr>
            <w:tcW w:w="1418" w:type="dxa"/>
            <w:vMerge w:val="restart"/>
            <w:tcBorders>
              <w:top w:val="single" w:sz="4" w:space="0" w:color="auto"/>
              <w:left w:val="single" w:sz="4" w:space="0" w:color="auto"/>
              <w:right w:val="single" w:sz="4" w:space="0" w:color="auto"/>
            </w:tcBorders>
          </w:tcPr>
          <w:p w14:paraId="06CA5884" w14:textId="49257B1E"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Dec.,2023</w:t>
            </w:r>
          </w:p>
        </w:tc>
        <w:tc>
          <w:tcPr>
            <w:tcW w:w="2800" w:type="dxa"/>
            <w:gridSpan w:val="2"/>
            <w:tcBorders>
              <w:top w:val="single" w:sz="4" w:space="0" w:color="auto"/>
              <w:left w:val="single" w:sz="4" w:space="0" w:color="auto"/>
              <w:bottom w:val="single" w:sz="4" w:space="0" w:color="auto"/>
              <w:right w:val="single" w:sz="4" w:space="0" w:color="auto"/>
            </w:tcBorders>
          </w:tcPr>
          <w:p w14:paraId="1BB27049" w14:textId="4E2625D5"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 23/Dec. 22</w:t>
            </w:r>
          </w:p>
        </w:tc>
      </w:tr>
      <w:tr w:rsidR="00A6349E" w:rsidRPr="0069116F" w14:paraId="596AB59C"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01AE04D6" w14:textId="77777777" w:rsidR="00A6349E" w:rsidRPr="0069116F" w:rsidRDefault="00A6349E" w:rsidP="00A6349E">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0BFC443C" w14:textId="77777777" w:rsidR="00A6349E" w:rsidRPr="0069116F" w:rsidRDefault="00A6349E" w:rsidP="00A6349E">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67D27801" w14:textId="77777777" w:rsidR="00A6349E" w:rsidRPr="0069116F" w:rsidRDefault="00A6349E" w:rsidP="00A6349E">
            <w:pPr>
              <w:jc w:val="center"/>
              <w:rPr>
                <w:rFonts w:ascii="Arial" w:hAnsi="Arial" w:cs="Arial"/>
                <w:b/>
                <w:bCs/>
                <w:sz w:val="18"/>
                <w:szCs w:val="18"/>
              </w:rPr>
            </w:pPr>
          </w:p>
        </w:tc>
        <w:tc>
          <w:tcPr>
            <w:tcW w:w="1418" w:type="dxa"/>
            <w:vMerge/>
            <w:tcBorders>
              <w:left w:val="single" w:sz="4" w:space="0" w:color="auto"/>
              <w:bottom w:val="single" w:sz="4" w:space="0" w:color="auto"/>
              <w:right w:val="single" w:sz="4" w:space="0" w:color="auto"/>
            </w:tcBorders>
          </w:tcPr>
          <w:p w14:paraId="1052B6C4" w14:textId="77777777" w:rsidR="00A6349E" w:rsidRPr="0069116F" w:rsidRDefault="00A6349E" w:rsidP="00A6349E">
            <w:pPr>
              <w:jc w:val="center"/>
              <w:rPr>
                <w:rFonts w:ascii="Arial" w:hAnsi="Arial" w:cs="Arial"/>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3A43C9"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(Absolute)</w:t>
            </w:r>
          </w:p>
        </w:tc>
        <w:tc>
          <w:tcPr>
            <w:tcW w:w="1241" w:type="dxa"/>
            <w:tcBorders>
              <w:top w:val="single" w:sz="4" w:space="0" w:color="auto"/>
              <w:left w:val="single" w:sz="4" w:space="0" w:color="auto"/>
              <w:bottom w:val="single" w:sz="4" w:space="0" w:color="auto"/>
              <w:right w:val="single" w:sz="4" w:space="0" w:color="auto"/>
            </w:tcBorders>
            <w:hideMark/>
          </w:tcPr>
          <w:p w14:paraId="664753E7"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%age</w:t>
            </w:r>
          </w:p>
        </w:tc>
      </w:tr>
      <w:tr w:rsidR="00A6349E" w:rsidRPr="0069116F" w14:paraId="049BC59C"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6DC602B4" w14:textId="77777777" w:rsidR="00A6349E" w:rsidRPr="0069116F" w:rsidRDefault="00A6349E" w:rsidP="00A6349E">
            <w:pPr>
              <w:rPr>
                <w:rFonts w:ascii="Arial" w:hAnsi="Arial" w:cs="Arial"/>
                <w:sz w:val="18"/>
                <w:szCs w:val="18"/>
              </w:rPr>
            </w:pPr>
            <w:r w:rsidRPr="0069116F">
              <w:rPr>
                <w:rFonts w:ascii="Arial" w:hAnsi="Arial" w:cs="Arial"/>
                <w:sz w:val="18"/>
                <w:szCs w:val="18"/>
              </w:rPr>
              <w:t>Rural</w:t>
            </w:r>
          </w:p>
        </w:tc>
        <w:tc>
          <w:tcPr>
            <w:tcW w:w="1417" w:type="dxa"/>
            <w:tcBorders>
              <w:top w:val="single" w:sz="4" w:space="0" w:color="auto"/>
              <w:left w:val="single" w:sz="4" w:space="0" w:color="auto"/>
              <w:bottom w:val="single" w:sz="4" w:space="0" w:color="auto"/>
              <w:right w:val="single" w:sz="4" w:space="0" w:color="auto"/>
            </w:tcBorders>
          </w:tcPr>
          <w:p w14:paraId="606295D8" w14:textId="0563EB39" w:rsidR="00A6349E" w:rsidRPr="0069116F" w:rsidRDefault="00A6349E" w:rsidP="00A6349E">
            <w:pPr>
              <w:jc w:val="center"/>
              <w:rPr>
                <w:rFonts w:ascii="Arial" w:hAnsi="Arial" w:cs="Arial"/>
                <w:sz w:val="18"/>
                <w:szCs w:val="18"/>
              </w:rPr>
            </w:pPr>
            <w:r w:rsidRPr="0069116F">
              <w:rPr>
                <w:rFonts w:ascii="Arial" w:hAnsi="Arial" w:cs="Arial"/>
                <w:sz w:val="18"/>
                <w:szCs w:val="18"/>
              </w:rPr>
              <w:t>1663</w:t>
            </w:r>
          </w:p>
        </w:tc>
        <w:tc>
          <w:tcPr>
            <w:tcW w:w="1559" w:type="dxa"/>
            <w:tcBorders>
              <w:top w:val="single" w:sz="4" w:space="0" w:color="auto"/>
              <w:left w:val="single" w:sz="4" w:space="0" w:color="auto"/>
              <w:bottom w:val="single" w:sz="4" w:space="0" w:color="auto"/>
              <w:right w:val="single" w:sz="4" w:space="0" w:color="auto"/>
            </w:tcBorders>
          </w:tcPr>
          <w:p w14:paraId="411B7362" w14:textId="6543AB0B" w:rsidR="00A6349E" w:rsidRPr="0069116F" w:rsidRDefault="00A6349E" w:rsidP="00A6349E">
            <w:pPr>
              <w:jc w:val="center"/>
              <w:rPr>
                <w:rFonts w:ascii="Arial" w:hAnsi="Arial" w:cs="Arial"/>
                <w:sz w:val="18"/>
                <w:szCs w:val="18"/>
              </w:rPr>
            </w:pPr>
            <w:r w:rsidRPr="0069116F">
              <w:rPr>
                <w:rFonts w:ascii="Arial" w:hAnsi="Arial" w:cs="Arial"/>
                <w:sz w:val="18"/>
                <w:szCs w:val="18"/>
              </w:rPr>
              <w:t>1700</w:t>
            </w:r>
          </w:p>
        </w:tc>
        <w:tc>
          <w:tcPr>
            <w:tcW w:w="1418" w:type="dxa"/>
            <w:tcBorders>
              <w:top w:val="single" w:sz="4" w:space="0" w:color="auto"/>
              <w:left w:val="single" w:sz="4" w:space="0" w:color="auto"/>
              <w:bottom w:val="single" w:sz="4" w:space="0" w:color="auto"/>
              <w:right w:val="single" w:sz="4" w:space="0" w:color="auto"/>
            </w:tcBorders>
          </w:tcPr>
          <w:p w14:paraId="5526505D" w14:textId="5A7B10B3" w:rsidR="00A6349E" w:rsidRPr="0069116F" w:rsidRDefault="0070398D" w:rsidP="00A6349E">
            <w:pPr>
              <w:jc w:val="center"/>
              <w:rPr>
                <w:rFonts w:ascii="Arial" w:hAnsi="Arial" w:cs="Arial"/>
                <w:sz w:val="18"/>
                <w:szCs w:val="18"/>
              </w:rPr>
            </w:pPr>
            <w:r w:rsidRPr="0069116F">
              <w:rPr>
                <w:rFonts w:ascii="Arial" w:hAnsi="Arial" w:cs="Arial"/>
                <w:sz w:val="18"/>
                <w:szCs w:val="18"/>
              </w:rPr>
              <w:t>1732</w:t>
            </w:r>
          </w:p>
        </w:tc>
        <w:tc>
          <w:tcPr>
            <w:tcW w:w="1559" w:type="dxa"/>
            <w:tcBorders>
              <w:top w:val="single" w:sz="4" w:space="0" w:color="auto"/>
              <w:left w:val="single" w:sz="4" w:space="0" w:color="auto"/>
              <w:bottom w:val="single" w:sz="4" w:space="0" w:color="auto"/>
              <w:right w:val="single" w:sz="4" w:space="0" w:color="auto"/>
            </w:tcBorders>
          </w:tcPr>
          <w:p w14:paraId="39E5F0DA" w14:textId="7EE797AC" w:rsidR="00A6349E" w:rsidRPr="0069116F" w:rsidRDefault="0070398D" w:rsidP="00A6349E">
            <w:pPr>
              <w:jc w:val="center"/>
              <w:rPr>
                <w:rFonts w:ascii="Arial" w:hAnsi="Arial" w:cs="Arial"/>
                <w:sz w:val="18"/>
                <w:szCs w:val="18"/>
              </w:rPr>
            </w:pPr>
            <w:r w:rsidRPr="0069116F">
              <w:rPr>
                <w:rFonts w:ascii="Arial" w:hAnsi="Arial" w:cs="Arial"/>
                <w:sz w:val="18"/>
                <w:szCs w:val="18"/>
              </w:rPr>
              <w:t>32</w:t>
            </w:r>
          </w:p>
        </w:tc>
        <w:tc>
          <w:tcPr>
            <w:tcW w:w="1241" w:type="dxa"/>
            <w:tcBorders>
              <w:top w:val="single" w:sz="4" w:space="0" w:color="auto"/>
              <w:left w:val="single" w:sz="4" w:space="0" w:color="auto"/>
              <w:bottom w:val="single" w:sz="4" w:space="0" w:color="auto"/>
              <w:right w:val="single" w:sz="4" w:space="0" w:color="auto"/>
            </w:tcBorders>
          </w:tcPr>
          <w:p w14:paraId="4555B8B5" w14:textId="2CF98C12" w:rsidR="00A6349E" w:rsidRPr="0069116F" w:rsidRDefault="0070398D" w:rsidP="00A6349E">
            <w:pPr>
              <w:jc w:val="center"/>
              <w:rPr>
                <w:rFonts w:ascii="Arial" w:hAnsi="Arial" w:cs="Arial"/>
                <w:sz w:val="18"/>
                <w:szCs w:val="18"/>
              </w:rPr>
            </w:pPr>
            <w:r w:rsidRPr="0069116F">
              <w:rPr>
                <w:rFonts w:ascii="Arial" w:hAnsi="Arial" w:cs="Arial"/>
                <w:sz w:val="18"/>
                <w:szCs w:val="18"/>
              </w:rPr>
              <w:t>1.88</w:t>
            </w:r>
            <w:r w:rsidR="00A6349E" w:rsidRPr="0069116F">
              <w:rPr>
                <w:rFonts w:ascii="Arial" w:hAnsi="Arial" w:cs="Arial"/>
                <w:sz w:val="18"/>
                <w:szCs w:val="18"/>
              </w:rPr>
              <w:t>%</w:t>
            </w:r>
          </w:p>
        </w:tc>
      </w:tr>
      <w:tr w:rsidR="00A6349E" w:rsidRPr="0069116F" w14:paraId="78E09D11"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66F89A95" w14:textId="77777777" w:rsidR="00A6349E" w:rsidRPr="0069116F" w:rsidRDefault="00A6349E" w:rsidP="00A6349E">
            <w:pPr>
              <w:rPr>
                <w:rFonts w:ascii="Arial" w:hAnsi="Arial" w:cs="Arial"/>
                <w:sz w:val="18"/>
                <w:szCs w:val="18"/>
              </w:rPr>
            </w:pPr>
            <w:r w:rsidRPr="0069116F">
              <w:rPr>
                <w:rFonts w:ascii="Arial" w:hAnsi="Arial" w:cs="Arial"/>
                <w:sz w:val="18"/>
                <w:szCs w:val="18"/>
              </w:rPr>
              <w:t>Semi Urban</w:t>
            </w:r>
          </w:p>
        </w:tc>
        <w:tc>
          <w:tcPr>
            <w:tcW w:w="1417" w:type="dxa"/>
            <w:tcBorders>
              <w:top w:val="single" w:sz="4" w:space="0" w:color="auto"/>
              <w:left w:val="single" w:sz="4" w:space="0" w:color="auto"/>
              <w:bottom w:val="single" w:sz="4" w:space="0" w:color="auto"/>
              <w:right w:val="single" w:sz="4" w:space="0" w:color="auto"/>
            </w:tcBorders>
          </w:tcPr>
          <w:p w14:paraId="6A4F26B6" w14:textId="7005ADD1" w:rsidR="00A6349E" w:rsidRPr="0069116F" w:rsidRDefault="00A6349E" w:rsidP="00A6349E">
            <w:pPr>
              <w:jc w:val="center"/>
              <w:rPr>
                <w:rFonts w:ascii="Arial" w:hAnsi="Arial" w:cs="Arial"/>
                <w:sz w:val="18"/>
                <w:szCs w:val="18"/>
              </w:rPr>
            </w:pPr>
            <w:r w:rsidRPr="0069116F">
              <w:rPr>
                <w:rFonts w:ascii="Arial" w:hAnsi="Arial" w:cs="Arial"/>
                <w:sz w:val="18"/>
                <w:szCs w:val="18"/>
              </w:rPr>
              <w:t>1196</w:t>
            </w:r>
          </w:p>
        </w:tc>
        <w:tc>
          <w:tcPr>
            <w:tcW w:w="1559" w:type="dxa"/>
            <w:tcBorders>
              <w:top w:val="single" w:sz="4" w:space="0" w:color="auto"/>
              <w:left w:val="single" w:sz="4" w:space="0" w:color="auto"/>
              <w:bottom w:val="single" w:sz="4" w:space="0" w:color="auto"/>
              <w:right w:val="single" w:sz="4" w:space="0" w:color="auto"/>
            </w:tcBorders>
          </w:tcPr>
          <w:p w14:paraId="798CF320" w14:textId="24EA2F8D" w:rsidR="00A6349E" w:rsidRPr="0069116F" w:rsidRDefault="00A6349E" w:rsidP="00A6349E">
            <w:pPr>
              <w:jc w:val="center"/>
              <w:rPr>
                <w:rFonts w:ascii="Arial" w:hAnsi="Arial" w:cs="Arial"/>
                <w:sz w:val="18"/>
                <w:szCs w:val="18"/>
              </w:rPr>
            </w:pPr>
            <w:r w:rsidRPr="0069116F">
              <w:rPr>
                <w:rFonts w:ascii="Arial" w:hAnsi="Arial" w:cs="Arial"/>
                <w:sz w:val="18"/>
                <w:szCs w:val="18"/>
              </w:rPr>
              <w:t>1171</w:t>
            </w:r>
          </w:p>
        </w:tc>
        <w:tc>
          <w:tcPr>
            <w:tcW w:w="1418" w:type="dxa"/>
            <w:tcBorders>
              <w:top w:val="single" w:sz="4" w:space="0" w:color="auto"/>
              <w:left w:val="single" w:sz="4" w:space="0" w:color="auto"/>
              <w:bottom w:val="single" w:sz="4" w:space="0" w:color="auto"/>
              <w:right w:val="single" w:sz="4" w:space="0" w:color="auto"/>
            </w:tcBorders>
          </w:tcPr>
          <w:p w14:paraId="2F57F8C1" w14:textId="2504337A" w:rsidR="00A6349E" w:rsidRPr="0069116F" w:rsidRDefault="0070398D" w:rsidP="00A6349E">
            <w:pPr>
              <w:jc w:val="center"/>
              <w:rPr>
                <w:rFonts w:ascii="Arial" w:hAnsi="Arial" w:cs="Arial"/>
                <w:sz w:val="18"/>
                <w:szCs w:val="18"/>
              </w:rPr>
            </w:pPr>
            <w:r w:rsidRPr="0069116F">
              <w:rPr>
                <w:rFonts w:ascii="Arial" w:hAnsi="Arial" w:cs="Arial"/>
                <w:sz w:val="18"/>
                <w:szCs w:val="18"/>
              </w:rPr>
              <w:t>1221</w:t>
            </w:r>
          </w:p>
        </w:tc>
        <w:tc>
          <w:tcPr>
            <w:tcW w:w="1559" w:type="dxa"/>
            <w:tcBorders>
              <w:top w:val="single" w:sz="4" w:space="0" w:color="auto"/>
              <w:left w:val="single" w:sz="4" w:space="0" w:color="auto"/>
              <w:bottom w:val="single" w:sz="4" w:space="0" w:color="auto"/>
              <w:right w:val="single" w:sz="4" w:space="0" w:color="auto"/>
            </w:tcBorders>
          </w:tcPr>
          <w:p w14:paraId="5CEECDC4" w14:textId="4AFB9890" w:rsidR="00A6349E" w:rsidRPr="0069116F" w:rsidRDefault="0070398D" w:rsidP="00A6349E">
            <w:pPr>
              <w:jc w:val="center"/>
              <w:rPr>
                <w:rFonts w:ascii="Arial" w:hAnsi="Arial" w:cs="Arial"/>
                <w:sz w:val="18"/>
                <w:szCs w:val="18"/>
              </w:rPr>
            </w:pPr>
            <w:r w:rsidRPr="0069116F">
              <w:rPr>
                <w:rFonts w:ascii="Arial" w:hAnsi="Arial" w:cs="Arial"/>
                <w:sz w:val="18"/>
                <w:szCs w:val="18"/>
              </w:rPr>
              <w:t>50</w:t>
            </w:r>
          </w:p>
        </w:tc>
        <w:tc>
          <w:tcPr>
            <w:tcW w:w="1241" w:type="dxa"/>
            <w:tcBorders>
              <w:top w:val="single" w:sz="4" w:space="0" w:color="auto"/>
              <w:left w:val="single" w:sz="4" w:space="0" w:color="auto"/>
              <w:bottom w:val="single" w:sz="4" w:space="0" w:color="auto"/>
              <w:right w:val="single" w:sz="4" w:space="0" w:color="auto"/>
            </w:tcBorders>
          </w:tcPr>
          <w:p w14:paraId="5058C73F" w14:textId="38FDE4CF" w:rsidR="00A6349E" w:rsidRPr="0069116F" w:rsidRDefault="0070398D" w:rsidP="00A6349E">
            <w:pPr>
              <w:jc w:val="center"/>
              <w:rPr>
                <w:rFonts w:ascii="Arial" w:hAnsi="Arial" w:cs="Arial"/>
                <w:sz w:val="18"/>
                <w:szCs w:val="18"/>
              </w:rPr>
            </w:pPr>
            <w:r w:rsidRPr="0069116F">
              <w:rPr>
                <w:rFonts w:ascii="Arial" w:hAnsi="Arial" w:cs="Arial"/>
                <w:sz w:val="18"/>
                <w:szCs w:val="18"/>
              </w:rPr>
              <w:t>4.26</w:t>
            </w:r>
            <w:r w:rsidR="00A6349E" w:rsidRPr="0069116F">
              <w:rPr>
                <w:rFonts w:ascii="Arial" w:hAnsi="Arial" w:cs="Arial"/>
                <w:sz w:val="18"/>
                <w:szCs w:val="18"/>
              </w:rPr>
              <w:t>%</w:t>
            </w:r>
          </w:p>
        </w:tc>
      </w:tr>
      <w:tr w:rsidR="00A6349E" w:rsidRPr="0069116F" w14:paraId="75910E20"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5BF68591" w14:textId="77777777" w:rsidR="00A6349E" w:rsidRPr="0069116F" w:rsidRDefault="00A6349E" w:rsidP="00A6349E">
            <w:pPr>
              <w:rPr>
                <w:rFonts w:ascii="Arial" w:hAnsi="Arial" w:cs="Arial"/>
                <w:sz w:val="18"/>
                <w:szCs w:val="18"/>
              </w:rPr>
            </w:pPr>
            <w:r w:rsidRPr="0069116F">
              <w:rPr>
                <w:rFonts w:ascii="Arial" w:hAnsi="Arial" w:cs="Arial"/>
                <w:sz w:val="18"/>
                <w:szCs w:val="18"/>
              </w:rPr>
              <w:t>Urban</w:t>
            </w:r>
          </w:p>
        </w:tc>
        <w:tc>
          <w:tcPr>
            <w:tcW w:w="1417" w:type="dxa"/>
            <w:tcBorders>
              <w:top w:val="single" w:sz="4" w:space="0" w:color="auto"/>
              <w:left w:val="single" w:sz="4" w:space="0" w:color="auto"/>
              <w:bottom w:val="single" w:sz="4" w:space="0" w:color="auto"/>
              <w:right w:val="single" w:sz="4" w:space="0" w:color="auto"/>
            </w:tcBorders>
          </w:tcPr>
          <w:p w14:paraId="1B6EF733" w14:textId="472EFB2E" w:rsidR="00A6349E" w:rsidRPr="0069116F" w:rsidRDefault="00A6349E" w:rsidP="00A6349E">
            <w:pPr>
              <w:jc w:val="center"/>
              <w:rPr>
                <w:rFonts w:ascii="Arial" w:hAnsi="Arial" w:cs="Arial"/>
                <w:sz w:val="18"/>
                <w:szCs w:val="18"/>
              </w:rPr>
            </w:pPr>
            <w:r w:rsidRPr="0069116F">
              <w:rPr>
                <w:rFonts w:ascii="Arial" w:hAnsi="Arial" w:cs="Arial"/>
                <w:sz w:val="18"/>
                <w:szCs w:val="18"/>
              </w:rPr>
              <w:t>2127</w:t>
            </w:r>
          </w:p>
        </w:tc>
        <w:tc>
          <w:tcPr>
            <w:tcW w:w="1559" w:type="dxa"/>
            <w:tcBorders>
              <w:top w:val="single" w:sz="4" w:space="0" w:color="auto"/>
              <w:left w:val="single" w:sz="4" w:space="0" w:color="auto"/>
              <w:bottom w:val="single" w:sz="4" w:space="0" w:color="auto"/>
              <w:right w:val="single" w:sz="4" w:space="0" w:color="auto"/>
            </w:tcBorders>
          </w:tcPr>
          <w:p w14:paraId="0B0E2C1C" w14:textId="7066EE12" w:rsidR="00A6349E" w:rsidRPr="0069116F" w:rsidRDefault="00A6349E" w:rsidP="00A6349E">
            <w:pPr>
              <w:jc w:val="center"/>
              <w:rPr>
                <w:rFonts w:ascii="Arial" w:hAnsi="Arial" w:cs="Arial"/>
                <w:sz w:val="18"/>
                <w:szCs w:val="18"/>
              </w:rPr>
            </w:pPr>
            <w:r w:rsidRPr="0069116F">
              <w:rPr>
                <w:rFonts w:ascii="Arial" w:hAnsi="Arial" w:cs="Arial"/>
                <w:sz w:val="18"/>
                <w:szCs w:val="18"/>
              </w:rPr>
              <w:t>2122</w:t>
            </w:r>
          </w:p>
        </w:tc>
        <w:tc>
          <w:tcPr>
            <w:tcW w:w="1418" w:type="dxa"/>
            <w:tcBorders>
              <w:top w:val="single" w:sz="4" w:space="0" w:color="auto"/>
              <w:left w:val="single" w:sz="4" w:space="0" w:color="auto"/>
              <w:bottom w:val="single" w:sz="4" w:space="0" w:color="auto"/>
              <w:right w:val="single" w:sz="4" w:space="0" w:color="auto"/>
            </w:tcBorders>
          </w:tcPr>
          <w:p w14:paraId="39BED3B6" w14:textId="495FA59F" w:rsidR="00A6349E" w:rsidRPr="0069116F" w:rsidRDefault="0070398D" w:rsidP="00A6349E">
            <w:pPr>
              <w:jc w:val="center"/>
              <w:rPr>
                <w:rFonts w:ascii="Arial" w:hAnsi="Arial" w:cs="Arial"/>
                <w:sz w:val="18"/>
                <w:szCs w:val="18"/>
              </w:rPr>
            </w:pPr>
            <w:r w:rsidRPr="0069116F">
              <w:rPr>
                <w:rFonts w:ascii="Arial" w:hAnsi="Arial" w:cs="Arial"/>
                <w:sz w:val="18"/>
                <w:szCs w:val="18"/>
              </w:rPr>
              <w:t>2277</w:t>
            </w:r>
          </w:p>
        </w:tc>
        <w:tc>
          <w:tcPr>
            <w:tcW w:w="1559" w:type="dxa"/>
            <w:tcBorders>
              <w:top w:val="single" w:sz="4" w:space="0" w:color="auto"/>
              <w:left w:val="single" w:sz="4" w:space="0" w:color="auto"/>
              <w:bottom w:val="single" w:sz="4" w:space="0" w:color="auto"/>
              <w:right w:val="single" w:sz="4" w:space="0" w:color="auto"/>
            </w:tcBorders>
          </w:tcPr>
          <w:p w14:paraId="68CCC707" w14:textId="7D45615C" w:rsidR="00A6349E" w:rsidRPr="0069116F" w:rsidRDefault="0070398D" w:rsidP="00A6349E">
            <w:pPr>
              <w:jc w:val="center"/>
              <w:rPr>
                <w:rFonts w:ascii="Arial" w:hAnsi="Arial" w:cs="Arial"/>
                <w:sz w:val="18"/>
                <w:szCs w:val="18"/>
              </w:rPr>
            </w:pPr>
            <w:r w:rsidRPr="0069116F">
              <w:rPr>
                <w:rFonts w:ascii="Arial" w:hAnsi="Arial" w:cs="Arial"/>
                <w:sz w:val="18"/>
                <w:szCs w:val="18"/>
              </w:rPr>
              <w:t>15</w:t>
            </w:r>
            <w:r w:rsidR="00A6349E" w:rsidRPr="0069116F">
              <w:rPr>
                <w:rFonts w:ascii="Arial" w:hAnsi="Arial" w:cs="Arial"/>
                <w:sz w:val="18"/>
                <w:szCs w:val="18"/>
              </w:rPr>
              <w:t>5</w:t>
            </w:r>
          </w:p>
        </w:tc>
        <w:tc>
          <w:tcPr>
            <w:tcW w:w="1241" w:type="dxa"/>
            <w:tcBorders>
              <w:top w:val="single" w:sz="4" w:space="0" w:color="auto"/>
              <w:left w:val="single" w:sz="4" w:space="0" w:color="auto"/>
              <w:bottom w:val="single" w:sz="4" w:space="0" w:color="auto"/>
              <w:right w:val="single" w:sz="4" w:space="0" w:color="auto"/>
            </w:tcBorders>
          </w:tcPr>
          <w:p w14:paraId="12FC568D" w14:textId="05C56214" w:rsidR="00A6349E" w:rsidRPr="0069116F" w:rsidRDefault="0070398D" w:rsidP="00A6349E">
            <w:pPr>
              <w:jc w:val="center"/>
              <w:rPr>
                <w:rFonts w:ascii="Arial" w:hAnsi="Arial" w:cs="Arial"/>
                <w:sz w:val="18"/>
                <w:szCs w:val="18"/>
              </w:rPr>
            </w:pPr>
            <w:r w:rsidRPr="0069116F">
              <w:rPr>
                <w:rFonts w:ascii="Arial" w:hAnsi="Arial" w:cs="Arial"/>
                <w:sz w:val="18"/>
                <w:szCs w:val="18"/>
              </w:rPr>
              <w:t>7.30</w:t>
            </w:r>
            <w:r w:rsidR="00A6349E" w:rsidRPr="0069116F">
              <w:rPr>
                <w:rFonts w:ascii="Arial" w:hAnsi="Arial" w:cs="Arial"/>
                <w:sz w:val="18"/>
                <w:szCs w:val="18"/>
              </w:rPr>
              <w:t>%</w:t>
            </w:r>
          </w:p>
        </w:tc>
      </w:tr>
      <w:tr w:rsidR="00A6349E" w:rsidRPr="0069116F" w14:paraId="1C0C6B94" w14:textId="77777777" w:rsidTr="00A6349E">
        <w:trPr>
          <w:trHeight w:val="332"/>
        </w:trPr>
        <w:tc>
          <w:tcPr>
            <w:tcW w:w="2689" w:type="dxa"/>
            <w:tcBorders>
              <w:top w:val="single" w:sz="4" w:space="0" w:color="auto"/>
              <w:left w:val="single" w:sz="4" w:space="0" w:color="auto"/>
              <w:bottom w:val="single" w:sz="4" w:space="0" w:color="auto"/>
              <w:right w:val="single" w:sz="4" w:space="0" w:color="auto"/>
            </w:tcBorders>
            <w:hideMark/>
          </w:tcPr>
          <w:p w14:paraId="58D7D696" w14:textId="77777777" w:rsidR="00A6349E" w:rsidRPr="0069116F" w:rsidRDefault="00A6349E" w:rsidP="00A6349E">
            <w:pPr>
              <w:rPr>
                <w:rFonts w:ascii="Arial" w:hAnsi="Arial" w:cs="Arial"/>
                <w:b/>
                <w:bCs/>
                <w:sz w:val="18"/>
                <w:szCs w:val="18"/>
              </w:rPr>
            </w:pPr>
            <w:r w:rsidRPr="0069116F">
              <w:rPr>
                <w:rFonts w:ascii="Arial" w:hAnsi="Arial" w:cs="Arial"/>
                <w:b/>
                <w:bCs/>
                <w:sz w:val="18"/>
                <w:szCs w:val="18"/>
              </w:rPr>
              <w:t>Total</w:t>
            </w:r>
          </w:p>
        </w:tc>
        <w:tc>
          <w:tcPr>
            <w:tcW w:w="1417" w:type="dxa"/>
            <w:tcBorders>
              <w:top w:val="single" w:sz="4" w:space="0" w:color="auto"/>
              <w:left w:val="single" w:sz="4" w:space="0" w:color="auto"/>
              <w:bottom w:val="single" w:sz="4" w:space="0" w:color="auto"/>
              <w:right w:val="single" w:sz="4" w:space="0" w:color="auto"/>
            </w:tcBorders>
          </w:tcPr>
          <w:p w14:paraId="6B502729" w14:textId="37C82AFD"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4986</w:t>
            </w:r>
          </w:p>
        </w:tc>
        <w:tc>
          <w:tcPr>
            <w:tcW w:w="1559" w:type="dxa"/>
            <w:tcBorders>
              <w:top w:val="single" w:sz="4" w:space="0" w:color="auto"/>
              <w:left w:val="single" w:sz="4" w:space="0" w:color="auto"/>
              <w:bottom w:val="single" w:sz="4" w:space="0" w:color="auto"/>
              <w:right w:val="single" w:sz="4" w:space="0" w:color="auto"/>
            </w:tcBorders>
          </w:tcPr>
          <w:p w14:paraId="7CFB3498" w14:textId="15260EE5"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4993</w:t>
            </w:r>
          </w:p>
        </w:tc>
        <w:tc>
          <w:tcPr>
            <w:tcW w:w="1418" w:type="dxa"/>
            <w:tcBorders>
              <w:top w:val="single" w:sz="4" w:space="0" w:color="auto"/>
              <w:left w:val="single" w:sz="4" w:space="0" w:color="auto"/>
              <w:bottom w:val="single" w:sz="4" w:space="0" w:color="auto"/>
              <w:right w:val="single" w:sz="4" w:space="0" w:color="auto"/>
            </w:tcBorders>
          </w:tcPr>
          <w:p w14:paraId="4C1DB037" w14:textId="3A233A40"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5230</w:t>
            </w:r>
          </w:p>
        </w:tc>
        <w:tc>
          <w:tcPr>
            <w:tcW w:w="1559" w:type="dxa"/>
            <w:tcBorders>
              <w:top w:val="single" w:sz="4" w:space="0" w:color="auto"/>
              <w:left w:val="single" w:sz="4" w:space="0" w:color="auto"/>
              <w:bottom w:val="single" w:sz="4" w:space="0" w:color="auto"/>
              <w:right w:val="single" w:sz="4" w:space="0" w:color="auto"/>
            </w:tcBorders>
          </w:tcPr>
          <w:p w14:paraId="29FE17B5" w14:textId="3928191F"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23</w:t>
            </w:r>
            <w:r w:rsidR="00A6349E" w:rsidRPr="0069116F">
              <w:rPr>
                <w:rFonts w:ascii="Arial" w:hAnsi="Arial" w:cs="Arial"/>
                <w:b/>
                <w:bCs/>
                <w:sz w:val="18"/>
                <w:szCs w:val="18"/>
              </w:rPr>
              <w:t>7</w:t>
            </w:r>
          </w:p>
        </w:tc>
        <w:tc>
          <w:tcPr>
            <w:tcW w:w="1241" w:type="dxa"/>
            <w:tcBorders>
              <w:top w:val="single" w:sz="4" w:space="0" w:color="auto"/>
              <w:left w:val="single" w:sz="4" w:space="0" w:color="auto"/>
              <w:bottom w:val="single" w:sz="4" w:space="0" w:color="auto"/>
              <w:right w:val="single" w:sz="4" w:space="0" w:color="auto"/>
            </w:tcBorders>
            <w:hideMark/>
          </w:tcPr>
          <w:p w14:paraId="13E0398C" w14:textId="2ED1023E" w:rsidR="00A6349E" w:rsidRPr="0069116F" w:rsidRDefault="00A738F3" w:rsidP="00A6349E">
            <w:pPr>
              <w:jc w:val="center"/>
              <w:rPr>
                <w:rFonts w:ascii="Arial" w:hAnsi="Arial" w:cs="Arial"/>
                <w:b/>
                <w:bCs/>
                <w:sz w:val="18"/>
                <w:szCs w:val="18"/>
              </w:rPr>
            </w:pPr>
            <w:r>
              <w:rPr>
                <w:rFonts w:ascii="Arial" w:hAnsi="Arial" w:cs="Arial"/>
                <w:b/>
                <w:bCs/>
                <w:sz w:val="18"/>
                <w:szCs w:val="18"/>
              </w:rPr>
              <w:t>4.75</w:t>
            </w:r>
            <w:r w:rsidR="00A6349E" w:rsidRPr="0069116F">
              <w:rPr>
                <w:rFonts w:ascii="Arial" w:hAnsi="Arial" w:cs="Arial"/>
                <w:b/>
                <w:bCs/>
                <w:sz w:val="18"/>
                <w:szCs w:val="18"/>
              </w:rPr>
              <w:t>%</w:t>
            </w:r>
          </w:p>
        </w:tc>
      </w:tr>
    </w:tbl>
    <w:p w14:paraId="2387DDB1" w14:textId="77777777" w:rsidR="006F329D" w:rsidRPr="003E0215" w:rsidRDefault="006F329D" w:rsidP="006F329D">
      <w:pPr>
        <w:pStyle w:val="Heading1"/>
        <w:rPr>
          <w:rFonts w:ascii="Arial" w:hAnsi="Arial" w:cs="Arial"/>
          <w:b/>
          <w:bCs/>
          <w:color w:val="000000"/>
          <w:sz w:val="23"/>
          <w:szCs w:val="23"/>
          <w:lang w:val="en-US"/>
        </w:rPr>
      </w:pPr>
    </w:p>
    <w:p w14:paraId="2E50895F" w14:textId="29EC187B" w:rsidR="006F329D" w:rsidRPr="003E0215" w:rsidRDefault="006F329D" w:rsidP="006F329D">
      <w:pPr>
        <w:pStyle w:val="Heading1"/>
        <w:rPr>
          <w:rFonts w:ascii="Arial" w:hAnsi="Arial" w:cs="Arial"/>
          <w:b/>
          <w:bCs/>
          <w:sz w:val="23"/>
          <w:szCs w:val="23"/>
        </w:rPr>
      </w:pPr>
      <w:r w:rsidRPr="003E0215">
        <w:rPr>
          <w:rFonts w:ascii="Arial" w:hAnsi="Arial" w:cs="Arial"/>
          <w:b/>
          <w:bCs/>
          <w:color w:val="000000"/>
          <w:sz w:val="23"/>
          <w:szCs w:val="23"/>
          <w:lang w:val="en-US"/>
        </w:rPr>
        <w:t>2</w:t>
      </w:r>
      <w:r w:rsidR="00851030" w:rsidRPr="003E0215">
        <w:rPr>
          <w:rFonts w:ascii="Arial" w:hAnsi="Arial" w:cs="Arial"/>
          <w:b/>
          <w:bCs/>
          <w:color w:val="000000"/>
          <w:sz w:val="23"/>
          <w:szCs w:val="23"/>
          <w:lang w:val="en-US"/>
        </w:rPr>
        <w:t>9</w:t>
      </w:r>
      <w:r w:rsidRPr="003E0215">
        <w:rPr>
          <w:rFonts w:ascii="Arial" w:hAnsi="Arial" w:cs="Arial"/>
          <w:b/>
          <w:bCs/>
          <w:color w:val="000000"/>
          <w:sz w:val="23"/>
          <w:szCs w:val="23"/>
        </w:rPr>
        <w:t>.</w:t>
      </w:r>
      <w:r w:rsidRPr="003E0215">
        <w:rPr>
          <w:rFonts w:ascii="Arial" w:hAnsi="Arial" w:cs="Arial"/>
          <w:b/>
          <w:bCs/>
          <w:color w:val="000000"/>
          <w:sz w:val="23"/>
          <w:szCs w:val="23"/>
          <w:lang w:val="en-IN"/>
        </w:rPr>
        <w:t>3</w:t>
      </w:r>
      <w:r w:rsidRPr="003E0215">
        <w:rPr>
          <w:rFonts w:ascii="Arial" w:hAnsi="Arial" w:cs="Arial"/>
          <w:b/>
          <w:bCs/>
          <w:color w:val="000000"/>
          <w:sz w:val="23"/>
          <w:szCs w:val="23"/>
        </w:rPr>
        <w:t xml:space="preserve">   </w:t>
      </w:r>
      <w:r w:rsidRPr="003E0215">
        <w:rPr>
          <w:rFonts w:ascii="Arial" w:hAnsi="Arial" w:cs="Arial"/>
          <w:b/>
          <w:bCs/>
          <w:color w:val="000000"/>
          <w:sz w:val="23"/>
          <w:szCs w:val="23"/>
          <w:lang w:val="en-IN"/>
        </w:rPr>
        <w:t>DEPOSITS</w:t>
      </w:r>
    </w:p>
    <w:p w14:paraId="62B2D295" w14:textId="77777777" w:rsidR="006F329D" w:rsidRPr="003E0215" w:rsidRDefault="006F329D" w:rsidP="006F329D">
      <w:pPr>
        <w:jc w:val="right"/>
        <w:rPr>
          <w:rFonts w:ascii="Arial" w:hAnsi="Arial" w:cs="Arial"/>
          <w:b/>
          <w:bCs/>
          <w:sz w:val="23"/>
          <w:szCs w:val="23"/>
        </w:rPr>
      </w:pPr>
      <w:r w:rsidRPr="003E0215">
        <w:rPr>
          <w:rFonts w:ascii="Arial" w:hAnsi="Arial" w:cs="Arial"/>
          <w:b/>
          <w:bCs/>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417"/>
        <w:gridCol w:w="1383"/>
      </w:tblGrid>
      <w:tr w:rsidR="006F329D" w:rsidRPr="0069116F" w14:paraId="2B583678"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01458C81"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Aggregate Deposits</w:t>
            </w:r>
          </w:p>
        </w:tc>
        <w:tc>
          <w:tcPr>
            <w:tcW w:w="4394" w:type="dxa"/>
            <w:gridSpan w:val="3"/>
            <w:tcBorders>
              <w:top w:val="single" w:sz="4" w:space="0" w:color="auto"/>
              <w:left w:val="single" w:sz="4" w:space="0" w:color="auto"/>
              <w:bottom w:val="single" w:sz="4" w:space="0" w:color="auto"/>
              <w:right w:val="single" w:sz="4" w:space="0" w:color="auto"/>
            </w:tcBorders>
            <w:hideMark/>
          </w:tcPr>
          <w:p w14:paraId="642BD35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800" w:type="dxa"/>
            <w:gridSpan w:val="2"/>
            <w:tcBorders>
              <w:top w:val="single" w:sz="4" w:space="0" w:color="auto"/>
              <w:left w:val="single" w:sz="4" w:space="0" w:color="auto"/>
              <w:bottom w:val="single" w:sz="4" w:space="0" w:color="auto"/>
              <w:right w:val="single" w:sz="4" w:space="0" w:color="auto"/>
            </w:tcBorders>
          </w:tcPr>
          <w:p w14:paraId="00572CA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A6349E" w:rsidRPr="0069116F" w14:paraId="40C91B9B" w14:textId="77777777" w:rsidTr="00A6349E">
        <w:trPr>
          <w:cantSplit/>
          <w:trHeight w:val="151"/>
        </w:trPr>
        <w:tc>
          <w:tcPr>
            <w:tcW w:w="2689" w:type="dxa"/>
            <w:vMerge/>
            <w:tcBorders>
              <w:left w:val="single" w:sz="4" w:space="0" w:color="auto"/>
              <w:right w:val="single" w:sz="4" w:space="0" w:color="auto"/>
            </w:tcBorders>
            <w:vAlign w:val="center"/>
            <w:hideMark/>
          </w:tcPr>
          <w:p w14:paraId="722E577C" w14:textId="77777777" w:rsidR="00A6349E" w:rsidRPr="0069116F" w:rsidRDefault="00A6349E" w:rsidP="00A6349E">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76DF199E" w14:textId="390CCD60"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67E6C00D" w14:textId="3B2FB484"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Dec.2022</w:t>
            </w:r>
          </w:p>
        </w:tc>
        <w:tc>
          <w:tcPr>
            <w:tcW w:w="1418" w:type="dxa"/>
            <w:vMerge w:val="restart"/>
            <w:tcBorders>
              <w:top w:val="single" w:sz="4" w:space="0" w:color="auto"/>
              <w:left w:val="single" w:sz="4" w:space="0" w:color="auto"/>
              <w:right w:val="single" w:sz="4" w:space="0" w:color="auto"/>
            </w:tcBorders>
          </w:tcPr>
          <w:p w14:paraId="1A62A417" w14:textId="7106B384"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Dec.2023</w:t>
            </w:r>
          </w:p>
        </w:tc>
        <w:tc>
          <w:tcPr>
            <w:tcW w:w="2800" w:type="dxa"/>
            <w:gridSpan w:val="2"/>
            <w:tcBorders>
              <w:top w:val="single" w:sz="4" w:space="0" w:color="auto"/>
              <w:left w:val="single" w:sz="4" w:space="0" w:color="auto"/>
              <w:bottom w:val="single" w:sz="4" w:space="0" w:color="auto"/>
              <w:right w:val="single" w:sz="4" w:space="0" w:color="auto"/>
            </w:tcBorders>
          </w:tcPr>
          <w:p w14:paraId="553DD960" w14:textId="2337B156"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 23/Dec. 22</w:t>
            </w:r>
          </w:p>
        </w:tc>
      </w:tr>
      <w:tr w:rsidR="00A6349E" w:rsidRPr="0069116F" w14:paraId="1C1C1BA4"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7E34DA14" w14:textId="77777777" w:rsidR="00A6349E" w:rsidRPr="0069116F" w:rsidRDefault="00A6349E" w:rsidP="00A6349E">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4C9F2A20" w14:textId="77777777" w:rsidR="00A6349E" w:rsidRPr="0069116F" w:rsidRDefault="00A6349E" w:rsidP="00A6349E">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111FE705" w14:textId="77777777" w:rsidR="00A6349E" w:rsidRPr="0069116F" w:rsidRDefault="00A6349E" w:rsidP="00A6349E">
            <w:pPr>
              <w:jc w:val="center"/>
              <w:rPr>
                <w:rFonts w:ascii="Arial" w:hAnsi="Arial" w:cs="Arial"/>
                <w:b/>
                <w:bCs/>
                <w:sz w:val="18"/>
                <w:szCs w:val="18"/>
              </w:rPr>
            </w:pPr>
          </w:p>
        </w:tc>
        <w:tc>
          <w:tcPr>
            <w:tcW w:w="1418" w:type="dxa"/>
            <w:vMerge/>
            <w:tcBorders>
              <w:left w:val="single" w:sz="4" w:space="0" w:color="auto"/>
              <w:bottom w:val="single" w:sz="4" w:space="0" w:color="auto"/>
              <w:right w:val="single" w:sz="4" w:space="0" w:color="auto"/>
            </w:tcBorders>
          </w:tcPr>
          <w:p w14:paraId="0FEE52AE" w14:textId="77777777" w:rsidR="00A6349E" w:rsidRPr="0069116F" w:rsidRDefault="00A6349E" w:rsidP="00A6349E">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4E6A8F7"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(Absolute)</w:t>
            </w:r>
          </w:p>
        </w:tc>
        <w:tc>
          <w:tcPr>
            <w:tcW w:w="1383" w:type="dxa"/>
            <w:tcBorders>
              <w:top w:val="single" w:sz="4" w:space="0" w:color="auto"/>
              <w:left w:val="single" w:sz="4" w:space="0" w:color="auto"/>
              <w:bottom w:val="single" w:sz="4" w:space="0" w:color="auto"/>
              <w:right w:val="single" w:sz="4" w:space="0" w:color="auto"/>
            </w:tcBorders>
            <w:hideMark/>
          </w:tcPr>
          <w:p w14:paraId="5FECD7B5"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%age</w:t>
            </w:r>
          </w:p>
        </w:tc>
      </w:tr>
      <w:tr w:rsidR="00A6349E" w:rsidRPr="0069116F" w14:paraId="104D2BF6"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7D5D10BB" w14:textId="77777777" w:rsidR="00A6349E" w:rsidRPr="0069116F" w:rsidRDefault="00A6349E" w:rsidP="00A6349E">
            <w:pPr>
              <w:rPr>
                <w:rFonts w:ascii="Arial" w:hAnsi="Arial" w:cs="Arial"/>
                <w:sz w:val="18"/>
                <w:szCs w:val="18"/>
              </w:rPr>
            </w:pPr>
            <w:r w:rsidRPr="0069116F">
              <w:rPr>
                <w:rFonts w:ascii="Arial" w:hAnsi="Arial" w:cs="Arial"/>
                <w:sz w:val="18"/>
                <w:szCs w:val="18"/>
              </w:rPr>
              <w:t>Rural</w:t>
            </w:r>
          </w:p>
        </w:tc>
        <w:tc>
          <w:tcPr>
            <w:tcW w:w="1417" w:type="dxa"/>
            <w:tcBorders>
              <w:top w:val="single" w:sz="4" w:space="0" w:color="auto"/>
              <w:left w:val="single" w:sz="4" w:space="0" w:color="auto"/>
              <w:bottom w:val="single" w:sz="4" w:space="0" w:color="auto"/>
              <w:right w:val="single" w:sz="4" w:space="0" w:color="auto"/>
            </w:tcBorders>
          </w:tcPr>
          <w:p w14:paraId="7657D1F0" w14:textId="302D0139" w:rsidR="00A6349E" w:rsidRPr="0069116F" w:rsidRDefault="00A6349E" w:rsidP="00A6349E">
            <w:pPr>
              <w:jc w:val="center"/>
              <w:rPr>
                <w:rFonts w:ascii="Arial" w:hAnsi="Arial" w:cs="Arial"/>
                <w:sz w:val="18"/>
                <w:szCs w:val="18"/>
              </w:rPr>
            </w:pPr>
            <w:r w:rsidRPr="0069116F">
              <w:rPr>
                <w:rFonts w:ascii="Arial" w:hAnsi="Arial" w:cs="Arial"/>
                <w:sz w:val="18"/>
                <w:szCs w:val="18"/>
              </w:rPr>
              <w:t>55033</w:t>
            </w:r>
          </w:p>
        </w:tc>
        <w:tc>
          <w:tcPr>
            <w:tcW w:w="1559" w:type="dxa"/>
            <w:tcBorders>
              <w:top w:val="single" w:sz="4" w:space="0" w:color="auto"/>
              <w:left w:val="single" w:sz="4" w:space="0" w:color="auto"/>
              <w:bottom w:val="single" w:sz="4" w:space="0" w:color="auto"/>
              <w:right w:val="single" w:sz="4" w:space="0" w:color="auto"/>
            </w:tcBorders>
          </w:tcPr>
          <w:p w14:paraId="221DD5B5" w14:textId="4994B64E" w:rsidR="00A6349E" w:rsidRPr="0069116F" w:rsidRDefault="00A6349E" w:rsidP="00A6349E">
            <w:pPr>
              <w:jc w:val="center"/>
              <w:rPr>
                <w:rFonts w:ascii="Arial" w:hAnsi="Arial" w:cs="Arial"/>
                <w:sz w:val="18"/>
                <w:szCs w:val="18"/>
              </w:rPr>
            </w:pPr>
            <w:r w:rsidRPr="0069116F">
              <w:rPr>
                <w:rFonts w:ascii="Arial" w:hAnsi="Arial" w:cs="Arial"/>
                <w:sz w:val="18"/>
                <w:szCs w:val="18"/>
              </w:rPr>
              <w:t>60587</w:t>
            </w:r>
          </w:p>
        </w:tc>
        <w:tc>
          <w:tcPr>
            <w:tcW w:w="1418" w:type="dxa"/>
            <w:tcBorders>
              <w:top w:val="single" w:sz="4" w:space="0" w:color="auto"/>
              <w:left w:val="single" w:sz="4" w:space="0" w:color="auto"/>
              <w:bottom w:val="single" w:sz="4" w:space="0" w:color="auto"/>
              <w:right w:val="single" w:sz="4" w:space="0" w:color="auto"/>
            </w:tcBorders>
          </w:tcPr>
          <w:p w14:paraId="6D9C3B6C" w14:textId="240CC122" w:rsidR="00A6349E" w:rsidRPr="0069116F" w:rsidRDefault="0070398D" w:rsidP="00A6349E">
            <w:pPr>
              <w:jc w:val="center"/>
              <w:rPr>
                <w:rFonts w:ascii="Arial" w:hAnsi="Arial" w:cs="Arial"/>
                <w:sz w:val="18"/>
                <w:szCs w:val="18"/>
              </w:rPr>
            </w:pPr>
            <w:r w:rsidRPr="0069116F">
              <w:rPr>
                <w:rFonts w:ascii="Arial" w:hAnsi="Arial" w:cs="Arial"/>
                <w:sz w:val="18"/>
                <w:szCs w:val="18"/>
              </w:rPr>
              <w:t>68798</w:t>
            </w:r>
          </w:p>
        </w:tc>
        <w:tc>
          <w:tcPr>
            <w:tcW w:w="1417" w:type="dxa"/>
            <w:tcBorders>
              <w:top w:val="single" w:sz="4" w:space="0" w:color="auto"/>
              <w:left w:val="single" w:sz="4" w:space="0" w:color="auto"/>
              <w:bottom w:val="single" w:sz="4" w:space="0" w:color="auto"/>
              <w:right w:val="single" w:sz="4" w:space="0" w:color="auto"/>
            </w:tcBorders>
          </w:tcPr>
          <w:p w14:paraId="1DA080B1" w14:textId="264F027E" w:rsidR="00A6349E" w:rsidRPr="0069116F" w:rsidRDefault="0070398D" w:rsidP="00A6349E">
            <w:pPr>
              <w:jc w:val="center"/>
              <w:rPr>
                <w:rFonts w:ascii="Arial" w:hAnsi="Arial" w:cs="Arial"/>
                <w:sz w:val="18"/>
                <w:szCs w:val="18"/>
              </w:rPr>
            </w:pPr>
            <w:r w:rsidRPr="0069116F">
              <w:rPr>
                <w:rFonts w:ascii="Arial" w:hAnsi="Arial" w:cs="Arial"/>
                <w:sz w:val="18"/>
                <w:szCs w:val="18"/>
              </w:rPr>
              <w:t>8211</w:t>
            </w:r>
          </w:p>
        </w:tc>
        <w:tc>
          <w:tcPr>
            <w:tcW w:w="1383" w:type="dxa"/>
            <w:tcBorders>
              <w:top w:val="single" w:sz="4" w:space="0" w:color="auto"/>
              <w:left w:val="single" w:sz="4" w:space="0" w:color="auto"/>
              <w:bottom w:val="single" w:sz="4" w:space="0" w:color="auto"/>
              <w:right w:val="single" w:sz="4" w:space="0" w:color="auto"/>
            </w:tcBorders>
          </w:tcPr>
          <w:p w14:paraId="3175D3DA" w14:textId="6322717A" w:rsidR="00A6349E" w:rsidRPr="0069116F" w:rsidRDefault="0070398D" w:rsidP="00A6349E">
            <w:pPr>
              <w:jc w:val="center"/>
              <w:rPr>
                <w:rFonts w:ascii="Arial" w:hAnsi="Arial" w:cs="Arial"/>
                <w:sz w:val="18"/>
                <w:szCs w:val="18"/>
              </w:rPr>
            </w:pPr>
            <w:r w:rsidRPr="0069116F">
              <w:rPr>
                <w:rFonts w:ascii="Arial" w:hAnsi="Arial" w:cs="Arial"/>
                <w:sz w:val="18"/>
                <w:szCs w:val="18"/>
              </w:rPr>
              <w:t>13.55</w:t>
            </w:r>
            <w:r w:rsidR="00A6349E" w:rsidRPr="0069116F">
              <w:rPr>
                <w:rFonts w:ascii="Arial" w:hAnsi="Arial" w:cs="Arial"/>
                <w:sz w:val="18"/>
                <w:szCs w:val="18"/>
              </w:rPr>
              <w:t>%</w:t>
            </w:r>
          </w:p>
        </w:tc>
      </w:tr>
      <w:tr w:rsidR="00A6349E" w:rsidRPr="0069116F" w14:paraId="2B4BE439"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7B9C4711" w14:textId="77777777" w:rsidR="00A6349E" w:rsidRPr="0069116F" w:rsidRDefault="00A6349E" w:rsidP="00A6349E">
            <w:pPr>
              <w:rPr>
                <w:rFonts w:ascii="Arial" w:hAnsi="Arial" w:cs="Arial"/>
                <w:sz w:val="18"/>
                <w:szCs w:val="18"/>
              </w:rPr>
            </w:pPr>
            <w:r w:rsidRPr="0069116F">
              <w:rPr>
                <w:rFonts w:ascii="Arial" w:hAnsi="Arial" w:cs="Arial"/>
                <w:sz w:val="18"/>
                <w:szCs w:val="18"/>
              </w:rPr>
              <w:t>Semi Urban</w:t>
            </w:r>
          </w:p>
        </w:tc>
        <w:tc>
          <w:tcPr>
            <w:tcW w:w="1417" w:type="dxa"/>
            <w:tcBorders>
              <w:top w:val="single" w:sz="4" w:space="0" w:color="auto"/>
              <w:left w:val="single" w:sz="4" w:space="0" w:color="auto"/>
              <w:bottom w:val="single" w:sz="4" w:space="0" w:color="auto"/>
              <w:right w:val="single" w:sz="4" w:space="0" w:color="auto"/>
            </w:tcBorders>
          </w:tcPr>
          <w:p w14:paraId="355F5B0D" w14:textId="6922BCEE" w:rsidR="00A6349E" w:rsidRPr="0069116F" w:rsidRDefault="00A6349E" w:rsidP="00A6349E">
            <w:pPr>
              <w:jc w:val="center"/>
              <w:rPr>
                <w:rFonts w:ascii="Arial" w:hAnsi="Arial" w:cs="Arial"/>
                <w:sz w:val="18"/>
                <w:szCs w:val="18"/>
              </w:rPr>
            </w:pPr>
            <w:r w:rsidRPr="0069116F">
              <w:rPr>
                <w:rFonts w:ascii="Arial" w:hAnsi="Arial" w:cs="Arial"/>
                <w:sz w:val="18"/>
                <w:szCs w:val="18"/>
              </w:rPr>
              <w:t>81791</w:t>
            </w:r>
          </w:p>
        </w:tc>
        <w:tc>
          <w:tcPr>
            <w:tcW w:w="1559" w:type="dxa"/>
            <w:tcBorders>
              <w:top w:val="single" w:sz="4" w:space="0" w:color="auto"/>
              <w:left w:val="single" w:sz="4" w:space="0" w:color="auto"/>
              <w:bottom w:val="single" w:sz="4" w:space="0" w:color="auto"/>
              <w:right w:val="single" w:sz="4" w:space="0" w:color="auto"/>
            </w:tcBorders>
          </w:tcPr>
          <w:p w14:paraId="2634CF93" w14:textId="74B6D431" w:rsidR="00A6349E" w:rsidRPr="0069116F" w:rsidRDefault="00A6349E" w:rsidP="00A6349E">
            <w:pPr>
              <w:jc w:val="center"/>
              <w:rPr>
                <w:rFonts w:ascii="Arial" w:hAnsi="Arial" w:cs="Arial"/>
                <w:sz w:val="18"/>
                <w:szCs w:val="18"/>
              </w:rPr>
            </w:pPr>
            <w:r w:rsidRPr="0069116F">
              <w:rPr>
                <w:rFonts w:ascii="Arial" w:hAnsi="Arial" w:cs="Arial"/>
                <w:sz w:val="18"/>
                <w:szCs w:val="18"/>
              </w:rPr>
              <w:t>83621</w:t>
            </w:r>
          </w:p>
        </w:tc>
        <w:tc>
          <w:tcPr>
            <w:tcW w:w="1418" w:type="dxa"/>
            <w:tcBorders>
              <w:top w:val="single" w:sz="4" w:space="0" w:color="auto"/>
              <w:left w:val="single" w:sz="4" w:space="0" w:color="auto"/>
              <w:bottom w:val="single" w:sz="4" w:space="0" w:color="auto"/>
              <w:right w:val="single" w:sz="4" w:space="0" w:color="auto"/>
            </w:tcBorders>
          </w:tcPr>
          <w:p w14:paraId="530C09AD" w14:textId="6E153E5A" w:rsidR="00A6349E" w:rsidRPr="0069116F" w:rsidRDefault="0070398D" w:rsidP="00A6349E">
            <w:pPr>
              <w:jc w:val="center"/>
              <w:rPr>
                <w:rFonts w:ascii="Arial" w:hAnsi="Arial" w:cs="Arial"/>
                <w:sz w:val="18"/>
                <w:szCs w:val="18"/>
              </w:rPr>
            </w:pPr>
            <w:r w:rsidRPr="0069116F">
              <w:rPr>
                <w:rFonts w:ascii="Arial" w:hAnsi="Arial" w:cs="Arial"/>
                <w:sz w:val="18"/>
                <w:szCs w:val="18"/>
              </w:rPr>
              <w:t>95920</w:t>
            </w:r>
          </w:p>
        </w:tc>
        <w:tc>
          <w:tcPr>
            <w:tcW w:w="1417" w:type="dxa"/>
            <w:tcBorders>
              <w:top w:val="single" w:sz="4" w:space="0" w:color="auto"/>
              <w:left w:val="single" w:sz="4" w:space="0" w:color="auto"/>
              <w:bottom w:val="single" w:sz="4" w:space="0" w:color="auto"/>
              <w:right w:val="single" w:sz="4" w:space="0" w:color="auto"/>
            </w:tcBorders>
          </w:tcPr>
          <w:p w14:paraId="0FDC126F" w14:textId="0D176C3B" w:rsidR="00A6349E" w:rsidRPr="0069116F" w:rsidRDefault="0070398D" w:rsidP="00A6349E">
            <w:pPr>
              <w:jc w:val="center"/>
              <w:rPr>
                <w:rFonts w:ascii="Arial" w:hAnsi="Arial" w:cs="Arial"/>
                <w:sz w:val="18"/>
                <w:szCs w:val="18"/>
              </w:rPr>
            </w:pPr>
            <w:r w:rsidRPr="0069116F">
              <w:rPr>
                <w:rFonts w:ascii="Arial" w:hAnsi="Arial" w:cs="Arial"/>
                <w:sz w:val="18"/>
                <w:szCs w:val="18"/>
              </w:rPr>
              <w:t>12299</w:t>
            </w:r>
          </w:p>
        </w:tc>
        <w:tc>
          <w:tcPr>
            <w:tcW w:w="1383" w:type="dxa"/>
            <w:tcBorders>
              <w:top w:val="single" w:sz="4" w:space="0" w:color="auto"/>
              <w:left w:val="single" w:sz="4" w:space="0" w:color="auto"/>
              <w:bottom w:val="single" w:sz="4" w:space="0" w:color="auto"/>
              <w:right w:val="single" w:sz="4" w:space="0" w:color="auto"/>
            </w:tcBorders>
          </w:tcPr>
          <w:p w14:paraId="08BBE4F9" w14:textId="037F6C1E" w:rsidR="00A6349E" w:rsidRPr="0069116F" w:rsidRDefault="0070398D" w:rsidP="00A6349E">
            <w:pPr>
              <w:jc w:val="center"/>
              <w:rPr>
                <w:rFonts w:ascii="Arial" w:hAnsi="Arial" w:cs="Arial"/>
                <w:sz w:val="18"/>
                <w:szCs w:val="18"/>
              </w:rPr>
            </w:pPr>
            <w:r w:rsidRPr="0069116F">
              <w:rPr>
                <w:rFonts w:ascii="Arial" w:hAnsi="Arial" w:cs="Arial"/>
                <w:sz w:val="18"/>
                <w:szCs w:val="18"/>
              </w:rPr>
              <w:t>14.71</w:t>
            </w:r>
            <w:r w:rsidR="00A6349E" w:rsidRPr="0069116F">
              <w:rPr>
                <w:rFonts w:ascii="Arial" w:hAnsi="Arial" w:cs="Arial"/>
                <w:sz w:val="18"/>
                <w:szCs w:val="18"/>
              </w:rPr>
              <w:t>%</w:t>
            </w:r>
          </w:p>
        </w:tc>
      </w:tr>
      <w:tr w:rsidR="00A6349E" w:rsidRPr="0069116F" w14:paraId="23566C7A"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197F284A" w14:textId="77777777" w:rsidR="00A6349E" w:rsidRPr="0069116F" w:rsidRDefault="00A6349E" w:rsidP="00A6349E">
            <w:pPr>
              <w:rPr>
                <w:rFonts w:ascii="Arial" w:hAnsi="Arial" w:cs="Arial"/>
                <w:sz w:val="18"/>
                <w:szCs w:val="18"/>
              </w:rPr>
            </w:pPr>
            <w:r w:rsidRPr="0069116F">
              <w:rPr>
                <w:rFonts w:ascii="Arial" w:hAnsi="Arial" w:cs="Arial"/>
                <w:sz w:val="18"/>
                <w:szCs w:val="18"/>
              </w:rPr>
              <w:t>Urban</w:t>
            </w:r>
          </w:p>
        </w:tc>
        <w:tc>
          <w:tcPr>
            <w:tcW w:w="1417" w:type="dxa"/>
            <w:tcBorders>
              <w:top w:val="single" w:sz="4" w:space="0" w:color="auto"/>
              <w:left w:val="single" w:sz="4" w:space="0" w:color="auto"/>
              <w:bottom w:val="single" w:sz="4" w:space="0" w:color="auto"/>
              <w:right w:val="single" w:sz="4" w:space="0" w:color="auto"/>
            </w:tcBorders>
          </w:tcPr>
          <w:p w14:paraId="3E396098" w14:textId="24F764EC" w:rsidR="00A6349E" w:rsidRPr="0069116F" w:rsidRDefault="00A6349E" w:rsidP="00A6349E">
            <w:pPr>
              <w:jc w:val="center"/>
              <w:rPr>
                <w:rFonts w:ascii="Arial" w:hAnsi="Arial" w:cs="Arial"/>
                <w:sz w:val="18"/>
                <w:szCs w:val="18"/>
              </w:rPr>
            </w:pPr>
            <w:r w:rsidRPr="0069116F">
              <w:rPr>
                <w:rFonts w:ascii="Arial" w:hAnsi="Arial" w:cs="Arial"/>
                <w:sz w:val="18"/>
                <w:szCs w:val="18"/>
              </w:rPr>
              <w:t>419777</w:t>
            </w:r>
          </w:p>
        </w:tc>
        <w:tc>
          <w:tcPr>
            <w:tcW w:w="1559" w:type="dxa"/>
            <w:tcBorders>
              <w:top w:val="single" w:sz="4" w:space="0" w:color="auto"/>
              <w:left w:val="single" w:sz="4" w:space="0" w:color="auto"/>
              <w:bottom w:val="single" w:sz="4" w:space="0" w:color="auto"/>
              <w:right w:val="single" w:sz="4" w:space="0" w:color="auto"/>
            </w:tcBorders>
          </w:tcPr>
          <w:p w14:paraId="3A3B8C86" w14:textId="41E774CC" w:rsidR="00A6349E" w:rsidRPr="0069116F" w:rsidRDefault="00A6349E" w:rsidP="00A6349E">
            <w:pPr>
              <w:jc w:val="center"/>
              <w:rPr>
                <w:rFonts w:ascii="Arial" w:hAnsi="Arial" w:cs="Arial"/>
                <w:sz w:val="18"/>
                <w:szCs w:val="18"/>
              </w:rPr>
            </w:pPr>
            <w:r w:rsidRPr="0069116F">
              <w:rPr>
                <w:rFonts w:ascii="Arial" w:hAnsi="Arial" w:cs="Arial"/>
                <w:sz w:val="18"/>
                <w:szCs w:val="18"/>
              </w:rPr>
              <w:t>480499</w:t>
            </w:r>
          </w:p>
        </w:tc>
        <w:tc>
          <w:tcPr>
            <w:tcW w:w="1418" w:type="dxa"/>
            <w:tcBorders>
              <w:top w:val="single" w:sz="4" w:space="0" w:color="auto"/>
              <w:left w:val="single" w:sz="4" w:space="0" w:color="auto"/>
              <w:bottom w:val="single" w:sz="4" w:space="0" w:color="auto"/>
              <w:right w:val="single" w:sz="4" w:space="0" w:color="auto"/>
            </w:tcBorders>
          </w:tcPr>
          <w:p w14:paraId="198ABA56" w14:textId="19E7E2B4" w:rsidR="00A6349E" w:rsidRPr="0069116F" w:rsidRDefault="0070398D" w:rsidP="00A6349E">
            <w:pPr>
              <w:jc w:val="center"/>
              <w:rPr>
                <w:rFonts w:ascii="Arial" w:hAnsi="Arial" w:cs="Arial"/>
                <w:sz w:val="18"/>
                <w:szCs w:val="18"/>
              </w:rPr>
            </w:pPr>
            <w:r w:rsidRPr="0069116F">
              <w:rPr>
                <w:rFonts w:ascii="Arial" w:hAnsi="Arial" w:cs="Arial"/>
                <w:sz w:val="18"/>
                <w:szCs w:val="18"/>
              </w:rPr>
              <w:t>550085</w:t>
            </w:r>
          </w:p>
        </w:tc>
        <w:tc>
          <w:tcPr>
            <w:tcW w:w="1417" w:type="dxa"/>
            <w:tcBorders>
              <w:top w:val="single" w:sz="4" w:space="0" w:color="auto"/>
              <w:left w:val="single" w:sz="4" w:space="0" w:color="auto"/>
              <w:bottom w:val="single" w:sz="4" w:space="0" w:color="auto"/>
              <w:right w:val="single" w:sz="4" w:space="0" w:color="auto"/>
            </w:tcBorders>
          </w:tcPr>
          <w:p w14:paraId="7A1B3DEB" w14:textId="041DB558" w:rsidR="00A6349E" w:rsidRPr="0069116F" w:rsidRDefault="0070398D" w:rsidP="00A6349E">
            <w:pPr>
              <w:jc w:val="center"/>
              <w:rPr>
                <w:rFonts w:ascii="Arial" w:hAnsi="Arial" w:cs="Arial"/>
                <w:sz w:val="18"/>
                <w:szCs w:val="18"/>
              </w:rPr>
            </w:pPr>
            <w:r w:rsidRPr="0069116F">
              <w:rPr>
                <w:rFonts w:ascii="Arial" w:hAnsi="Arial" w:cs="Arial"/>
                <w:sz w:val="18"/>
                <w:szCs w:val="18"/>
              </w:rPr>
              <w:t>69586</w:t>
            </w:r>
          </w:p>
        </w:tc>
        <w:tc>
          <w:tcPr>
            <w:tcW w:w="1383" w:type="dxa"/>
            <w:tcBorders>
              <w:top w:val="single" w:sz="4" w:space="0" w:color="auto"/>
              <w:left w:val="single" w:sz="4" w:space="0" w:color="auto"/>
              <w:bottom w:val="single" w:sz="4" w:space="0" w:color="auto"/>
              <w:right w:val="single" w:sz="4" w:space="0" w:color="auto"/>
            </w:tcBorders>
          </w:tcPr>
          <w:p w14:paraId="022367EC" w14:textId="084ECB4D" w:rsidR="00A6349E" w:rsidRPr="0069116F" w:rsidRDefault="006B5DAB" w:rsidP="00A6349E">
            <w:pPr>
              <w:jc w:val="center"/>
              <w:rPr>
                <w:rFonts w:ascii="Arial" w:hAnsi="Arial" w:cs="Arial"/>
                <w:sz w:val="18"/>
                <w:szCs w:val="18"/>
              </w:rPr>
            </w:pPr>
            <w:r>
              <w:rPr>
                <w:rFonts w:ascii="Arial" w:hAnsi="Arial" w:cs="Arial"/>
                <w:sz w:val="18"/>
                <w:szCs w:val="18"/>
              </w:rPr>
              <w:t>14.48</w:t>
            </w:r>
            <w:r w:rsidR="00A6349E" w:rsidRPr="0069116F">
              <w:rPr>
                <w:rFonts w:ascii="Arial" w:hAnsi="Arial" w:cs="Arial"/>
                <w:sz w:val="18"/>
                <w:szCs w:val="18"/>
              </w:rPr>
              <w:t>%</w:t>
            </w:r>
          </w:p>
        </w:tc>
      </w:tr>
      <w:tr w:rsidR="00A6349E" w:rsidRPr="0069116F" w14:paraId="71236A42" w14:textId="77777777" w:rsidTr="00A6349E">
        <w:trPr>
          <w:trHeight w:val="332"/>
        </w:trPr>
        <w:tc>
          <w:tcPr>
            <w:tcW w:w="2689" w:type="dxa"/>
            <w:tcBorders>
              <w:top w:val="single" w:sz="4" w:space="0" w:color="auto"/>
              <w:left w:val="single" w:sz="4" w:space="0" w:color="auto"/>
              <w:bottom w:val="single" w:sz="4" w:space="0" w:color="auto"/>
              <w:right w:val="single" w:sz="4" w:space="0" w:color="auto"/>
            </w:tcBorders>
            <w:hideMark/>
          </w:tcPr>
          <w:p w14:paraId="458C5073" w14:textId="77777777" w:rsidR="00A6349E" w:rsidRPr="0069116F" w:rsidRDefault="00A6349E" w:rsidP="00A6349E">
            <w:pPr>
              <w:rPr>
                <w:rFonts w:ascii="Arial" w:hAnsi="Arial" w:cs="Arial"/>
                <w:b/>
                <w:bCs/>
                <w:sz w:val="18"/>
                <w:szCs w:val="18"/>
              </w:rPr>
            </w:pPr>
            <w:r w:rsidRPr="0069116F">
              <w:rPr>
                <w:rFonts w:ascii="Arial" w:hAnsi="Arial" w:cs="Arial"/>
                <w:b/>
                <w:bCs/>
                <w:sz w:val="18"/>
                <w:szCs w:val="18"/>
              </w:rPr>
              <w:t>Total</w:t>
            </w:r>
          </w:p>
        </w:tc>
        <w:tc>
          <w:tcPr>
            <w:tcW w:w="1417" w:type="dxa"/>
            <w:tcBorders>
              <w:top w:val="single" w:sz="4" w:space="0" w:color="auto"/>
              <w:left w:val="single" w:sz="4" w:space="0" w:color="auto"/>
              <w:bottom w:val="single" w:sz="4" w:space="0" w:color="auto"/>
              <w:right w:val="single" w:sz="4" w:space="0" w:color="auto"/>
            </w:tcBorders>
          </w:tcPr>
          <w:p w14:paraId="32F72B3D" w14:textId="67787F63"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556601</w:t>
            </w:r>
          </w:p>
        </w:tc>
        <w:tc>
          <w:tcPr>
            <w:tcW w:w="1559" w:type="dxa"/>
            <w:tcBorders>
              <w:top w:val="single" w:sz="4" w:space="0" w:color="auto"/>
              <w:left w:val="single" w:sz="4" w:space="0" w:color="auto"/>
              <w:bottom w:val="single" w:sz="4" w:space="0" w:color="auto"/>
              <w:right w:val="single" w:sz="4" w:space="0" w:color="auto"/>
            </w:tcBorders>
          </w:tcPr>
          <w:p w14:paraId="4F42865F" w14:textId="14BBEB88"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624707</w:t>
            </w:r>
          </w:p>
        </w:tc>
        <w:tc>
          <w:tcPr>
            <w:tcW w:w="1418" w:type="dxa"/>
            <w:tcBorders>
              <w:top w:val="single" w:sz="4" w:space="0" w:color="auto"/>
              <w:left w:val="single" w:sz="4" w:space="0" w:color="auto"/>
              <w:bottom w:val="single" w:sz="4" w:space="0" w:color="auto"/>
              <w:right w:val="single" w:sz="4" w:space="0" w:color="auto"/>
            </w:tcBorders>
          </w:tcPr>
          <w:p w14:paraId="4629C1BA" w14:textId="0D8EBE33"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714802</w:t>
            </w:r>
          </w:p>
        </w:tc>
        <w:tc>
          <w:tcPr>
            <w:tcW w:w="1417" w:type="dxa"/>
            <w:tcBorders>
              <w:top w:val="single" w:sz="4" w:space="0" w:color="auto"/>
              <w:left w:val="single" w:sz="4" w:space="0" w:color="auto"/>
              <w:bottom w:val="single" w:sz="4" w:space="0" w:color="auto"/>
              <w:right w:val="single" w:sz="4" w:space="0" w:color="auto"/>
            </w:tcBorders>
          </w:tcPr>
          <w:p w14:paraId="4AF9E6E5" w14:textId="0DF7CB46"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90095</w:t>
            </w:r>
          </w:p>
        </w:tc>
        <w:tc>
          <w:tcPr>
            <w:tcW w:w="1383" w:type="dxa"/>
            <w:tcBorders>
              <w:top w:val="single" w:sz="4" w:space="0" w:color="auto"/>
              <w:left w:val="single" w:sz="4" w:space="0" w:color="auto"/>
              <w:bottom w:val="single" w:sz="4" w:space="0" w:color="auto"/>
              <w:right w:val="single" w:sz="4" w:space="0" w:color="auto"/>
            </w:tcBorders>
            <w:hideMark/>
          </w:tcPr>
          <w:p w14:paraId="701BAF5D" w14:textId="2C0F57D6"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1</w:t>
            </w:r>
            <w:r w:rsidR="006B5DAB">
              <w:rPr>
                <w:rFonts w:ascii="Arial" w:hAnsi="Arial" w:cs="Arial"/>
                <w:b/>
                <w:bCs/>
                <w:sz w:val="18"/>
                <w:szCs w:val="18"/>
              </w:rPr>
              <w:t>4.42</w:t>
            </w:r>
            <w:r w:rsidRPr="0069116F">
              <w:rPr>
                <w:rFonts w:ascii="Arial" w:hAnsi="Arial" w:cs="Arial"/>
                <w:b/>
                <w:bCs/>
                <w:sz w:val="18"/>
                <w:szCs w:val="18"/>
              </w:rPr>
              <w:t>%</w:t>
            </w:r>
          </w:p>
        </w:tc>
      </w:tr>
    </w:tbl>
    <w:p w14:paraId="11AE36FA" w14:textId="77777777" w:rsidR="0033660E" w:rsidRDefault="0033660E" w:rsidP="006F329D">
      <w:pPr>
        <w:pStyle w:val="Heading1"/>
        <w:rPr>
          <w:rFonts w:ascii="Arial" w:hAnsi="Arial" w:cs="Arial"/>
          <w:b/>
          <w:bCs/>
          <w:color w:val="000000"/>
          <w:sz w:val="23"/>
          <w:szCs w:val="23"/>
          <w:lang w:val="en-US"/>
        </w:rPr>
      </w:pPr>
    </w:p>
    <w:p w14:paraId="76B06055" w14:textId="42033FAA" w:rsidR="006F329D" w:rsidRPr="003E0215" w:rsidRDefault="006F329D" w:rsidP="006F329D">
      <w:pPr>
        <w:pStyle w:val="Heading1"/>
        <w:rPr>
          <w:rFonts w:ascii="Arial" w:hAnsi="Arial" w:cs="Arial"/>
          <w:b/>
          <w:bCs/>
          <w:color w:val="000000"/>
          <w:sz w:val="23"/>
          <w:szCs w:val="23"/>
          <w:lang w:val="en-IN"/>
        </w:rPr>
      </w:pPr>
      <w:r w:rsidRPr="003E0215">
        <w:rPr>
          <w:rFonts w:ascii="Arial" w:hAnsi="Arial" w:cs="Arial"/>
          <w:b/>
          <w:bCs/>
          <w:color w:val="000000"/>
          <w:sz w:val="23"/>
          <w:szCs w:val="23"/>
          <w:lang w:val="en-US"/>
        </w:rPr>
        <w:t>2</w:t>
      </w:r>
      <w:r w:rsidR="00851030" w:rsidRPr="003E0215">
        <w:rPr>
          <w:rFonts w:ascii="Arial" w:hAnsi="Arial" w:cs="Arial"/>
          <w:b/>
          <w:bCs/>
          <w:color w:val="000000"/>
          <w:sz w:val="23"/>
          <w:szCs w:val="23"/>
          <w:lang w:val="en-US"/>
        </w:rPr>
        <w:t>9</w:t>
      </w:r>
      <w:r w:rsidRPr="003E0215">
        <w:rPr>
          <w:rFonts w:ascii="Arial" w:hAnsi="Arial" w:cs="Arial"/>
          <w:b/>
          <w:bCs/>
          <w:color w:val="000000"/>
          <w:sz w:val="23"/>
          <w:szCs w:val="23"/>
        </w:rPr>
        <w:t>.</w:t>
      </w:r>
      <w:r w:rsidRPr="003E0215">
        <w:rPr>
          <w:rFonts w:ascii="Arial" w:hAnsi="Arial" w:cs="Arial"/>
          <w:b/>
          <w:bCs/>
          <w:color w:val="000000"/>
          <w:sz w:val="23"/>
          <w:szCs w:val="23"/>
          <w:lang w:val="en-IN"/>
        </w:rPr>
        <w:t>4</w:t>
      </w:r>
      <w:r w:rsidRPr="003E0215">
        <w:rPr>
          <w:rFonts w:ascii="Arial" w:hAnsi="Arial" w:cs="Arial"/>
          <w:b/>
          <w:bCs/>
          <w:color w:val="000000"/>
          <w:sz w:val="23"/>
          <w:szCs w:val="23"/>
        </w:rPr>
        <w:t xml:space="preserve">   </w:t>
      </w:r>
      <w:r w:rsidRPr="003E0215">
        <w:rPr>
          <w:rFonts w:ascii="Arial" w:hAnsi="Arial" w:cs="Arial"/>
          <w:b/>
          <w:bCs/>
          <w:color w:val="000000"/>
          <w:sz w:val="23"/>
          <w:szCs w:val="23"/>
          <w:lang w:val="en-IN"/>
        </w:rPr>
        <w:t>ADVANCES</w:t>
      </w:r>
    </w:p>
    <w:p w14:paraId="676C8E8B" w14:textId="77777777" w:rsidR="006F329D" w:rsidRPr="003E0215" w:rsidRDefault="006F329D" w:rsidP="006F329D">
      <w:pPr>
        <w:jc w:val="right"/>
        <w:rPr>
          <w:rFonts w:ascii="Arial" w:hAnsi="Arial" w:cs="Arial"/>
          <w:sz w:val="23"/>
          <w:szCs w:val="23"/>
          <w:lang w:val="en-IN" w:eastAsia="x-none"/>
        </w:rPr>
      </w:pPr>
      <w:r w:rsidRPr="003E0215">
        <w:rPr>
          <w:rFonts w:ascii="Arial" w:hAnsi="Arial" w:cs="Arial"/>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276"/>
        <w:gridCol w:w="1524"/>
      </w:tblGrid>
      <w:tr w:rsidR="006F329D" w:rsidRPr="0069116F" w14:paraId="65BD1A75"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4AA55977"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Aggregate Advances</w:t>
            </w:r>
          </w:p>
        </w:tc>
        <w:tc>
          <w:tcPr>
            <w:tcW w:w="4394" w:type="dxa"/>
            <w:gridSpan w:val="3"/>
            <w:tcBorders>
              <w:top w:val="single" w:sz="4" w:space="0" w:color="auto"/>
              <w:left w:val="single" w:sz="4" w:space="0" w:color="auto"/>
              <w:bottom w:val="single" w:sz="4" w:space="0" w:color="auto"/>
              <w:right w:val="single" w:sz="4" w:space="0" w:color="auto"/>
            </w:tcBorders>
            <w:hideMark/>
          </w:tcPr>
          <w:p w14:paraId="44660472"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800" w:type="dxa"/>
            <w:gridSpan w:val="2"/>
            <w:tcBorders>
              <w:top w:val="single" w:sz="4" w:space="0" w:color="auto"/>
              <w:left w:val="single" w:sz="4" w:space="0" w:color="auto"/>
              <w:bottom w:val="single" w:sz="4" w:space="0" w:color="auto"/>
              <w:right w:val="single" w:sz="4" w:space="0" w:color="auto"/>
            </w:tcBorders>
          </w:tcPr>
          <w:p w14:paraId="18C55791"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A6349E" w:rsidRPr="0069116F" w14:paraId="17B500BD" w14:textId="77777777" w:rsidTr="00A6349E">
        <w:trPr>
          <w:cantSplit/>
          <w:trHeight w:val="151"/>
        </w:trPr>
        <w:tc>
          <w:tcPr>
            <w:tcW w:w="2689" w:type="dxa"/>
            <w:vMerge/>
            <w:tcBorders>
              <w:left w:val="single" w:sz="4" w:space="0" w:color="auto"/>
              <w:right w:val="single" w:sz="4" w:space="0" w:color="auto"/>
            </w:tcBorders>
            <w:vAlign w:val="center"/>
            <w:hideMark/>
          </w:tcPr>
          <w:p w14:paraId="22ACF0F8" w14:textId="77777777" w:rsidR="00A6349E" w:rsidRPr="0069116F" w:rsidRDefault="00A6349E" w:rsidP="00A6349E">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5FA5143D" w14:textId="22E9B1BC"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5B064033" w14:textId="7A54445F"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Dec.2022</w:t>
            </w:r>
          </w:p>
        </w:tc>
        <w:tc>
          <w:tcPr>
            <w:tcW w:w="1418" w:type="dxa"/>
            <w:vMerge w:val="restart"/>
            <w:tcBorders>
              <w:top w:val="single" w:sz="4" w:space="0" w:color="auto"/>
              <w:left w:val="single" w:sz="4" w:space="0" w:color="auto"/>
              <w:right w:val="single" w:sz="4" w:space="0" w:color="auto"/>
            </w:tcBorders>
          </w:tcPr>
          <w:p w14:paraId="19D9CEC7" w14:textId="4CEB8C3D" w:rsidR="00A6349E" w:rsidRPr="0069116F" w:rsidRDefault="00DB5EB8" w:rsidP="00A6349E">
            <w:pPr>
              <w:jc w:val="center"/>
              <w:rPr>
                <w:rFonts w:ascii="Arial" w:hAnsi="Arial" w:cs="Arial"/>
                <w:b/>
                <w:bCs/>
                <w:sz w:val="18"/>
                <w:szCs w:val="18"/>
              </w:rPr>
            </w:pPr>
            <w:r w:rsidRPr="0069116F">
              <w:rPr>
                <w:rFonts w:ascii="Arial" w:hAnsi="Arial" w:cs="Arial"/>
                <w:b/>
                <w:bCs/>
                <w:sz w:val="18"/>
                <w:szCs w:val="18"/>
              </w:rPr>
              <w:t>Dec.2023</w:t>
            </w:r>
          </w:p>
        </w:tc>
        <w:tc>
          <w:tcPr>
            <w:tcW w:w="2800" w:type="dxa"/>
            <w:gridSpan w:val="2"/>
            <w:tcBorders>
              <w:top w:val="single" w:sz="4" w:space="0" w:color="auto"/>
              <w:left w:val="single" w:sz="4" w:space="0" w:color="auto"/>
              <w:bottom w:val="single" w:sz="4" w:space="0" w:color="auto"/>
              <w:right w:val="single" w:sz="4" w:space="0" w:color="auto"/>
            </w:tcBorders>
          </w:tcPr>
          <w:p w14:paraId="53DE717F" w14:textId="69AFCC3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Dec. 2</w:t>
            </w:r>
            <w:r w:rsidR="00DB5EB8" w:rsidRPr="0069116F">
              <w:rPr>
                <w:rFonts w:ascii="Arial" w:hAnsi="Arial" w:cs="Arial"/>
                <w:b/>
                <w:bCs/>
                <w:sz w:val="18"/>
                <w:szCs w:val="18"/>
              </w:rPr>
              <w:t>3</w:t>
            </w:r>
            <w:r w:rsidRPr="0069116F">
              <w:rPr>
                <w:rFonts w:ascii="Arial" w:hAnsi="Arial" w:cs="Arial"/>
                <w:b/>
                <w:bCs/>
                <w:sz w:val="18"/>
                <w:szCs w:val="18"/>
              </w:rPr>
              <w:t>/Dec. 2</w:t>
            </w:r>
            <w:r w:rsidR="00DB5EB8" w:rsidRPr="0069116F">
              <w:rPr>
                <w:rFonts w:ascii="Arial" w:hAnsi="Arial" w:cs="Arial"/>
                <w:b/>
                <w:bCs/>
                <w:sz w:val="18"/>
                <w:szCs w:val="18"/>
              </w:rPr>
              <w:t>2</w:t>
            </w:r>
          </w:p>
        </w:tc>
      </w:tr>
      <w:tr w:rsidR="00A6349E" w:rsidRPr="0069116F" w14:paraId="260A04B1" w14:textId="77777777" w:rsidTr="00A6349E">
        <w:trPr>
          <w:cantSplit/>
          <w:trHeight w:val="377"/>
        </w:trPr>
        <w:tc>
          <w:tcPr>
            <w:tcW w:w="2689" w:type="dxa"/>
            <w:vMerge/>
            <w:tcBorders>
              <w:left w:val="single" w:sz="4" w:space="0" w:color="auto"/>
              <w:bottom w:val="single" w:sz="4" w:space="0" w:color="auto"/>
              <w:right w:val="single" w:sz="4" w:space="0" w:color="auto"/>
            </w:tcBorders>
            <w:vAlign w:val="center"/>
            <w:hideMark/>
          </w:tcPr>
          <w:p w14:paraId="15E9FFD8" w14:textId="77777777" w:rsidR="00A6349E" w:rsidRPr="0069116F" w:rsidRDefault="00A6349E" w:rsidP="00A6349E">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4D08C940" w14:textId="77777777" w:rsidR="00A6349E" w:rsidRPr="0069116F" w:rsidRDefault="00A6349E" w:rsidP="00A6349E">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651D7689" w14:textId="77777777" w:rsidR="00A6349E" w:rsidRPr="0069116F" w:rsidRDefault="00A6349E" w:rsidP="00A6349E">
            <w:pPr>
              <w:jc w:val="center"/>
              <w:rPr>
                <w:rFonts w:ascii="Arial" w:hAnsi="Arial" w:cs="Arial"/>
                <w:b/>
                <w:bCs/>
                <w:sz w:val="18"/>
                <w:szCs w:val="18"/>
              </w:rPr>
            </w:pPr>
          </w:p>
        </w:tc>
        <w:tc>
          <w:tcPr>
            <w:tcW w:w="1418" w:type="dxa"/>
            <w:vMerge/>
            <w:tcBorders>
              <w:left w:val="single" w:sz="4" w:space="0" w:color="auto"/>
              <w:bottom w:val="single" w:sz="4" w:space="0" w:color="auto"/>
              <w:right w:val="single" w:sz="4" w:space="0" w:color="auto"/>
            </w:tcBorders>
          </w:tcPr>
          <w:p w14:paraId="36596141" w14:textId="77777777" w:rsidR="00A6349E" w:rsidRPr="0069116F" w:rsidRDefault="00A6349E" w:rsidP="00A6349E">
            <w:pPr>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F4BB47"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(Absolute)</w:t>
            </w:r>
          </w:p>
        </w:tc>
        <w:tc>
          <w:tcPr>
            <w:tcW w:w="1524" w:type="dxa"/>
            <w:tcBorders>
              <w:top w:val="single" w:sz="4" w:space="0" w:color="auto"/>
              <w:left w:val="single" w:sz="4" w:space="0" w:color="auto"/>
              <w:bottom w:val="single" w:sz="4" w:space="0" w:color="auto"/>
              <w:right w:val="single" w:sz="4" w:space="0" w:color="auto"/>
            </w:tcBorders>
            <w:hideMark/>
          </w:tcPr>
          <w:p w14:paraId="50C16344" w14:textId="77777777"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%age</w:t>
            </w:r>
          </w:p>
        </w:tc>
      </w:tr>
      <w:tr w:rsidR="00A6349E" w:rsidRPr="0069116F" w14:paraId="684E9194"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6962BDBC" w14:textId="77777777" w:rsidR="00A6349E" w:rsidRPr="0069116F" w:rsidRDefault="00A6349E" w:rsidP="00A6349E">
            <w:pPr>
              <w:rPr>
                <w:rFonts w:ascii="Arial" w:hAnsi="Arial" w:cs="Arial"/>
                <w:sz w:val="18"/>
                <w:szCs w:val="18"/>
              </w:rPr>
            </w:pPr>
            <w:r w:rsidRPr="0069116F">
              <w:rPr>
                <w:rFonts w:ascii="Arial" w:hAnsi="Arial" w:cs="Arial"/>
                <w:sz w:val="18"/>
                <w:szCs w:val="18"/>
              </w:rPr>
              <w:t>Rural</w:t>
            </w:r>
          </w:p>
        </w:tc>
        <w:tc>
          <w:tcPr>
            <w:tcW w:w="1417" w:type="dxa"/>
            <w:tcBorders>
              <w:top w:val="single" w:sz="4" w:space="0" w:color="auto"/>
              <w:left w:val="single" w:sz="4" w:space="0" w:color="auto"/>
              <w:bottom w:val="single" w:sz="4" w:space="0" w:color="auto"/>
              <w:right w:val="single" w:sz="4" w:space="0" w:color="auto"/>
            </w:tcBorders>
          </w:tcPr>
          <w:p w14:paraId="0C15C16C" w14:textId="0DCFF0DE" w:rsidR="00A6349E" w:rsidRPr="0069116F" w:rsidRDefault="00A6349E" w:rsidP="00A6349E">
            <w:pPr>
              <w:jc w:val="center"/>
              <w:rPr>
                <w:rFonts w:ascii="Arial" w:hAnsi="Arial" w:cs="Arial"/>
                <w:sz w:val="18"/>
                <w:szCs w:val="18"/>
              </w:rPr>
            </w:pPr>
            <w:r w:rsidRPr="0069116F">
              <w:rPr>
                <w:rFonts w:ascii="Arial" w:hAnsi="Arial" w:cs="Arial"/>
                <w:sz w:val="18"/>
                <w:szCs w:val="18"/>
              </w:rPr>
              <w:t>33788</w:t>
            </w:r>
          </w:p>
        </w:tc>
        <w:tc>
          <w:tcPr>
            <w:tcW w:w="1559" w:type="dxa"/>
            <w:tcBorders>
              <w:top w:val="single" w:sz="4" w:space="0" w:color="auto"/>
              <w:left w:val="single" w:sz="4" w:space="0" w:color="auto"/>
              <w:bottom w:val="single" w:sz="4" w:space="0" w:color="auto"/>
              <w:right w:val="single" w:sz="4" w:space="0" w:color="auto"/>
            </w:tcBorders>
          </w:tcPr>
          <w:p w14:paraId="39AA03D5" w14:textId="7D582DF7" w:rsidR="00A6349E" w:rsidRPr="0069116F" w:rsidRDefault="00A6349E" w:rsidP="00A6349E">
            <w:pPr>
              <w:jc w:val="center"/>
              <w:rPr>
                <w:rFonts w:ascii="Arial" w:hAnsi="Arial" w:cs="Arial"/>
                <w:sz w:val="18"/>
                <w:szCs w:val="18"/>
              </w:rPr>
            </w:pPr>
            <w:r w:rsidRPr="0069116F">
              <w:rPr>
                <w:rFonts w:ascii="Arial" w:hAnsi="Arial" w:cs="Arial"/>
                <w:sz w:val="18"/>
                <w:szCs w:val="18"/>
              </w:rPr>
              <w:t>38955</w:t>
            </w:r>
          </w:p>
        </w:tc>
        <w:tc>
          <w:tcPr>
            <w:tcW w:w="1418" w:type="dxa"/>
            <w:tcBorders>
              <w:top w:val="single" w:sz="4" w:space="0" w:color="auto"/>
              <w:left w:val="single" w:sz="4" w:space="0" w:color="auto"/>
              <w:bottom w:val="single" w:sz="4" w:space="0" w:color="auto"/>
              <w:right w:val="single" w:sz="4" w:space="0" w:color="auto"/>
            </w:tcBorders>
          </w:tcPr>
          <w:p w14:paraId="4A61D3AD" w14:textId="4D3AC7A8" w:rsidR="00A6349E" w:rsidRPr="0069116F" w:rsidRDefault="0070398D" w:rsidP="00A6349E">
            <w:pPr>
              <w:jc w:val="center"/>
              <w:rPr>
                <w:rFonts w:ascii="Arial" w:hAnsi="Arial" w:cs="Arial"/>
                <w:sz w:val="18"/>
                <w:szCs w:val="18"/>
              </w:rPr>
            </w:pPr>
            <w:r w:rsidRPr="0069116F">
              <w:rPr>
                <w:rFonts w:ascii="Arial" w:hAnsi="Arial" w:cs="Arial"/>
                <w:sz w:val="18"/>
                <w:szCs w:val="18"/>
              </w:rPr>
              <w:t>46342</w:t>
            </w:r>
          </w:p>
        </w:tc>
        <w:tc>
          <w:tcPr>
            <w:tcW w:w="1276" w:type="dxa"/>
            <w:tcBorders>
              <w:top w:val="single" w:sz="4" w:space="0" w:color="auto"/>
              <w:left w:val="single" w:sz="4" w:space="0" w:color="auto"/>
              <w:bottom w:val="single" w:sz="4" w:space="0" w:color="auto"/>
              <w:right w:val="single" w:sz="4" w:space="0" w:color="auto"/>
            </w:tcBorders>
          </w:tcPr>
          <w:p w14:paraId="260270C3" w14:textId="569C3401" w:rsidR="00A6349E" w:rsidRPr="0069116F" w:rsidRDefault="0070398D" w:rsidP="00A6349E">
            <w:pPr>
              <w:jc w:val="center"/>
              <w:rPr>
                <w:rFonts w:ascii="Arial" w:hAnsi="Arial" w:cs="Arial"/>
                <w:sz w:val="18"/>
                <w:szCs w:val="18"/>
              </w:rPr>
            </w:pPr>
            <w:r w:rsidRPr="0069116F">
              <w:rPr>
                <w:rFonts w:ascii="Arial" w:hAnsi="Arial" w:cs="Arial"/>
                <w:sz w:val="18"/>
                <w:szCs w:val="18"/>
              </w:rPr>
              <w:t>7387</w:t>
            </w:r>
          </w:p>
        </w:tc>
        <w:tc>
          <w:tcPr>
            <w:tcW w:w="1524" w:type="dxa"/>
            <w:tcBorders>
              <w:top w:val="single" w:sz="4" w:space="0" w:color="auto"/>
              <w:left w:val="single" w:sz="4" w:space="0" w:color="auto"/>
              <w:bottom w:val="single" w:sz="4" w:space="0" w:color="auto"/>
              <w:right w:val="single" w:sz="4" w:space="0" w:color="auto"/>
            </w:tcBorders>
          </w:tcPr>
          <w:p w14:paraId="46ACA54F" w14:textId="6166CE0F" w:rsidR="00A6349E" w:rsidRPr="0069116F" w:rsidRDefault="0070398D" w:rsidP="00A6349E">
            <w:pPr>
              <w:jc w:val="center"/>
              <w:rPr>
                <w:rFonts w:ascii="Arial" w:hAnsi="Arial" w:cs="Arial"/>
                <w:sz w:val="18"/>
                <w:szCs w:val="18"/>
              </w:rPr>
            </w:pPr>
            <w:r w:rsidRPr="0069116F">
              <w:rPr>
                <w:rFonts w:ascii="Arial" w:hAnsi="Arial" w:cs="Arial"/>
                <w:sz w:val="18"/>
                <w:szCs w:val="18"/>
              </w:rPr>
              <w:t>18.96</w:t>
            </w:r>
            <w:r w:rsidR="00A6349E" w:rsidRPr="0069116F">
              <w:rPr>
                <w:rFonts w:ascii="Arial" w:hAnsi="Arial" w:cs="Arial"/>
                <w:sz w:val="18"/>
                <w:szCs w:val="18"/>
              </w:rPr>
              <w:t>%</w:t>
            </w:r>
          </w:p>
        </w:tc>
      </w:tr>
      <w:tr w:rsidR="00A6349E" w:rsidRPr="0069116F" w14:paraId="1732231C"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2933B85A" w14:textId="77777777" w:rsidR="00A6349E" w:rsidRPr="0069116F" w:rsidRDefault="00A6349E" w:rsidP="00A6349E">
            <w:pPr>
              <w:rPr>
                <w:rFonts w:ascii="Arial" w:hAnsi="Arial" w:cs="Arial"/>
                <w:sz w:val="18"/>
                <w:szCs w:val="18"/>
              </w:rPr>
            </w:pPr>
            <w:r w:rsidRPr="0069116F">
              <w:rPr>
                <w:rFonts w:ascii="Arial" w:hAnsi="Arial" w:cs="Arial"/>
                <w:sz w:val="18"/>
                <w:szCs w:val="18"/>
              </w:rPr>
              <w:t>Semi Urban</w:t>
            </w:r>
          </w:p>
        </w:tc>
        <w:tc>
          <w:tcPr>
            <w:tcW w:w="1417" w:type="dxa"/>
            <w:tcBorders>
              <w:top w:val="single" w:sz="4" w:space="0" w:color="auto"/>
              <w:left w:val="single" w:sz="4" w:space="0" w:color="auto"/>
              <w:bottom w:val="single" w:sz="4" w:space="0" w:color="auto"/>
              <w:right w:val="single" w:sz="4" w:space="0" w:color="auto"/>
            </w:tcBorders>
          </w:tcPr>
          <w:p w14:paraId="40342984" w14:textId="3AE85B36" w:rsidR="00A6349E" w:rsidRPr="0069116F" w:rsidRDefault="00A6349E" w:rsidP="00A6349E">
            <w:pPr>
              <w:jc w:val="center"/>
              <w:rPr>
                <w:rFonts w:ascii="Arial" w:hAnsi="Arial" w:cs="Arial"/>
                <w:sz w:val="18"/>
                <w:szCs w:val="18"/>
              </w:rPr>
            </w:pPr>
            <w:r w:rsidRPr="0069116F">
              <w:rPr>
                <w:rFonts w:ascii="Arial" w:hAnsi="Arial" w:cs="Arial"/>
                <w:sz w:val="18"/>
                <w:szCs w:val="18"/>
              </w:rPr>
              <w:t>48732</w:t>
            </w:r>
          </w:p>
        </w:tc>
        <w:tc>
          <w:tcPr>
            <w:tcW w:w="1559" w:type="dxa"/>
            <w:tcBorders>
              <w:top w:val="single" w:sz="4" w:space="0" w:color="auto"/>
              <w:left w:val="single" w:sz="4" w:space="0" w:color="auto"/>
              <w:bottom w:val="single" w:sz="4" w:space="0" w:color="auto"/>
              <w:right w:val="single" w:sz="4" w:space="0" w:color="auto"/>
            </w:tcBorders>
          </w:tcPr>
          <w:p w14:paraId="2C29781C" w14:textId="7EFFF178" w:rsidR="00A6349E" w:rsidRPr="0069116F" w:rsidRDefault="00A6349E" w:rsidP="00A6349E">
            <w:pPr>
              <w:jc w:val="center"/>
              <w:rPr>
                <w:rFonts w:ascii="Arial" w:hAnsi="Arial" w:cs="Arial"/>
                <w:sz w:val="18"/>
                <w:szCs w:val="18"/>
              </w:rPr>
            </w:pPr>
            <w:r w:rsidRPr="0069116F">
              <w:rPr>
                <w:rFonts w:ascii="Arial" w:hAnsi="Arial" w:cs="Arial"/>
                <w:sz w:val="18"/>
                <w:szCs w:val="18"/>
              </w:rPr>
              <w:t>59735</w:t>
            </w:r>
          </w:p>
        </w:tc>
        <w:tc>
          <w:tcPr>
            <w:tcW w:w="1418" w:type="dxa"/>
            <w:tcBorders>
              <w:top w:val="single" w:sz="4" w:space="0" w:color="auto"/>
              <w:left w:val="single" w:sz="4" w:space="0" w:color="auto"/>
              <w:bottom w:val="single" w:sz="4" w:space="0" w:color="auto"/>
              <w:right w:val="single" w:sz="4" w:space="0" w:color="auto"/>
            </w:tcBorders>
          </w:tcPr>
          <w:p w14:paraId="4DF184C4" w14:textId="575A089F" w:rsidR="00A6349E" w:rsidRPr="0069116F" w:rsidRDefault="0070398D" w:rsidP="00A6349E">
            <w:pPr>
              <w:jc w:val="center"/>
              <w:rPr>
                <w:rFonts w:ascii="Arial" w:hAnsi="Arial" w:cs="Arial"/>
                <w:sz w:val="18"/>
                <w:szCs w:val="18"/>
              </w:rPr>
            </w:pPr>
            <w:r w:rsidRPr="0069116F">
              <w:rPr>
                <w:rFonts w:ascii="Arial" w:hAnsi="Arial" w:cs="Arial"/>
                <w:sz w:val="18"/>
                <w:szCs w:val="18"/>
              </w:rPr>
              <w:t>74751</w:t>
            </w:r>
          </w:p>
        </w:tc>
        <w:tc>
          <w:tcPr>
            <w:tcW w:w="1276" w:type="dxa"/>
            <w:tcBorders>
              <w:top w:val="single" w:sz="4" w:space="0" w:color="auto"/>
              <w:left w:val="single" w:sz="4" w:space="0" w:color="auto"/>
              <w:bottom w:val="single" w:sz="4" w:space="0" w:color="auto"/>
              <w:right w:val="single" w:sz="4" w:space="0" w:color="auto"/>
            </w:tcBorders>
          </w:tcPr>
          <w:p w14:paraId="457F2EB1" w14:textId="66D7B789" w:rsidR="00A6349E" w:rsidRPr="0069116F" w:rsidRDefault="0070398D" w:rsidP="00A6349E">
            <w:pPr>
              <w:jc w:val="center"/>
              <w:rPr>
                <w:rFonts w:ascii="Arial" w:hAnsi="Arial" w:cs="Arial"/>
                <w:sz w:val="18"/>
                <w:szCs w:val="18"/>
              </w:rPr>
            </w:pPr>
            <w:r w:rsidRPr="0069116F">
              <w:rPr>
                <w:rFonts w:ascii="Arial" w:hAnsi="Arial" w:cs="Arial"/>
                <w:sz w:val="18"/>
                <w:szCs w:val="18"/>
              </w:rPr>
              <w:t>15016</w:t>
            </w:r>
          </w:p>
        </w:tc>
        <w:tc>
          <w:tcPr>
            <w:tcW w:w="1524" w:type="dxa"/>
            <w:tcBorders>
              <w:top w:val="single" w:sz="4" w:space="0" w:color="auto"/>
              <w:left w:val="single" w:sz="4" w:space="0" w:color="auto"/>
              <w:bottom w:val="single" w:sz="4" w:space="0" w:color="auto"/>
              <w:right w:val="single" w:sz="4" w:space="0" w:color="auto"/>
            </w:tcBorders>
          </w:tcPr>
          <w:p w14:paraId="3B2F0DD3" w14:textId="0B90C85F" w:rsidR="00A6349E" w:rsidRPr="0069116F" w:rsidRDefault="0070398D" w:rsidP="00A6349E">
            <w:pPr>
              <w:jc w:val="center"/>
              <w:rPr>
                <w:rFonts w:ascii="Arial" w:hAnsi="Arial" w:cs="Arial"/>
                <w:sz w:val="18"/>
                <w:szCs w:val="18"/>
              </w:rPr>
            </w:pPr>
            <w:r w:rsidRPr="0069116F">
              <w:rPr>
                <w:rFonts w:ascii="Arial" w:hAnsi="Arial" w:cs="Arial"/>
                <w:sz w:val="18"/>
                <w:szCs w:val="18"/>
              </w:rPr>
              <w:t>25.14</w:t>
            </w:r>
            <w:r w:rsidR="00A6349E" w:rsidRPr="0069116F">
              <w:rPr>
                <w:rFonts w:ascii="Arial" w:hAnsi="Arial" w:cs="Arial"/>
                <w:sz w:val="18"/>
                <w:szCs w:val="18"/>
              </w:rPr>
              <w:t>%</w:t>
            </w:r>
          </w:p>
        </w:tc>
      </w:tr>
      <w:tr w:rsidR="00A6349E" w:rsidRPr="0069116F" w14:paraId="66334506"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79799946" w14:textId="77777777" w:rsidR="00A6349E" w:rsidRPr="0069116F" w:rsidRDefault="00A6349E" w:rsidP="00A6349E">
            <w:pPr>
              <w:rPr>
                <w:rFonts w:ascii="Arial" w:hAnsi="Arial" w:cs="Arial"/>
                <w:sz w:val="18"/>
                <w:szCs w:val="18"/>
              </w:rPr>
            </w:pPr>
            <w:r w:rsidRPr="0069116F">
              <w:rPr>
                <w:rFonts w:ascii="Arial" w:hAnsi="Arial" w:cs="Arial"/>
                <w:sz w:val="18"/>
                <w:szCs w:val="18"/>
              </w:rPr>
              <w:t>Urban</w:t>
            </w:r>
          </w:p>
        </w:tc>
        <w:tc>
          <w:tcPr>
            <w:tcW w:w="1417" w:type="dxa"/>
            <w:tcBorders>
              <w:top w:val="single" w:sz="4" w:space="0" w:color="auto"/>
              <w:left w:val="single" w:sz="4" w:space="0" w:color="auto"/>
              <w:bottom w:val="single" w:sz="4" w:space="0" w:color="auto"/>
              <w:right w:val="single" w:sz="4" w:space="0" w:color="auto"/>
            </w:tcBorders>
          </w:tcPr>
          <w:p w14:paraId="48FA03CC" w14:textId="3BDF740B" w:rsidR="00A6349E" w:rsidRPr="0069116F" w:rsidRDefault="00A6349E" w:rsidP="00A6349E">
            <w:pPr>
              <w:jc w:val="center"/>
              <w:rPr>
                <w:rFonts w:ascii="Arial" w:hAnsi="Arial" w:cs="Arial"/>
                <w:sz w:val="18"/>
                <w:szCs w:val="18"/>
              </w:rPr>
            </w:pPr>
            <w:r w:rsidRPr="0069116F">
              <w:rPr>
                <w:rFonts w:ascii="Arial" w:hAnsi="Arial" w:cs="Arial"/>
                <w:sz w:val="18"/>
                <w:szCs w:val="18"/>
              </w:rPr>
              <w:t>296467</w:t>
            </w:r>
          </w:p>
        </w:tc>
        <w:tc>
          <w:tcPr>
            <w:tcW w:w="1559" w:type="dxa"/>
            <w:tcBorders>
              <w:top w:val="single" w:sz="4" w:space="0" w:color="auto"/>
              <w:left w:val="single" w:sz="4" w:space="0" w:color="auto"/>
              <w:bottom w:val="single" w:sz="4" w:space="0" w:color="auto"/>
              <w:right w:val="single" w:sz="4" w:space="0" w:color="auto"/>
            </w:tcBorders>
          </w:tcPr>
          <w:p w14:paraId="3A707C35" w14:textId="06738FC2" w:rsidR="00A6349E" w:rsidRPr="0069116F" w:rsidRDefault="00A6349E" w:rsidP="00A6349E">
            <w:pPr>
              <w:jc w:val="center"/>
              <w:rPr>
                <w:rFonts w:ascii="Arial" w:hAnsi="Arial" w:cs="Arial"/>
                <w:sz w:val="18"/>
                <w:szCs w:val="18"/>
              </w:rPr>
            </w:pPr>
            <w:r w:rsidRPr="0069116F">
              <w:rPr>
                <w:rFonts w:ascii="Arial" w:hAnsi="Arial" w:cs="Arial"/>
                <w:sz w:val="18"/>
                <w:szCs w:val="18"/>
              </w:rPr>
              <w:t>357939</w:t>
            </w:r>
          </w:p>
        </w:tc>
        <w:tc>
          <w:tcPr>
            <w:tcW w:w="1418" w:type="dxa"/>
            <w:tcBorders>
              <w:top w:val="single" w:sz="4" w:space="0" w:color="auto"/>
              <w:left w:val="single" w:sz="4" w:space="0" w:color="auto"/>
              <w:bottom w:val="single" w:sz="4" w:space="0" w:color="auto"/>
              <w:right w:val="single" w:sz="4" w:space="0" w:color="auto"/>
            </w:tcBorders>
          </w:tcPr>
          <w:p w14:paraId="0859C198" w14:textId="0AB7ED52" w:rsidR="00A6349E" w:rsidRPr="0069116F" w:rsidRDefault="0070398D" w:rsidP="00A6349E">
            <w:pPr>
              <w:jc w:val="center"/>
              <w:rPr>
                <w:rFonts w:ascii="Arial" w:hAnsi="Arial" w:cs="Arial"/>
                <w:sz w:val="18"/>
                <w:szCs w:val="18"/>
              </w:rPr>
            </w:pPr>
            <w:r w:rsidRPr="0069116F">
              <w:rPr>
                <w:rFonts w:ascii="Arial" w:hAnsi="Arial" w:cs="Arial"/>
                <w:sz w:val="18"/>
                <w:szCs w:val="18"/>
              </w:rPr>
              <w:t>480054</w:t>
            </w:r>
          </w:p>
        </w:tc>
        <w:tc>
          <w:tcPr>
            <w:tcW w:w="1276" w:type="dxa"/>
            <w:tcBorders>
              <w:top w:val="single" w:sz="4" w:space="0" w:color="auto"/>
              <w:left w:val="single" w:sz="4" w:space="0" w:color="auto"/>
              <w:bottom w:val="single" w:sz="4" w:space="0" w:color="auto"/>
              <w:right w:val="single" w:sz="4" w:space="0" w:color="auto"/>
            </w:tcBorders>
          </w:tcPr>
          <w:p w14:paraId="76648A81" w14:textId="72FFA5B4" w:rsidR="00A6349E" w:rsidRPr="0069116F" w:rsidRDefault="0070398D" w:rsidP="00A6349E">
            <w:pPr>
              <w:jc w:val="center"/>
              <w:rPr>
                <w:rFonts w:ascii="Arial" w:hAnsi="Arial" w:cs="Arial"/>
                <w:sz w:val="18"/>
                <w:szCs w:val="18"/>
              </w:rPr>
            </w:pPr>
            <w:r w:rsidRPr="0069116F">
              <w:rPr>
                <w:rFonts w:ascii="Arial" w:hAnsi="Arial" w:cs="Arial"/>
                <w:sz w:val="18"/>
                <w:szCs w:val="18"/>
              </w:rPr>
              <w:t>12211</w:t>
            </w:r>
            <w:r w:rsidR="007D4AA3">
              <w:rPr>
                <w:rFonts w:ascii="Arial" w:hAnsi="Arial" w:cs="Arial"/>
                <w:sz w:val="18"/>
                <w:szCs w:val="18"/>
              </w:rPr>
              <w:t>6</w:t>
            </w:r>
          </w:p>
        </w:tc>
        <w:tc>
          <w:tcPr>
            <w:tcW w:w="1524" w:type="dxa"/>
            <w:tcBorders>
              <w:top w:val="single" w:sz="4" w:space="0" w:color="auto"/>
              <w:left w:val="single" w:sz="4" w:space="0" w:color="auto"/>
              <w:bottom w:val="single" w:sz="4" w:space="0" w:color="auto"/>
              <w:right w:val="single" w:sz="4" w:space="0" w:color="auto"/>
            </w:tcBorders>
          </w:tcPr>
          <w:p w14:paraId="0A22701A" w14:textId="6DA5832A" w:rsidR="00A6349E" w:rsidRPr="0069116F" w:rsidRDefault="0070398D" w:rsidP="00A6349E">
            <w:pPr>
              <w:jc w:val="center"/>
              <w:rPr>
                <w:rFonts w:ascii="Arial" w:hAnsi="Arial" w:cs="Arial"/>
                <w:sz w:val="18"/>
                <w:szCs w:val="18"/>
              </w:rPr>
            </w:pPr>
            <w:r w:rsidRPr="0069116F">
              <w:rPr>
                <w:rFonts w:ascii="Arial" w:hAnsi="Arial" w:cs="Arial"/>
                <w:sz w:val="18"/>
                <w:szCs w:val="18"/>
              </w:rPr>
              <w:t>34.12</w:t>
            </w:r>
            <w:r w:rsidR="00A6349E" w:rsidRPr="0069116F">
              <w:rPr>
                <w:rFonts w:ascii="Arial" w:hAnsi="Arial" w:cs="Arial"/>
                <w:sz w:val="18"/>
                <w:szCs w:val="18"/>
              </w:rPr>
              <w:t>%</w:t>
            </w:r>
          </w:p>
        </w:tc>
      </w:tr>
      <w:tr w:rsidR="00A6349E" w:rsidRPr="0069116F" w14:paraId="1276DCD8" w14:textId="77777777" w:rsidTr="00A6349E">
        <w:trPr>
          <w:trHeight w:val="332"/>
        </w:trPr>
        <w:tc>
          <w:tcPr>
            <w:tcW w:w="2689" w:type="dxa"/>
            <w:tcBorders>
              <w:top w:val="single" w:sz="4" w:space="0" w:color="auto"/>
              <w:left w:val="single" w:sz="4" w:space="0" w:color="auto"/>
              <w:bottom w:val="single" w:sz="4" w:space="0" w:color="auto"/>
              <w:right w:val="single" w:sz="4" w:space="0" w:color="auto"/>
            </w:tcBorders>
            <w:hideMark/>
          </w:tcPr>
          <w:p w14:paraId="57EBDE21" w14:textId="77777777" w:rsidR="00A6349E" w:rsidRPr="0069116F" w:rsidRDefault="00A6349E" w:rsidP="00A6349E">
            <w:pPr>
              <w:rPr>
                <w:rFonts w:ascii="Arial" w:hAnsi="Arial" w:cs="Arial"/>
                <w:b/>
                <w:bCs/>
                <w:sz w:val="18"/>
                <w:szCs w:val="18"/>
              </w:rPr>
            </w:pPr>
            <w:r w:rsidRPr="0069116F">
              <w:rPr>
                <w:rFonts w:ascii="Arial" w:hAnsi="Arial" w:cs="Arial"/>
                <w:b/>
                <w:bCs/>
                <w:sz w:val="18"/>
                <w:szCs w:val="18"/>
              </w:rPr>
              <w:t>Total</w:t>
            </w:r>
          </w:p>
        </w:tc>
        <w:tc>
          <w:tcPr>
            <w:tcW w:w="1417" w:type="dxa"/>
            <w:tcBorders>
              <w:top w:val="single" w:sz="4" w:space="0" w:color="auto"/>
              <w:left w:val="single" w:sz="4" w:space="0" w:color="auto"/>
              <w:bottom w:val="single" w:sz="4" w:space="0" w:color="auto"/>
              <w:right w:val="single" w:sz="4" w:space="0" w:color="auto"/>
            </w:tcBorders>
          </w:tcPr>
          <w:p w14:paraId="0EB587DC" w14:textId="1A5EBD13"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378987</w:t>
            </w:r>
          </w:p>
        </w:tc>
        <w:tc>
          <w:tcPr>
            <w:tcW w:w="1559" w:type="dxa"/>
            <w:tcBorders>
              <w:top w:val="single" w:sz="4" w:space="0" w:color="auto"/>
              <w:left w:val="single" w:sz="4" w:space="0" w:color="auto"/>
              <w:bottom w:val="single" w:sz="4" w:space="0" w:color="auto"/>
              <w:right w:val="single" w:sz="4" w:space="0" w:color="auto"/>
            </w:tcBorders>
          </w:tcPr>
          <w:p w14:paraId="6529BDAA" w14:textId="3F885333" w:rsidR="00A6349E" w:rsidRPr="0069116F" w:rsidRDefault="00A6349E" w:rsidP="00A6349E">
            <w:pPr>
              <w:jc w:val="center"/>
              <w:rPr>
                <w:rFonts w:ascii="Arial" w:hAnsi="Arial" w:cs="Arial"/>
                <w:b/>
                <w:bCs/>
                <w:sz w:val="18"/>
                <w:szCs w:val="18"/>
              </w:rPr>
            </w:pPr>
            <w:r w:rsidRPr="0069116F">
              <w:rPr>
                <w:rFonts w:ascii="Arial" w:hAnsi="Arial" w:cs="Arial"/>
                <w:b/>
                <w:bCs/>
                <w:sz w:val="18"/>
                <w:szCs w:val="18"/>
              </w:rPr>
              <w:t>456629</w:t>
            </w:r>
          </w:p>
        </w:tc>
        <w:tc>
          <w:tcPr>
            <w:tcW w:w="1418" w:type="dxa"/>
            <w:tcBorders>
              <w:top w:val="single" w:sz="4" w:space="0" w:color="auto"/>
              <w:left w:val="single" w:sz="4" w:space="0" w:color="auto"/>
              <w:bottom w:val="single" w:sz="4" w:space="0" w:color="auto"/>
              <w:right w:val="single" w:sz="4" w:space="0" w:color="auto"/>
            </w:tcBorders>
          </w:tcPr>
          <w:p w14:paraId="0D5E0C2F" w14:textId="5AC84D2C"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60</w:t>
            </w:r>
            <w:r w:rsidR="007D4AA3">
              <w:rPr>
                <w:rFonts w:ascii="Arial" w:hAnsi="Arial" w:cs="Arial"/>
                <w:b/>
                <w:bCs/>
                <w:sz w:val="18"/>
                <w:szCs w:val="18"/>
              </w:rPr>
              <w:t>1</w:t>
            </w:r>
            <w:r w:rsidRPr="0069116F">
              <w:rPr>
                <w:rFonts w:ascii="Arial" w:hAnsi="Arial" w:cs="Arial"/>
                <w:b/>
                <w:bCs/>
                <w:sz w:val="18"/>
                <w:szCs w:val="18"/>
              </w:rPr>
              <w:t>147</w:t>
            </w:r>
          </w:p>
        </w:tc>
        <w:tc>
          <w:tcPr>
            <w:tcW w:w="1276" w:type="dxa"/>
            <w:tcBorders>
              <w:top w:val="single" w:sz="4" w:space="0" w:color="auto"/>
              <w:left w:val="single" w:sz="4" w:space="0" w:color="auto"/>
              <w:bottom w:val="single" w:sz="4" w:space="0" w:color="auto"/>
              <w:right w:val="single" w:sz="4" w:space="0" w:color="auto"/>
            </w:tcBorders>
          </w:tcPr>
          <w:p w14:paraId="6C06305A" w14:textId="55813498"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14</w:t>
            </w:r>
            <w:r w:rsidR="001C3ECB">
              <w:rPr>
                <w:rFonts w:ascii="Arial" w:hAnsi="Arial" w:cs="Arial"/>
                <w:b/>
                <w:bCs/>
                <w:sz w:val="18"/>
                <w:szCs w:val="18"/>
              </w:rPr>
              <w:t>4</w:t>
            </w:r>
            <w:r w:rsidRPr="0069116F">
              <w:rPr>
                <w:rFonts w:ascii="Arial" w:hAnsi="Arial" w:cs="Arial"/>
                <w:b/>
                <w:bCs/>
                <w:sz w:val="18"/>
                <w:szCs w:val="18"/>
              </w:rPr>
              <w:t>51</w:t>
            </w:r>
            <w:r w:rsidR="007D4AA3">
              <w:rPr>
                <w:rFonts w:ascii="Arial" w:hAnsi="Arial" w:cs="Arial"/>
                <w:b/>
                <w:bCs/>
                <w:sz w:val="18"/>
                <w:szCs w:val="18"/>
              </w:rPr>
              <w:t>9</w:t>
            </w:r>
          </w:p>
        </w:tc>
        <w:tc>
          <w:tcPr>
            <w:tcW w:w="1524" w:type="dxa"/>
            <w:tcBorders>
              <w:top w:val="single" w:sz="4" w:space="0" w:color="auto"/>
              <w:left w:val="single" w:sz="4" w:space="0" w:color="auto"/>
              <w:bottom w:val="single" w:sz="4" w:space="0" w:color="auto"/>
              <w:right w:val="single" w:sz="4" w:space="0" w:color="auto"/>
            </w:tcBorders>
            <w:hideMark/>
          </w:tcPr>
          <w:p w14:paraId="4479DF43" w14:textId="5A7AC6EC" w:rsidR="00A6349E" w:rsidRPr="0069116F" w:rsidRDefault="0070398D" w:rsidP="00A6349E">
            <w:pPr>
              <w:jc w:val="center"/>
              <w:rPr>
                <w:rFonts w:ascii="Arial" w:hAnsi="Arial" w:cs="Arial"/>
                <w:b/>
                <w:bCs/>
                <w:sz w:val="18"/>
                <w:szCs w:val="18"/>
              </w:rPr>
            </w:pPr>
            <w:r w:rsidRPr="0069116F">
              <w:rPr>
                <w:rFonts w:ascii="Arial" w:hAnsi="Arial" w:cs="Arial"/>
                <w:b/>
                <w:bCs/>
                <w:sz w:val="18"/>
                <w:szCs w:val="18"/>
              </w:rPr>
              <w:t>31.</w:t>
            </w:r>
            <w:r w:rsidR="007D4AA3">
              <w:rPr>
                <w:rFonts w:ascii="Arial" w:hAnsi="Arial" w:cs="Arial"/>
                <w:b/>
                <w:bCs/>
                <w:sz w:val="18"/>
                <w:szCs w:val="18"/>
              </w:rPr>
              <w:t>65</w:t>
            </w:r>
            <w:r w:rsidR="00A6349E" w:rsidRPr="0069116F">
              <w:rPr>
                <w:rFonts w:ascii="Arial" w:hAnsi="Arial" w:cs="Arial"/>
                <w:b/>
                <w:bCs/>
                <w:sz w:val="18"/>
                <w:szCs w:val="18"/>
              </w:rPr>
              <w:t>%</w:t>
            </w:r>
          </w:p>
        </w:tc>
      </w:tr>
    </w:tbl>
    <w:p w14:paraId="7502F33A" w14:textId="77777777" w:rsidR="006F329D" w:rsidRPr="003E0215" w:rsidRDefault="006F329D" w:rsidP="006F329D">
      <w:pPr>
        <w:pStyle w:val="Heading1"/>
        <w:rPr>
          <w:rFonts w:ascii="Arial" w:hAnsi="Arial" w:cs="Arial"/>
          <w:b/>
          <w:bCs/>
          <w:color w:val="000000"/>
          <w:sz w:val="23"/>
          <w:szCs w:val="23"/>
          <w:lang w:val="en-US"/>
        </w:rPr>
      </w:pPr>
    </w:p>
    <w:p w14:paraId="0D39F115" w14:textId="00820D01" w:rsidR="006F329D" w:rsidRPr="003E0215" w:rsidRDefault="006F329D" w:rsidP="006F329D">
      <w:pPr>
        <w:pStyle w:val="Heading1"/>
        <w:rPr>
          <w:rFonts w:ascii="Arial" w:hAnsi="Arial" w:cs="Arial"/>
          <w:b/>
          <w:bCs/>
          <w:sz w:val="23"/>
          <w:szCs w:val="23"/>
        </w:rPr>
      </w:pPr>
      <w:r w:rsidRPr="003E0215">
        <w:rPr>
          <w:rFonts w:ascii="Arial" w:hAnsi="Arial" w:cs="Arial"/>
          <w:b/>
          <w:bCs/>
          <w:color w:val="000000"/>
          <w:sz w:val="23"/>
          <w:szCs w:val="23"/>
          <w:lang w:val="en-US"/>
        </w:rPr>
        <w:t>2</w:t>
      </w:r>
      <w:r w:rsidR="00851030" w:rsidRPr="003E0215">
        <w:rPr>
          <w:rFonts w:ascii="Arial" w:hAnsi="Arial" w:cs="Arial"/>
          <w:b/>
          <w:bCs/>
          <w:color w:val="000000"/>
          <w:sz w:val="23"/>
          <w:szCs w:val="23"/>
          <w:lang w:val="en-US"/>
        </w:rPr>
        <w:t>9</w:t>
      </w:r>
      <w:r w:rsidRPr="003E0215">
        <w:rPr>
          <w:rFonts w:ascii="Arial" w:hAnsi="Arial" w:cs="Arial"/>
          <w:b/>
          <w:bCs/>
          <w:color w:val="000000"/>
          <w:sz w:val="23"/>
          <w:szCs w:val="23"/>
        </w:rPr>
        <w:t>.</w:t>
      </w:r>
      <w:r w:rsidRPr="003E0215">
        <w:rPr>
          <w:rFonts w:ascii="Arial" w:hAnsi="Arial" w:cs="Arial"/>
          <w:b/>
          <w:bCs/>
          <w:color w:val="000000"/>
          <w:sz w:val="23"/>
          <w:szCs w:val="23"/>
          <w:lang w:val="en-IN"/>
        </w:rPr>
        <w:t>5</w:t>
      </w:r>
      <w:r w:rsidRPr="003E0215">
        <w:rPr>
          <w:rFonts w:ascii="Arial" w:hAnsi="Arial" w:cs="Arial"/>
          <w:b/>
          <w:bCs/>
          <w:color w:val="000000"/>
          <w:sz w:val="23"/>
          <w:szCs w:val="23"/>
        </w:rPr>
        <w:t xml:space="preserve">   </w:t>
      </w:r>
      <w:r w:rsidRPr="003E0215">
        <w:rPr>
          <w:rFonts w:ascii="Arial" w:hAnsi="Arial" w:cs="Arial"/>
          <w:b/>
          <w:bCs/>
          <w:color w:val="000000"/>
          <w:sz w:val="23"/>
          <w:szCs w:val="23"/>
          <w:lang w:val="en-IN"/>
        </w:rPr>
        <w:t>PS ADVANCES</w:t>
      </w:r>
    </w:p>
    <w:p w14:paraId="02E27399" w14:textId="77777777" w:rsidR="006F329D" w:rsidRPr="003E0215" w:rsidRDefault="006F329D" w:rsidP="006F329D">
      <w:pPr>
        <w:jc w:val="right"/>
        <w:rPr>
          <w:rFonts w:ascii="Arial" w:hAnsi="Arial" w:cs="Arial"/>
          <w:sz w:val="23"/>
          <w:szCs w:val="23"/>
          <w:lang w:val="en-IN" w:eastAsia="x-none"/>
        </w:rPr>
      </w:pPr>
      <w:r w:rsidRPr="003E0215">
        <w:rPr>
          <w:rFonts w:ascii="Arial" w:hAnsi="Arial" w:cs="Arial"/>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418"/>
        <w:gridCol w:w="1559"/>
        <w:gridCol w:w="1241"/>
      </w:tblGrid>
      <w:tr w:rsidR="006F329D" w:rsidRPr="0069116F" w14:paraId="17A86E89"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4479543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Sector</w:t>
            </w:r>
          </w:p>
        </w:tc>
        <w:tc>
          <w:tcPr>
            <w:tcW w:w="4394" w:type="dxa"/>
            <w:gridSpan w:val="3"/>
            <w:tcBorders>
              <w:top w:val="single" w:sz="4" w:space="0" w:color="auto"/>
              <w:left w:val="single" w:sz="4" w:space="0" w:color="auto"/>
              <w:bottom w:val="single" w:sz="4" w:space="0" w:color="auto"/>
              <w:right w:val="single" w:sz="4" w:space="0" w:color="auto"/>
            </w:tcBorders>
            <w:hideMark/>
          </w:tcPr>
          <w:p w14:paraId="7DA01B6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800" w:type="dxa"/>
            <w:gridSpan w:val="2"/>
            <w:tcBorders>
              <w:top w:val="single" w:sz="4" w:space="0" w:color="auto"/>
              <w:left w:val="single" w:sz="4" w:space="0" w:color="auto"/>
              <w:bottom w:val="single" w:sz="4" w:space="0" w:color="auto"/>
              <w:right w:val="single" w:sz="4" w:space="0" w:color="auto"/>
            </w:tcBorders>
          </w:tcPr>
          <w:p w14:paraId="0247CDA2"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C055C2" w:rsidRPr="0069116F" w14:paraId="6150C7D8" w14:textId="77777777" w:rsidTr="00A6349E">
        <w:trPr>
          <w:cantSplit/>
          <w:trHeight w:val="151"/>
        </w:trPr>
        <w:tc>
          <w:tcPr>
            <w:tcW w:w="2689" w:type="dxa"/>
            <w:vMerge/>
            <w:tcBorders>
              <w:left w:val="single" w:sz="4" w:space="0" w:color="auto"/>
              <w:right w:val="single" w:sz="4" w:space="0" w:color="auto"/>
            </w:tcBorders>
            <w:vAlign w:val="center"/>
            <w:hideMark/>
          </w:tcPr>
          <w:p w14:paraId="33A53778" w14:textId="77777777" w:rsidR="00C055C2" w:rsidRPr="0069116F" w:rsidRDefault="00C055C2" w:rsidP="00C055C2">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644DBBD3" w14:textId="4ED172DE"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152B8790" w14:textId="543094A0"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Dec.2022</w:t>
            </w:r>
          </w:p>
        </w:tc>
        <w:tc>
          <w:tcPr>
            <w:tcW w:w="1418" w:type="dxa"/>
            <w:vMerge w:val="restart"/>
            <w:tcBorders>
              <w:top w:val="single" w:sz="4" w:space="0" w:color="auto"/>
              <w:left w:val="single" w:sz="4" w:space="0" w:color="auto"/>
              <w:right w:val="single" w:sz="4" w:space="0" w:color="auto"/>
            </w:tcBorders>
          </w:tcPr>
          <w:p w14:paraId="41FC6718" w14:textId="52BA00E9"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Dec.2023</w:t>
            </w:r>
          </w:p>
        </w:tc>
        <w:tc>
          <w:tcPr>
            <w:tcW w:w="2800" w:type="dxa"/>
            <w:gridSpan w:val="2"/>
            <w:tcBorders>
              <w:top w:val="single" w:sz="4" w:space="0" w:color="auto"/>
              <w:left w:val="single" w:sz="4" w:space="0" w:color="auto"/>
              <w:bottom w:val="single" w:sz="4" w:space="0" w:color="auto"/>
              <w:right w:val="single" w:sz="4" w:space="0" w:color="auto"/>
            </w:tcBorders>
          </w:tcPr>
          <w:p w14:paraId="0B0BDE03" w14:textId="54F87E49"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23/Dec. 22</w:t>
            </w:r>
          </w:p>
        </w:tc>
      </w:tr>
      <w:tr w:rsidR="00C055C2" w:rsidRPr="0069116F" w14:paraId="3724A8AA"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730F907E" w14:textId="77777777" w:rsidR="00C055C2" w:rsidRPr="0069116F" w:rsidRDefault="00C055C2" w:rsidP="00C055C2">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3727289C" w14:textId="77777777" w:rsidR="00C055C2" w:rsidRPr="0069116F" w:rsidRDefault="00C055C2" w:rsidP="00C055C2">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744DC5CE" w14:textId="77777777" w:rsidR="00C055C2" w:rsidRPr="0069116F" w:rsidRDefault="00C055C2" w:rsidP="00C055C2">
            <w:pPr>
              <w:jc w:val="center"/>
              <w:rPr>
                <w:rFonts w:ascii="Arial" w:hAnsi="Arial" w:cs="Arial"/>
                <w:b/>
                <w:bCs/>
                <w:sz w:val="18"/>
                <w:szCs w:val="18"/>
              </w:rPr>
            </w:pPr>
          </w:p>
        </w:tc>
        <w:tc>
          <w:tcPr>
            <w:tcW w:w="1418" w:type="dxa"/>
            <w:vMerge/>
            <w:tcBorders>
              <w:left w:val="single" w:sz="4" w:space="0" w:color="auto"/>
              <w:bottom w:val="single" w:sz="4" w:space="0" w:color="auto"/>
              <w:right w:val="single" w:sz="4" w:space="0" w:color="auto"/>
            </w:tcBorders>
          </w:tcPr>
          <w:p w14:paraId="66AA6792" w14:textId="77777777" w:rsidR="00C055C2" w:rsidRPr="0069116F" w:rsidRDefault="00C055C2" w:rsidP="00C055C2">
            <w:pPr>
              <w:jc w:val="center"/>
              <w:rPr>
                <w:rFonts w:ascii="Arial" w:hAnsi="Arial" w:cs="Arial"/>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2543012"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(Absolute)</w:t>
            </w:r>
          </w:p>
        </w:tc>
        <w:tc>
          <w:tcPr>
            <w:tcW w:w="1241" w:type="dxa"/>
            <w:tcBorders>
              <w:top w:val="single" w:sz="4" w:space="0" w:color="auto"/>
              <w:left w:val="single" w:sz="4" w:space="0" w:color="auto"/>
              <w:bottom w:val="single" w:sz="4" w:space="0" w:color="auto"/>
              <w:right w:val="single" w:sz="4" w:space="0" w:color="auto"/>
            </w:tcBorders>
            <w:hideMark/>
          </w:tcPr>
          <w:p w14:paraId="62C4E8D2"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%age</w:t>
            </w:r>
          </w:p>
        </w:tc>
      </w:tr>
      <w:tr w:rsidR="00C055C2" w:rsidRPr="0069116F" w14:paraId="66E20C31"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14675C93" w14:textId="77777777" w:rsidR="00C055C2" w:rsidRPr="0069116F" w:rsidRDefault="00C055C2" w:rsidP="00C055C2">
            <w:pPr>
              <w:pStyle w:val="BodyText"/>
              <w:rPr>
                <w:rFonts w:ascii="Arial" w:hAnsi="Arial" w:cs="Arial"/>
                <w:b/>
                <w:bCs/>
                <w:color w:val="000000"/>
                <w:sz w:val="18"/>
                <w:szCs w:val="18"/>
                <w:lang w:val="en-IN" w:eastAsia="en-IN" w:bidi="ar-SA"/>
              </w:rPr>
            </w:pPr>
            <w:r w:rsidRPr="0069116F">
              <w:rPr>
                <w:rFonts w:ascii="Arial" w:hAnsi="Arial" w:cs="Arial"/>
                <w:b/>
                <w:bCs/>
                <w:color w:val="000000"/>
                <w:sz w:val="18"/>
                <w:szCs w:val="18"/>
                <w:lang w:val="en-IN" w:eastAsia="en-IN" w:bidi="ar-SA"/>
              </w:rPr>
              <w:t>Priority Sector</w:t>
            </w:r>
          </w:p>
        </w:tc>
        <w:tc>
          <w:tcPr>
            <w:tcW w:w="1417" w:type="dxa"/>
            <w:tcBorders>
              <w:top w:val="single" w:sz="4" w:space="0" w:color="auto"/>
              <w:left w:val="single" w:sz="4" w:space="0" w:color="auto"/>
              <w:bottom w:val="single" w:sz="4" w:space="0" w:color="auto"/>
              <w:right w:val="single" w:sz="4" w:space="0" w:color="auto"/>
            </w:tcBorders>
          </w:tcPr>
          <w:p w14:paraId="5C572C92" w14:textId="66C2A021" w:rsidR="00C055C2" w:rsidRPr="0069116F" w:rsidRDefault="00C055C2" w:rsidP="00C055C2">
            <w:pPr>
              <w:jc w:val="center"/>
              <w:rPr>
                <w:rFonts w:ascii="Arial" w:hAnsi="Arial" w:cs="Arial"/>
                <w:sz w:val="18"/>
                <w:szCs w:val="18"/>
              </w:rPr>
            </w:pPr>
            <w:r w:rsidRPr="0069116F">
              <w:rPr>
                <w:rFonts w:ascii="Arial" w:hAnsi="Arial" w:cs="Arial"/>
                <w:sz w:val="18"/>
                <w:szCs w:val="18"/>
              </w:rPr>
              <w:t>171140</w:t>
            </w:r>
          </w:p>
        </w:tc>
        <w:tc>
          <w:tcPr>
            <w:tcW w:w="1559" w:type="dxa"/>
            <w:tcBorders>
              <w:top w:val="single" w:sz="4" w:space="0" w:color="auto"/>
              <w:left w:val="single" w:sz="4" w:space="0" w:color="auto"/>
              <w:bottom w:val="single" w:sz="4" w:space="0" w:color="auto"/>
              <w:right w:val="single" w:sz="4" w:space="0" w:color="auto"/>
            </w:tcBorders>
          </w:tcPr>
          <w:p w14:paraId="1755CD96" w14:textId="5386024E" w:rsidR="00C055C2" w:rsidRPr="0069116F" w:rsidRDefault="00C055C2" w:rsidP="00C055C2">
            <w:pPr>
              <w:jc w:val="center"/>
              <w:rPr>
                <w:rFonts w:ascii="Arial" w:hAnsi="Arial" w:cs="Arial"/>
                <w:sz w:val="18"/>
                <w:szCs w:val="18"/>
              </w:rPr>
            </w:pPr>
            <w:r w:rsidRPr="0069116F">
              <w:rPr>
                <w:rFonts w:ascii="Arial" w:hAnsi="Arial" w:cs="Arial"/>
                <w:sz w:val="18"/>
                <w:szCs w:val="18"/>
              </w:rPr>
              <w:t>201862</w:t>
            </w:r>
          </w:p>
        </w:tc>
        <w:tc>
          <w:tcPr>
            <w:tcW w:w="1418" w:type="dxa"/>
            <w:tcBorders>
              <w:top w:val="single" w:sz="4" w:space="0" w:color="auto"/>
              <w:left w:val="single" w:sz="4" w:space="0" w:color="auto"/>
              <w:bottom w:val="single" w:sz="4" w:space="0" w:color="auto"/>
              <w:right w:val="single" w:sz="4" w:space="0" w:color="auto"/>
            </w:tcBorders>
          </w:tcPr>
          <w:p w14:paraId="51BCA039" w14:textId="62E183BF" w:rsidR="00C055C2" w:rsidRPr="0069116F" w:rsidRDefault="0070398D" w:rsidP="00C055C2">
            <w:pPr>
              <w:jc w:val="center"/>
              <w:rPr>
                <w:rFonts w:ascii="Arial" w:hAnsi="Arial" w:cs="Arial"/>
                <w:sz w:val="18"/>
                <w:szCs w:val="18"/>
              </w:rPr>
            </w:pPr>
            <w:r w:rsidRPr="0069116F">
              <w:rPr>
                <w:rFonts w:ascii="Arial" w:hAnsi="Arial" w:cs="Arial"/>
                <w:sz w:val="18"/>
                <w:szCs w:val="18"/>
              </w:rPr>
              <w:t>245618</w:t>
            </w:r>
          </w:p>
        </w:tc>
        <w:tc>
          <w:tcPr>
            <w:tcW w:w="1559" w:type="dxa"/>
            <w:tcBorders>
              <w:top w:val="single" w:sz="4" w:space="0" w:color="auto"/>
              <w:left w:val="single" w:sz="4" w:space="0" w:color="auto"/>
              <w:bottom w:val="single" w:sz="4" w:space="0" w:color="auto"/>
              <w:right w:val="single" w:sz="4" w:space="0" w:color="auto"/>
            </w:tcBorders>
          </w:tcPr>
          <w:p w14:paraId="4C5B9568" w14:textId="4B4C6BD4" w:rsidR="00C055C2" w:rsidRPr="0069116F" w:rsidRDefault="0070398D" w:rsidP="00C055C2">
            <w:pPr>
              <w:jc w:val="center"/>
              <w:rPr>
                <w:rFonts w:ascii="Arial" w:hAnsi="Arial" w:cs="Arial"/>
                <w:sz w:val="18"/>
                <w:szCs w:val="18"/>
              </w:rPr>
            </w:pPr>
            <w:r w:rsidRPr="0069116F">
              <w:rPr>
                <w:rFonts w:ascii="Arial" w:hAnsi="Arial" w:cs="Arial"/>
                <w:sz w:val="18"/>
                <w:szCs w:val="18"/>
              </w:rPr>
              <w:t>43756</w:t>
            </w:r>
            <w:r w:rsidR="00C055C2" w:rsidRPr="0069116F">
              <w:rPr>
                <w:rFonts w:ascii="Arial" w:hAnsi="Arial" w:cs="Arial"/>
                <w:sz w:val="18"/>
                <w:szCs w:val="18"/>
              </w:rPr>
              <w:t xml:space="preserve"> </w:t>
            </w:r>
          </w:p>
        </w:tc>
        <w:tc>
          <w:tcPr>
            <w:tcW w:w="1241" w:type="dxa"/>
            <w:tcBorders>
              <w:top w:val="single" w:sz="4" w:space="0" w:color="auto"/>
              <w:left w:val="single" w:sz="4" w:space="0" w:color="auto"/>
              <w:bottom w:val="single" w:sz="4" w:space="0" w:color="auto"/>
              <w:right w:val="single" w:sz="4" w:space="0" w:color="auto"/>
            </w:tcBorders>
          </w:tcPr>
          <w:p w14:paraId="707F836E" w14:textId="1E00DEEC" w:rsidR="00C055C2" w:rsidRPr="0069116F" w:rsidRDefault="0070398D" w:rsidP="00C055C2">
            <w:pPr>
              <w:jc w:val="center"/>
              <w:rPr>
                <w:rFonts w:ascii="Arial" w:hAnsi="Arial" w:cs="Arial"/>
                <w:sz w:val="18"/>
                <w:szCs w:val="18"/>
              </w:rPr>
            </w:pPr>
            <w:r w:rsidRPr="0069116F">
              <w:rPr>
                <w:rFonts w:ascii="Arial" w:hAnsi="Arial" w:cs="Arial"/>
                <w:sz w:val="18"/>
                <w:szCs w:val="18"/>
              </w:rPr>
              <w:t>21.68</w:t>
            </w:r>
            <w:r w:rsidR="00C055C2" w:rsidRPr="0069116F">
              <w:rPr>
                <w:rFonts w:ascii="Arial" w:hAnsi="Arial" w:cs="Arial"/>
                <w:sz w:val="18"/>
                <w:szCs w:val="18"/>
              </w:rPr>
              <w:t>%</w:t>
            </w:r>
          </w:p>
        </w:tc>
      </w:tr>
    </w:tbl>
    <w:p w14:paraId="08FAB01C" w14:textId="77777777" w:rsidR="006F329D" w:rsidRPr="003E0215" w:rsidRDefault="006F329D" w:rsidP="006F329D">
      <w:pPr>
        <w:pStyle w:val="BodyText"/>
        <w:rPr>
          <w:rFonts w:ascii="Arial" w:hAnsi="Arial" w:cs="Arial"/>
          <w:b/>
          <w:bCs/>
          <w:sz w:val="23"/>
          <w:szCs w:val="23"/>
        </w:rPr>
      </w:pPr>
    </w:p>
    <w:p w14:paraId="1442E2C3" w14:textId="74D1479E" w:rsidR="006F329D" w:rsidRPr="003E0215" w:rsidRDefault="006F329D" w:rsidP="006F329D">
      <w:pPr>
        <w:pStyle w:val="BodyText"/>
        <w:rPr>
          <w:rFonts w:ascii="Arial" w:hAnsi="Arial" w:cs="Arial"/>
          <w:b/>
          <w:bCs/>
          <w:sz w:val="23"/>
          <w:szCs w:val="23"/>
        </w:rPr>
      </w:pPr>
      <w:r w:rsidRPr="003E0215">
        <w:rPr>
          <w:rFonts w:ascii="Arial" w:hAnsi="Arial" w:cs="Arial"/>
          <w:b/>
          <w:bCs/>
          <w:sz w:val="23"/>
          <w:szCs w:val="23"/>
        </w:rPr>
        <w:t>2</w:t>
      </w:r>
      <w:r w:rsidR="00851030" w:rsidRPr="003E0215">
        <w:rPr>
          <w:rFonts w:ascii="Arial" w:hAnsi="Arial" w:cs="Arial"/>
          <w:b/>
          <w:bCs/>
          <w:sz w:val="23"/>
          <w:szCs w:val="23"/>
          <w:lang w:val="en-IN"/>
        </w:rPr>
        <w:t>9</w:t>
      </w:r>
      <w:r w:rsidRPr="003E0215">
        <w:rPr>
          <w:rFonts w:ascii="Arial" w:hAnsi="Arial" w:cs="Arial"/>
          <w:b/>
          <w:bCs/>
          <w:sz w:val="23"/>
          <w:szCs w:val="23"/>
          <w:lang w:val="en-IN"/>
        </w:rPr>
        <w:t>.</w:t>
      </w:r>
      <w:r w:rsidRPr="003E0215">
        <w:rPr>
          <w:rFonts w:ascii="Arial" w:hAnsi="Arial" w:cs="Arial"/>
          <w:b/>
          <w:bCs/>
          <w:sz w:val="23"/>
          <w:szCs w:val="23"/>
        </w:rPr>
        <w:t>6     AGRICULTURE ADVANCES</w:t>
      </w:r>
    </w:p>
    <w:p w14:paraId="65021C58" w14:textId="77777777" w:rsidR="006F329D" w:rsidRPr="003E0215" w:rsidRDefault="006F329D" w:rsidP="006F329D">
      <w:pPr>
        <w:jc w:val="right"/>
        <w:rPr>
          <w:rFonts w:ascii="Arial" w:hAnsi="Arial" w:cs="Arial"/>
          <w:sz w:val="23"/>
          <w:szCs w:val="23"/>
          <w:lang w:val="en-IN" w:eastAsia="x-none"/>
        </w:rPr>
      </w:pPr>
      <w:r w:rsidRPr="003E0215">
        <w:rPr>
          <w:rFonts w:ascii="Arial" w:hAnsi="Arial" w:cs="Arial"/>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6F329D" w:rsidRPr="0069116F" w14:paraId="0EDD6451"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1D063D1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1361EB54"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658" w:type="dxa"/>
            <w:gridSpan w:val="2"/>
            <w:tcBorders>
              <w:top w:val="single" w:sz="4" w:space="0" w:color="auto"/>
              <w:left w:val="single" w:sz="4" w:space="0" w:color="auto"/>
              <w:bottom w:val="single" w:sz="4" w:space="0" w:color="auto"/>
              <w:right w:val="single" w:sz="4" w:space="0" w:color="auto"/>
            </w:tcBorders>
          </w:tcPr>
          <w:p w14:paraId="2E8DBECC"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C055C2" w:rsidRPr="0069116F" w14:paraId="6286FCDD" w14:textId="77777777" w:rsidTr="00A6349E">
        <w:trPr>
          <w:cantSplit/>
          <w:trHeight w:val="151"/>
        </w:trPr>
        <w:tc>
          <w:tcPr>
            <w:tcW w:w="2689" w:type="dxa"/>
            <w:vMerge/>
            <w:tcBorders>
              <w:left w:val="single" w:sz="4" w:space="0" w:color="auto"/>
              <w:right w:val="single" w:sz="4" w:space="0" w:color="auto"/>
            </w:tcBorders>
            <w:vAlign w:val="center"/>
            <w:hideMark/>
          </w:tcPr>
          <w:p w14:paraId="5E5E207C" w14:textId="77777777" w:rsidR="00C055C2" w:rsidRPr="0069116F" w:rsidRDefault="00C055C2" w:rsidP="00C055C2">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5C112391" w14:textId="287F0E4A"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188E4872" w14:textId="2D53F4E4"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Dec.2022</w:t>
            </w:r>
          </w:p>
        </w:tc>
        <w:tc>
          <w:tcPr>
            <w:tcW w:w="1560" w:type="dxa"/>
            <w:vMerge w:val="restart"/>
            <w:tcBorders>
              <w:top w:val="single" w:sz="4" w:space="0" w:color="auto"/>
              <w:left w:val="single" w:sz="4" w:space="0" w:color="auto"/>
              <w:right w:val="single" w:sz="4" w:space="0" w:color="auto"/>
            </w:tcBorders>
          </w:tcPr>
          <w:p w14:paraId="257DFDEE" w14:textId="5B505B8D"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Dec.2023</w:t>
            </w:r>
          </w:p>
        </w:tc>
        <w:tc>
          <w:tcPr>
            <w:tcW w:w="2658" w:type="dxa"/>
            <w:gridSpan w:val="2"/>
            <w:tcBorders>
              <w:top w:val="single" w:sz="4" w:space="0" w:color="auto"/>
              <w:left w:val="single" w:sz="4" w:space="0" w:color="auto"/>
              <w:bottom w:val="single" w:sz="4" w:space="0" w:color="auto"/>
              <w:right w:val="single" w:sz="4" w:space="0" w:color="auto"/>
            </w:tcBorders>
          </w:tcPr>
          <w:p w14:paraId="6D8355FF" w14:textId="0196E842"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23/Dec. 22</w:t>
            </w:r>
          </w:p>
        </w:tc>
      </w:tr>
      <w:tr w:rsidR="00C055C2" w:rsidRPr="0069116F" w14:paraId="742BBD9D"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6F9F9368" w14:textId="77777777" w:rsidR="00C055C2" w:rsidRPr="0069116F" w:rsidRDefault="00C055C2" w:rsidP="00C055C2">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57E6F6EA" w14:textId="77777777" w:rsidR="00C055C2" w:rsidRPr="0069116F" w:rsidRDefault="00C055C2" w:rsidP="00C055C2">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529B4BD8" w14:textId="77777777" w:rsidR="00C055C2" w:rsidRPr="0069116F" w:rsidRDefault="00C055C2" w:rsidP="00C055C2">
            <w:pPr>
              <w:jc w:val="center"/>
              <w:rPr>
                <w:rFonts w:ascii="Arial" w:hAnsi="Arial" w:cs="Arial"/>
                <w:b/>
                <w:bCs/>
                <w:sz w:val="18"/>
                <w:szCs w:val="18"/>
              </w:rPr>
            </w:pPr>
          </w:p>
        </w:tc>
        <w:tc>
          <w:tcPr>
            <w:tcW w:w="1560" w:type="dxa"/>
            <w:vMerge/>
            <w:tcBorders>
              <w:left w:val="single" w:sz="4" w:space="0" w:color="auto"/>
              <w:bottom w:val="single" w:sz="4" w:space="0" w:color="auto"/>
              <w:right w:val="single" w:sz="4" w:space="0" w:color="auto"/>
            </w:tcBorders>
          </w:tcPr>
          <w:p w14:paraId="2AB97955" w14:textId="77777777" w:rsidR="00C055C2" w:rsidRPr="0069116F" w:rsidRDefault="00C055C2" w:rsidP="00C055C2">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8707FE2"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(Absolute)</w:t>
            </w:r>
          </w:p>
        </w:tc>
        <w:tc>
          <w:tcPr>
            <w:tcW w:w="1241" w:type="dxa"/>
            <w:tcBorders>
              <w:top w:val="single" w:sz="4" w:space="0" w:color="auto"/>
              <w:left w:val="single" w:sz="4" w:space="0" w:color="auto"/>
              <w:bottom w:val="single" w:sz="4" w:space="0" w:color="auto"/>
              <w:right w:val="single" w:sz="4" w:space="0" w:color="auto"/>
            </w:tcBorders>
            <w:hideMark/>
          </w:tcPr>
          <w:p w14:paraId="7EE6B7F2"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%age</w:t>
            </w:r>
          </w:p>
        </w:tc>
      </w:tr>
      <w:tr w:rsidR="00C055C2" w:rsidRPr="0069116F" w14:paraId="24C29D8B"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4D16363B" w14:textId="77777777" w:rsidR="00C055C2" w:rsidRPr="0069116F" w:rsidRDefault="00C055C2" w:rsidP="00C055C2">
            <w:pPr>
              <w:pStyle w:val="BodyText"/>
              <w:rPr>
                <w:rFonts w:ascii="Arial" w:hAnsi="Arial" w:cs="Arial"/>
                <w:b/>
                <w:bCs/>
                <w:color w:val="000000"/>
                <w:sz w:val="18"/>
                <w:szCs w:val="18"/>
                <w:lang w:val="en-IN" w:eastAsia="en-IN" w:bidi="ar-SA"/>
              </w:rPr>
            </w:pPr>
            <w:r w:rsidRPr="0069116F">
              <w:rPr>
                <w:rFonts w:ascii="Arial" w:hAnsi="Arial" w:cs="Arial"/>
                <w:b/>
                <w:bCs/>
                <w:color w:val="000000"/>
                <w:sz w:val="18"/>
                <w:szCs w:val="18"/>
                <w:lang w:val="en-IN" w:eastAsia="en-IN" w:bidi="ar-SA"/>
              </w:rPr>
              <w:t>Agriculture</w:t>
            </w:r>
          </w:p>
        </w:tc>
        <w:tc>
          <w:tcPr>
            <w:tcW w:w="1417" w:type="dxa"/>
            <w:tcBorders>
              <w:top w:val="single" w:sz="4" w:space="0" w:color="auto"/>
              <w:left w:val="single" w:sz="4" w:space="0" w:color="auto"/>
              <w:bottom w:val="single" w:sz="4" w:space="0" w:color="auto"/>
              <w:right w:val="single" w:sz="4" w:space="0" w:color="auto"/>
            </w:tcBorders>
          </w:tcPr>
          <w:p w14:paraId="682B5B8F" w14:textId="08E697AA" w:rsidR="00C055C2" w:rsidRPr="0069116F" w:rsidRDefault="00C055C2" w:rsidP="00C055C2">
            <w:pPr>
              <w:jc w:val="center"/>
              <w:rPr>
                <w:rFonts w:ascii="Arial" w:hAnsi="Arial" w:cs="Arial"/>
                <w:sz w:val="18"/>
                <w:szCs w:val="18"/>
              </w:rPr>
            </w:pPr>
            <w:r w:rsidRPr="0069116F">
              <w:rPr>
                <w:rFonts w:ascii="Arial" w:hAnsi="Arial" w:cs="Arial"/>
                <w:sz w:val="18"/>
                <w:szCs w:val="18"/>
              </w:rPr>
              <w:t>59935</w:t>
            </w:r>
          </w:p>
        </w:tc>
        <w:tc>
          <w:tcPr>
            <w:tcW w:w="1559" w:type="dxa"/>
            <w:tcBorders>
              <w:top w:val="single" w:sz="4" w:space="0" w:color="auto"/>
              <w:left w:val="single" w:sz="4" w:space="0" w:color="auto"/>
              <w:bottom w:val="single" w:sz="4" w:space="0" w:color="auto"/>
              <w:right w:val="single" w:sz="4" w:space="0" w:color="auto"/>
            </w:tcBorders>
          </w:tcPr>
          <w:p w14:paraId="62646CE4" w14:textId="1154F727" w:rsidR="00C055C2" w:rsidRPr="0069116F" w:rsidRDefault="00C055C2" w:rsidP="00C055C2">
            <w:pPr>
              <w:jc w:val="center"/>
              <w:rPr>
                <w:rFonts w:ascii="Arial" w:hAnsi="Arial" w:cs="Arial"/>
                <w:sz w:val="18"/>
                <w:szCs w:val="18"/>
              </w:rPr>
            </w:pPr>
            <w:r w:rsidRPr="0069116F">
              <w:rPr>
                <w:rFonts w:ascii="Arial" w:hAnsi="Arial" w:cs="Arial"/>
                <w:sz w:val="18"/>
                <w:szCs w:val="18"/>
              </w:rPr>
              <w:t>63157</w:t>
            </w:r>
          </w:p>
        </w:tc>
        <w:tc>
          <w:tcPr>
            <w:tcW w:w="1560" w:type="dxa"/>
            <w:tcBorders>
              <w:top w:val="single" w:sz="4" w:space="0" w:color="auto"/>
              <w:left w:val="single" w:sz="4" w:space="0" w:color="auto"/>
              <w:bottom w:val="single" w:sz="4" w:space="0" w:color="auto"/>
              <w:right w:val="single" w:sz="4" w:space="0" w:color="auto"/>
            </w:tcBorders>
          </w:tcPr>
          <w:p w14:paraId="41B24EE7" w14:textId="15192C79" w:rsidR="00C055C2" w:rsidRPr="0069116F" w:rsidRDefault="0070398D" w:rsidP="00C055C2">
            <w:pPr>
              <w:jc w:val="center"/>
              <w:rPr>
                <w:rFonts w:ascii="Arial" w:hAnsi="Arial" w:cs="Arial"/>
                <w:sz w:val="18"/>
                <w:szCs w:val="18"/>
              </w:rPr>
            </w:pPr>
            <w:r w:rsidRPr="0069116F">
              <w:rPr>
                <w:rFonts w:ascii="Arial" w:hAnsi="Arial" w:cs="Arial"/>
                <w:sz w:val="18"/>
                <w:szCs w:val="18"/>
              </w:rPr>
              <w:t>75058</w:t>
            </w:r>
          </w:p>
        </w:tc>
        <w:tc>
          <w:tcPr>
            <w:tcW w:w="1417" w:type="dxa"/>
            <w:tcBorders>
              <w:top w:val="single" w:sz="4" w:space="0" w:color="auto"/>
              <w:left w:val="single" w:sz="4" w:space="0" w:color="auto"/>
              <w:bottom w:val="single" w:sz="4" w:space="0" w:color="auto"/>
              <w:right w:val="single" w:sz="4" w:space="0" w:color="auto"/>
            </w:tcBorders>
          </w:tcPr>
          <w:p w14:paraId="7089D938" w14:textId="0CD5373C" w:rsidR="00C055C2" w:rsidRPr="0069116F" w:rsidRDefault="0070398D" w:rsidP="00C055C2">
            <w:pPr>
              <w:jc w:val="center"/>
              <w:rPr>
                <w:rFonts w:ascii="Arial" w:hAnsi="Arial" w:cs="Arial"/>
                <w:sz w:val="18"/>
                <w:szCs w:val="18"/>
              </w:rPr>
            </w:pPr>
            <w:r w:rsidRPr="0069116F">
              <w:rPr>
                <w:rFonts w:ascii="Arial" w:hAnsi="Arial" w:cs="Arial"/>
                <w:sz w:val="18"/>
                <w:szCs w:val="18"/>
              </w:rPr>
              <w:t>11901</w:t>
            </w:r>
            <w:r w:rsidR="00C055C2" w:rsidRPr="0069116F">
              <w:rPr>
                <w:rFonts w:ascii="Arial" w:hAnsi="Arial" w:cs="Arial"/>
                <w:sz w:val="18"/>
                <w:szCs w:val="18"/>
              </w:rPr>
              <w:t xml:space="preserve"> </w:t>
            </w:r>
          </w:p>
        </w:tc>
        <w:tc>
          <w:tcPr>
            <w:tcW w:w="1241" w:type="dxa"/>
            <w:tcBorders>
              <w:top w:val="single" w:sz="4" w:space="0" w:color="auto"/>
              <w:left w:val="single" w:sz="4" w:space="0" w:color="auto"/>
              <w:bottom w:val="single" w:sz="4" w:space="0" w:color="auto"/>
              <w:right w:val="single" w:sz="4" w:space="0" w:color="auto"/>
            </w:tcBorders>
          </w:tcPr>
          <w:p w14:paraId="735F295C" w14:textId="1FE56FB5" w:rsidR="00C055C2" w:rsidRPr="0069116F" w:rsidRDefault="0070398D" w:rsidP="00C055C2">
            <w:pPr>
              <w:jc w:val="center"/>
              <w:rPr>
                <w:rFonts w:ascii="Arial" w:hAnsi="Arial" w:cs="Arial"/>
                <w:sz w:val="18"/>
                <w:szCs w:val="18"/>
              </w:rPr>
            </w:pPr>
            <w:r w:rsidRPr="0069116F">
              <w:rPr>
                <w:rFonts w:ascii="Arial" w:hAnsi="Arial" w:cs="Arial"/>
                <w:sz w:val="18"/>
                <w:szCs w:val="18"/>
              </w:rPr>
              <w:t>18.84</w:t>
            </w:r>
            <w:r w:rsidR="00C055C2" w:rsidRPr="0069116F">
              <w:rPr>
                <w:rFonts w:ascii="Arial" w:hAnsi="Arial" w:cs="Arial"/>
                <w:sz w:val="18"/>
                <w:szCs w:val="18"/>
              </w:rPr>
              <w:t>%</w:t>
            </w:r>
          </w:p>
        </w:tc>
      </w:tr>
    </w:tbl>
    <w:p w14:paraId="59229F5B" w14:textId="6C40572F" w:rsidR="006F329D" w:rsidRPr="003E0215" w:rsidRDefault="006F329D" w:rsidP="006F329D">
      <w:pPr>
        <w:pStyle w:val="BodyText"/>
        <w:rPr>
          <w:rFonts w:ascii="Arial" w:hAnsi="Arial" w:cs="Arial"/>
          <w:b/>
          <w:bCs/>
          <w:sz w:val="23"/>
          <w:szCs w:val="23"/>
        </w:rPr>
      </w:pPr>
    </w:p>
    <w:p w14:paraId="2048594D" w14:textId="1CF8C11F" w:rsidR="006F329D" w:rsidRPr="003E0215" w:rsidRDefault="006F329D" w:rsidP="006F329D">
      <w:pPr>
        <w:pStyle w:val="BodyText"/>
        <w:rPr>
          <w:rFonts w:ascii="Arial" w:hAnsi="Arial" w:cs="Arial"/>
          <w:b/>
          <w:bCs/>
          <w:sz w:val="23"/>
          <w:szCs w:val="23"/>
          <w:lang w:val="en-IN"/>
        </w:rPr>
      </w:pPr>
      <w:r w:rsidRPr="003E0215">
        <w:rPr>
          <w:rFonts w:ascii="Arial" w:hAnsi="Arial" w:cs="Arial"/>
          <w:b/>
          <w:bCs/>
          <w:sz w:val="23"/>
          <w:szCs w:val="23"/>
        </w:rPr>
        <w:t>2</w:t>
      </w:r>
      <w:r w:rsidR="00851030" w:rsidRPr="003E0215">
        <w:rPr>
          <w:rFonts w:ascii="Arial" w:hAnsi="Arial" w:cs="Arial"/>
          <w:b/>
          <w:bCs/>
          <w:sz w:val="23"/>
          <w:szCs w:val="23"/>
          <w:lang w:val="en-IN"/>
        </w:rPr>
        <w:t>9</w:t>
      </w:r>
      <w:r w:rsidRPr="003E0215">
        <w:rPr>
          <w:rFonts w:ascii="Arial" w:hAnsi="Arial" w:cs="Arial"/>
          <w:b/>
          <w:bCs/>
          <w:sz w:val="23"/>
          <w:szCs w:val="23"/>
          <w:lang w:val="en-IN"/>
        </w:rPr>
        <w:t>.7</w:t>
      </w:r>
      <w:r w:rsidRPr="003E0215">
        <w:rPr>
          <w:rFonts w:ascii="Arial" w:hAnsi="Arial" w:cs="Arial"/>
          <w:b/>
          <w:bCs/>
          <w:sz w:val="23"/>
          <w:szCs w:val="23"/>
        </w:rPr>
        <w:t>-(</w:t>
      </w:r>
      <w:proofErr w:type="spellStart"/>
      <w:r w:rsidRPr="003E0215">
        <w:rPr>
          <w:rFonts w:ascii="Arial" w:hAnsi="Arial" w:cs="Arial"/>
          <w:b/>
          <w:bCs/>
          <w:sz w:val="23"/>
          <w:szCs w:val="23"/>
        </w:rPr>
        <w:t>i</w:t>
      </w:r>
      <w:proofErr w:type="spellEnd"/>
      <w:r w:rsidRPr="003E0215">
        <w:rPr>
          <w:rFonts w:ascii="Arial" w:hAnsi="Arial" w:cs="Arial"/>
          <w:b/>
          <w:bCs/>
          <w:sz w:val="23"/>
          <w:szCs w:val="23"/>
        </w:rPr>
        <w:t>) NPAs UNDER AGRICULTURE AS AT 31</w:t>
      </w:r>
      <w:r w:rsidRPr="003E0215">
        <w:rPr>
          <w:rFonts w:ascii="Arial" w:hAnsi="Arial" w:cs="Arial"/>
          <w:b/>
          <w:bCs/>
          <w:sz w:val="23"/>
          <w:szCs w:val="23"/>
          <w:vertAlign w:val="superscript"/>
        </w:rPr>
        <w:t>st</w:t>
      </w:r>
      <w:r w:rsidRPr="003E0215">
        <w:rPr>
          <w:rFonts w:ascii="Arial" w:hAnsi="Arial" w:cs="Arial"/>
          <w:b/>
          <w:bCs/>
          <w:sz w:val="23"/>
          <w:szCs w:val="23"/>
        </w:rPr>
        <w:t xml:space="preserve"> Dec., 20</w:t>
      </w:r>
      <w:r w:rsidRPr="003E0215">
        <w:rPr>
          <w:rFonts w:ascii="Arial" w:hAnsi="Arial" w:cs="Arial"/>
          <w:b/>
          <w:bCs/>
          <w:sz w:val="23"/>
          <w:szCs w:val="23"/>
          <w:lang w:val="en-IN"/>
        </w:rPr>
        <w:t>2</w:t>
      </w:r>
      <w:r w:rsidR="00C055C2" w:rsidRPr="003E0215">
        <w:rPr>
          <w:rFonts w:ascii="Arial" w:hAnsi="Arial" w:cs="Arial"/>
          <w:b/>
          <w:bCs/>
          <w:sz w:val="23"/>
          <w:szCs w:val="23"/>
          <w:lang w:val="en-IN"/>
        </w:rPr>
        <w:t>3</w:t>
      </w:r>
    </w:p>
    <w:p w14:paraId="1296A063" w14:textId="77777777" w:rsidR="006F329D" w:rsidRPr="003E0215" w:rsidRDefault="006F329D" w:rsidP="006F329D">
      <w:pPr>
        <w:pStyle w:val="BodyText"/>
        <w:rPr>
          <w:rFonts w:ascii="Arial" w:hAnsi="Arial" w:cs="Arial"/>
          <w:sz w:val="23"/>
          <w:szCs w:val="23"/>
        </w:rPr>
      </w:pP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r>
      <w:r w:rsidRPr="003E0215">
        <w:rPr>
          <w:rFonts w:ascii="Arial" w:hAnsi="Arial" w:cs="Arial"/>
          <w:sz w:val="23"/>
          <w:szCs w:val="23"/>
        </w:rPr>
        <w:tab/>
        <w:t>(Amt  Rs. in Crores)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20"/>
        <w:gridCol w:w="1620"/>
        <w:gridCol w:w="1890"/>
        <w:gridCol w:w="3060"/>
      </w:tblGrid>
      <w:tr w:rsidR="006F329D" w:rsidRPr="003E0215" w14:paraId="02EA9E39" w14:textId="77777777" w:rsidTr="00A6349E">
        <w:tc>
          <w:tcPr>
            <w:tcW w:w="3438" w:type="dxa"/>
            <w:gridSpan w:val="2"/>
            <w:tcBorders>
              <w:top w:val="single" w:sz="4" w:space="0" w:color="000000"/>
              <w:left w:val="single" w:sz="4" w:space="0" w:color="000000"/>
              <w:bottom w:val="single" w:sz="4" w:space="0" w:color="000000"/>
              <w:right w:val="single" w:sz="4" w:space="0" w:color="000000"/>
            </w:tcBorders>
            <w:hideMark/>
          </w:tcPr>
          <w:p w14:paraId="3793BF65" w14:textId="77777777" w:rsidR="006F329D" w:rsidRPr="003E0215" w:rsidRDefault="006F329D" w:rsidP="00A6349E">
            <w:pPr>
              <w:pStyle w:val="BodyText"/>
              <w:rPr>
                <w:rFonts w:ascii="Arial" w:hAnsi="Arial" w:cs="Arial"/>
                <w:b/>
                <w:bCs/>
                <w:sz w:val="23"/>
                <w:szCs w:val="23"/>
                <w:lang w:val="en-IN" w:eastAsia="en-IN" w:bidi="ar-SA"/>
              </w:rPr>
            </w:pPr>
            <w:r w:rsidRPr="003E0215">
              <w:rPr>
                <w:rFonts w:ascii="Arial" w:hAnsi="Arial" w:cs="Arial"/>
                <w:b/>
                <w:bCs/>
                <w:sz w:val="23"/>
                <w:szCs w:val="23"/>
                <w:lang w:val="en-IN" w:eastAsia="en-IN" w:bidi="ar-SA"/>
              </w:rPr>
              <w:t>Total Outstanding under Agriculture Sector</w:t>
            </w:r>
          </w:p>
        </w:tc>
        <w:tc>
          <w:tcPr>
            <w:tcW w:w="3510" w:type="dxa"/>
            <w:gridSpan w:val="2"/>
            <w:tcBorders>
              <w:top w:val="single" w:sz="4" w:space="0" w:color="000000"/>
              <w:left w:val="single" w:sz="4" w:space="0" w:color="000000"/>
              <w:bottom w:val="single" w:sz="4" w:space="0" w:color="000000"/>
              <w:right w:val="single" w:sz="4" w:space="0" w:color="000000"/>
            </w:tcBorders>
            <w:hideMark/>
          </w:tcPr>
          <w:p w14:paraId="3A225FD5" w14:textId="77777777" w:rsidR="006F329D" w:rsidRPr="003E0215" w:rsidRDefault="006F329D" w:rsidP="00A6349E">
            <w:pPr>
              <w:pStyle w:val="BodyText"/>
              <w:rPr>
                <w:rFonts w:ascii="Arial" w:hAnsi="Arial" w:cs="Arial"/>
                <w:b/>
                <w:bCs/>
                <w:sz w:val="23"/>
                <w:szCs w:val="23"/>
                <w:lang w:val="en-IN" w:eastAsia="en-IN" w:bidi="ar-SA"/>
              </w:rPr>
            </w:pPr>
            <w:r w:rsidRPr="003E0215">
              <w:rPr>
                <w:rFonts w:ascii="Arial" w:hAnsi="Arial" w:cs="Arial"/>
                <w:b/>
                <w:bCs/>
                <w:sz w:val="23"/>
                <w:szCs w:val="23"/>
                <w:lang w:val="en-IN" w:eastAsia="en-IN" w:bidi="ar-SA"/>
              </w:rPr>
              <w:t>NPA under Agriculture</w:t>
            </w:r>
          </w:p>
        </w:tc>
        <w:tc>
          <w:tcPr>
            <w:tcW w:w="3060" w:type="dxa"/>
            <w:vMerge w:val="restart"/>
            <w:tcBorders>
              <w:top w:val="single" w:sz="4" w:space="0" w:color="000000"/>
              <w:left w:val="single" w:sz="4" w:space="0" w:color="000000"/>
              <w:bottom w:val="single" w:sz="4" w:space="0" w:color="000000"/>
              <w:right w:val="single" w:sz="4" w:space="0" w:color="000000"/>
            </w:tcBorders>
            <w:hideMark/>
          </w:tcPr>
          <w:p w14:paraId="53C3358F" w14:textId="77777777" w:rsidR="006F329D" w:rsidRPr="003E0215" w:rsidRDefault="006F329D" w:rsidP="00A6349E">
            <w:pPr>
              <w:pStyle w:val="BodyText"/>
              <w:rPr>
                <w:rFonts w:ascii="Arial" w:hAnsi="Arial" w:cs="Arial"/>
                <w:b/>
                <w:bCs/>
                <w:sz w:val="23"/>
                <w:szCs w:val="23"/>
                <w:lang w:val="en-IN" w:eastAsia="en-IN" w:bidi="ar-SA"/>
              </w:rPr>
            </w:pPr>
            <w:r w:rsidRPr="003E0215">
              <w:rPr>
                <w:rFonts w:ascii="Arial" w:hAnsi="Arial" w:cs="Arial"/>
                <w:b/>
                <w:bCs/>
                <w:sz w:val="23"/>
                <w:szCs w:val="23"/>
                <w:lang w:val="en-IN" w:eastAsia="en-IN" w:bidi="ar-SA"/>
              </w:rPr>
              <w:t>%age of NPA to total O/s under Agriculture Advs.</w:t>
            </w:r>
          </w:p>
        </w:tc>
      </w:tr>
      <w:tr w:rsidR="006F329D" w:rsidRPr="003E0215" w14:paraId="70C9C849" w14:textId="77777777" w:rsidTr="00A6349E">
        <w:tc>
          <w:tcPr>
            <w:tcW w:w="1818" w:type="dxa"/>
            <w:tcBorders>
              <w:top w:val="single" w:sz="4" w:space="0" w:color="000000"/>
              <w:left w:val="single" w:sz="4" w:space="0" w:color="000000"/>
              <w:bottom w:val="single" w:sz="4" w:space="0" w:color="000000"/>
              <w:right w:val="single" w:sz="4" w:space="0" w:color="000000"/>
            </w:tcBorders>
            <w:hideMark/>
          </w:tcPr>
          <w:p w14:paraId="7DC49A10" w14:textId="77777777" w:rsidR="006F329D" w:rsidRPr="003E0215" w:rsidRDefault="006F329D" w:rsidP="00A6349E">
            <w:pPr>
              <w:pStyle w:val="BodyText"/>
              <w:jc w:val="center"/>
              <w:rPr>
                <w:rFonts w:ascii="Arial" w:hAnsi="Arial" w:cs="Arial"/>
                <w:b/>
                <w:bCs/>
                <w:sz w:val="23"/>
                <w:szCs w:val="23"/>
                <w:lang w:val="en-IN" w:eastAsia="en-IN" w:bidi="ar-SA"/>
              </w:rPr>
            </w:pPr>
            <w:r w:rsidRPr="003E0215">
              <w:rPr>
                <w:rFonts w:ascii="Arial" w:hAnsi="Arial" w:cs="Arial"/>
                <w:b/>
                <w:bCs/>
                <w:sz w:val="23"/>
                <w:szCs w:val="23"/>
                <w:lang w:val="en-IN" w:eastAsia="en-IN" w:bidi="ar-SA"/>
              </w:rPr>
              <w:t>A/cs</w:t>
            </w:r>
          </w:p>
        </w:tc>
        <w:tc>
          <w:tcPr>
            <w:tcW w:w="1620" w:type="dxa"/>
            <w:tcBorders>
              <w:top w:val="single" w:sz="4" w:space="0" w:color="000000"/>
              <w:left w:val="single" w:sz="4" w:space="0" w:color="000000"/>
              <w:bottom w:val="single" w:sz="4" w:space="0" w:color="000000"/>
              <w:right w:val="single" w:sz="4" w:space="0" w:color="000000"/>
            </w:tcBorders>
            <w:hideMark/>
          </w:tcPr>
          <w:p w14:paraId="7A576234" w14:textId="77777777" w:rsidR="006F329D" w:rsidRPr="003E0215" w:rsidRDefault="006F329D" w:rsidP="00A6349E">
            <w:pPr>
              <w:pStyle w:val="BodyText"/>
              <w:jc w:val="center"/>
              <w:rPr>
                <w:rFonts w:ascii="Arial" w:hAnsi="Arial" w:cs="Arial"/>
                <w:b/>
                <w:bCs/>
                <w:sz w:val="23"/>
                <w:szCs w:val="23"/>
                <w:lang w:val="en-IN" w:eastAsia="en-IN" w:bidi="ar-SA"/>
              </w:rPr>
            </w:pPr>
            <w:r w:rsidRPr="003E0215">
              <w:rPr>
                <w:rFonts w:ascii="Arial" w:hAnsi="Arial" w:cs="Arial"/>
                <w:b/>
                <w:bCs/>
                <w:sz w:val="23"/>
                <w:szCs w:val="23"/>
                <w:lang w:val="en-IN" w:eastAsia="en-IN" w:bidi="ar-SA"/>
              </w:rPr>
              <w:t>Amt.</w:t>
            </w:r>
          </w:p>
        </w:tc>
        <w:tc>
          <w:tcPr>
            <w:tcW w:w="1620" w:type="dxa"/>
            <w:tcBorders>
              <w:top w:val="single" w:sz="4" w:space="0" w:color="000000"/>
              <w:left w:val="single" w:sz="4" w:space="0" w:color="000000"/>
              <w:bottom w:val="single" w:sz="4" w:space="0" w:color="000000"/>
              <w:right w:val="single" w:sz="4" w:space="0" w:color="000000"/>
            </w:tcBorders>
            <w:hideMark/>
          </w:tcPr>
          <w:p w14:paraId="055F688B" w14:textId="77777777" w:rsidR="006F329D" w:rsidRPr="003E0215" w:rsidRDefault="006F329D" w:rsidP="00A6349E">
            <w:pPr>
              <w:pStyle w:val="BodyText"/>
              <w:jc w:val="center"/>
              <w:rPr>
                <w:rFonts w:ascii="Arial" w:hAnsi="Arial" w:cs="Arial"/>
                <w:b/>
                <w:bCs/>
                <w:sz w:val="23"/>
                <w:szCs w:val="23"/>
                <w:lang w:val="en-IN" w:eastAsia="en-IN" w:bidi="ar-SA"/>
              </w:rPr>
            </w:pPr>
            <w:r w:rsidRPr="003E0215">
              <w:rPr>
                <w:rFonts w:ascii="Arial" w:hAnsi="Arial" w:cs="Arial"/>
                <w:b/>
                <w:bCs/>
                <w:sz w:val="23"/>
                <w:szCs w:val="23"/>
                <w:lang w:val="en-IN" w:eastAsia="en-IN" w:bidi="ar-SA"/>
              </w:rPr>
              <w:t>A/cs</w:t>
            </w:r>
          </w:p>
        </w:tc>
        <w:tc>
          <w:tcPr>
            <w:tcW w:w="1890" w:type="dxa"/>
            <w:tcBorders>
              <w:top w:val="single" w:sz="4" w:space="0" w:color="000000"/>
              <w:left w:val="single" w:sz="4" w:space="0" w:color="000000"/>
              <w:bottom w:val="single" w:sz="4" w:space="0" w:color="000000"/>
              <w:right w:val="single" w:sz="4" w:space="0" w:color="000000"/>
            </w:tcBorders>
            <w:hideMark/>
          </w:tcPr>
          <w:p w14:paraId="383A5584" w14:textId="77777777" w:rsidR="006F329D" w:rsidRPr="003E0215" w:rsidRDefault="006F329D" w:rsidP="00A6349E">
            <w:pPr>
              <w:pStyle w:val="BodyText"/>
              <w:jc w:val="center"/>
              <w:rPr>
                <w:rFonts w:ascii="Arial" w:hAnsi="Arial" w:cs="Arial"/>
                <w:b/>
                <w:bCs/>
                <w:sz w:val="23"/>
                <w:szCs w:val="23"/>
                <w:lang w:val="en-IN" w:eastAsia="en-IN" w:bidi="ar-SA"/>
              </w:rPr>
            </w:pPr>
            <w:r w:rsidRPr="003E0215">
              <w:rPr>
                <w:rFonts w:ascii="Arial" w:hAnsi="Arial" w:cs="Arial"/>
                <w:b/>
                <w:bCs/>
                <w:sz w:val="23"/>
                <w:szCs w:val="23"/>
                <w:lang w:val="en-IN" w:eastAsia="en-IN" w:bidi="ar-SA"/>
              </w:rPr>
              <w:t>Amt.</w:t>
            </w: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14:paraId="30EF8B8F" w14:textId="77777777" w:rsidR="006F329D" w:rsidRPr="003E0215" w:rsidRDefault="006F329D" w:rsidP="00A6349E">
            <w:pPr>
              <w:rPr>
                <w:rFonts w:ascii="Arial" w:hAnsi="Arial" w:cs="Arial"/>
                <w:sz w:val="23"/>
                <w:szCs w:val="23"/>
                <w:lang w:val="en-IN" w:eastAsia="en-IN" w:bidi="ar-SA"/>
              </w:rPr>
            </w:pPr>
          </w:p>
        </w:tc>
      </w:tr>
      <w:tr w:rsidR="006F329D" w:rsidRPr="003E0215" w14:paraId="0ADE43CE" w14:textId="77777777" w:rsidTr="00A6349E">
        <w:tc>
          <w:tcPr>
            <w:tcW w:w="1818" w:type="dxa"/>
            <w:tcBorders>
              <w:top w:val="single" w:sz="4" w:space="0" w:color="000000"/>
              <w:left w:val="single" w:sz="4" w:space="0" w:color="000000"/>
              <w:bottom w:val="single" w:sz="4" w:space="0" w:color="000000"/>
              <w:right w:val="single" w:sz="4" w:space="0" w:color="000000"/>
            </w:tcBorders>
            <w:vAlign w:val="bottom"/>
          </w:tcPr>
          <w:p w14:paraId="08158279" w14:textId="2A3F6B2B" w:rsidR="006F329D" w:rsidRPr="003E0215" w:rsidRDefault="00253331" w:rsidP="00A6349E">
            <w:pPr>
              <w:pStyle w:val="BodyText"/>
              <w:jc w:val="left"/>
              <w:rPr>
                <w:rFonts w:ascii="Arial" w:hAnsi="Arial" w:cs="Arial"/>
                <w:sz w:val="23"/>
                <w:szCs w:val="23"/>
                <w:lang w:val="en-IN" w:eastAsia="en-IN" w:bidi="ar-SA"/>
              </w:rPr>
            </w:pPr>
            <w:r w:rsidRPr="003E0215">
              <w:rPr>
                <w:rFonts w:ascii="Arial" w:hAnsi="Arial" w:cs="Arial"/>
                <w:sz w:val="23"/>
                <w:szCs w:val="23"/>
                <w:lang w:val="en-IN" w:eastAsia="en-IN" w:bidi="ar-SA"/>
              </w:rPr>
              <w:t>2551934</w:t>
            </w:r>
          </w:p>
        </w:tc>
        <w:tc>
          <w:tcPr>
            <w:tcW w:w="1620" w:type="dxa"/>
            <w:tcBorders>
              <w:top w:val="single" w:sz="4" w:space="0" w:color="000000"/>
              <w:left w:val="single" w:sz="4" w:space="0" w:color="000000"/>
              <w:bottom w:val="single" w:sz="4" w:space="0" w:color="000000"/>
              <w:right w:val="single" w:sz="4" w:space="0" w:color="000000"/>
            </w:tcBorders>
            <w:vAlign w:val="bottom"/>
          </w:tcPr>
          <w:p w14:paraId="3C3B0970" w14:textId="0E4C8C4F" w:rsidR="006F329D" w:rsidRPr="003E0215" w:rsidRDefault="00253331" w:rsidP="00A6349E">
            <w:pPr>
              <w:pStyle w:val="BodyText"/>
              <w:jc w:val="left"/>
              <w:rPr>
                <w:rFonts w:ascii="Arial" w:hAnsi="Arial" w:cs="Arial"/>
                <w:sz w:val="23"/>
                <w:szCs w:val="23"/>
                <w:lang w:val="en-IN" w:eastAsia="en-IN" w:bidi="ar-SA"/>
              </w:rPr>
            </w:pPr>
            <w:r w:rsidRPr="003E0215">
              <w:rPr>
                <w:rFonts w:ascii="Arial" w:hAnsi="Arial" w:cs="Arial"/>
                <w:sz w:val="23"/>
                <w:szCs w:val="23"/>
                <w:lang w:val="en-IN" w:eastAsia="en-IN" w:bidi="ar-SA"/>
              </w:rPr>
              <w:t>75058</w:t>
            </w:r>
          </w:p>
        </w:tc>
        <w:tc>
          <w:tcPr>
            <w:tcW w:w="1620" w:type="dxa"/>
            <w:tcBorders>
              <w:top w:val="single" w:sz="4" w:space="0" w:color="000000"/>
              <w:left w:val="single" w:sz="4" w:space="0" w:color="000000"/>
              <w:bottom w:val="single" w:sz="4" w:space="0" w:color="000000"/>
              <w:right w:val="single" w:sz="4" w:space="0" w:color="000000"/>
            </w:tcBorders>
            <w:vAlign w:val="bottom"/>
          </w:tcPr>
          <w:p w14:paraId="3FE5F158" w14:textId="0B1E43B6" w:rsidR="006F329D" w:rsidRPr="003E0215" w:rsidRDefault="00253331" w:rsidP="00A6349E">
            <w:pPr>
              <w:pStyle w:val="BodyText"/>
              <w:jc w:val="left"/>
              <w:rPr>
                <w:rFonts w:ascii="Arial" w:hAnsi="Arial" w:cs="Arial"/>
                <w:sz w:val="23"/>
                <w:szCs w:val="23"/>
                <w:lang w:val="en-IN" w:eastAsia="en-IN" w:bidi="ar-SA"/>
              </w:rPr>
            </w:pPr>
            <w:r w:rsidRPr="003E0215">
              <w:rPr>
                <w:rFonts w:ascii="Arial" w:hAnsi="Arial" w:cs="Arial"/>
                <w:sz w:val="23"/>
                <w:szCs w:val="23"/>
                <w:lang w:val="en-IN" w:eastAsia="en-IN" w:bidi="ar-SA"/>
              </w:rPr>
              <w:t>269360</w:t>
            </w:r>
          </w:p>
        </w:tc>
        <w:tc>
          <w:tcPr>
            <w:tcW w:w="1890" w:type="dxa"/>
            <w:tcBorders>
              <w:top w:val="single" w:sz="4" w:space="0" w:color="000000"/>
              <w:left w:val="single" w:sz="4" w:space="0" w:color="000000"/>
              <w:bottom w:val="single" w:sz="4" w:space="0" w:color="000000"/>
              <w:right w:val="single" w:sz="4" w:space="0" w:color="000000"/>
            </w:tcBorders>
            <w:vAlign w:val="bottom"/>
          </w:tcPr>
          <w:p w14:paraId="736886C5" w14:textId="530F14EA" w:rsidR="006F329D" w:rsidRPr="003E0215" w:rsidRDefault="00253331" w:rsidP="00A6349E">
            <w:pPr>
              <w:pStyle w:val="BodyText"/>
              <w:jc w:val="left"/>
              <w:rPr>
                <w:rFonts w:ascii="Arial" w:hAnsi="Arial" w:cs="Arial"/>
                <w:sz w:val="23"/>
                <w:szCs w:val="23"/>
                <w:lang w:val="en-IN" w:eastAsia="en-IN" w:bidi="ar-SA"/>
              </w:rPr>
            </w:pPr>
            <w:r w:rsidRPr="003E0215">
              <w:rPr>
                <w:rFonts w:ascii="Arial" w:hAnsi="Arial" w:cs="Arial"/>
                <w:sz w:val="23"/>
                <w:szCs w:val="23"/>
                <w:lang w:val="en-IN" w:eastAsia="en-IN" w:bidi="ar-SA"/>
              </w:rPr>
              <w:t>7207</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C07308D" w14:textId="60530551" w:rsidR="006F329D" w:rsidRPr="003E0215" w:rsidRDefault="006F329D" w:rsidP="00A6349E">
            <w:pPr>
              <w:rPr>
                <w:rFonts w:ascii="Arial" w:hAnsi="Arial" w:cs="Arial"/>
                <w:sz w:val="23"/>
                <w:szCs w:val="23"/>
                <w:lang w:val="en-IN" w:eastAsia="en-IN" w:bidi="ar-SA"/>
              </w:rPr>
            </w:pPr>
            <w:r w:rsidRPr="003E0215">
              <w:rPr>
                <w:rFonts w:ascii="Arial" w:hAnsi="Arial" w:cs="Arial"/>
                <w:sz w:val="23"/>
                <w:szCs w:val="23"/>
                <w:lang w:val="en-IN" w:eastAsia="en-IN" w:bidi="ar-SA"/>
              </w:rPr>
              <w:t>1</w:t>
            </w:r>
            <w:r w:rsidR="00253331" w:rsidRPr="003E0215">
              <w:rPr>
                <w:rFonts w:ascii="Arial" w:hAnsi="Arial" w:cs="Arial"/>
                <w:sz w:val="23"/>
                <w:szCs w:val="23"/>
                <w:lang w:val="en-IN" w:eastAsia="en-IN" w:bidi="ar-SA"/>
              </w:rPr>
              <w:t>0</w:t>
            </w:r>
            <w:r w:rsidRPr="003E0215">
              <w:rPr>
                <w:rFonts w:ascii="Arial" w:hAnsi="Arial" w:cs="Arial"/>
                <w:sz w:val="23"/>
                <w:szCs w:val="23"/>
                <w:lang w:val="en-IN" w:eastAsia="en-IN" w:bidi="ar-SA"/>
              </w:rPr>
              <w:t>%</w:t>
            </w:r>
          </w:p>
        </w:tc>
      </w:tr>
    </w:tbl>
    <w:p w14:paraId="0BDBDA41" w14:textId="77777777" w:rsidR="006F329D" w:rsidRPr="003E0215" w:rsidRDefault="006F329D" w:rsidP="006F329D">
      <w:pPr>
        <w:pStyle w:val="BodyText"/>
        <w:rPr>
          <w:rFonts w:ascii="Arial" w:hAnsi="Arial" w:cs="Arial"/>
          <w:b/>
          <w:bCs/>
          <w:sz w:val="23"/>
          <w:szCs w:val="23"/>
        </w:rPr>
      </w:pPr>
    </w:p>
    <w:p w14:paraId="0C50ADBB" w14:textId="10596697" w:rsidR="006F329D" w:rsidRPr="003E0215" w:rsidRDefault="006F329D" w:rsidP="006F329D">
      <w:pPr>
        <w:pStyle w:val="BodyText"/>
        <w:rPr>
          <w:rFonts w:ascii="Arial" w:hAnsi="Arial" w:cs="Arial"/>
          <w:b/>
          <w:bCs/>
          <w:sz w:val="23"/>
          <w:szCs w:val="23"/>
        </w:rPr>
      </w:pPr>
      <w:r w:rsidRPr="003E0215">
        <w:rPr>
          <w:rFonts w:ascii="Arial" w:hAnsi="Arial" w:cs="Arial"/>
          <w:b/>
          <w:bCs/>
          <w:sz w:val="23"/>
          <w:szCs w:val="23"/>
        </w:rPr>
        <w:t xml:space="preserve">Bank wise position is given at Annexure No. </w:t>
      </w:r>
      <w:r w:rsidRPr="003E0215">
        <w:rPr>
          <w:rFonts w:ascii="Arial" w:hAnsi="Arial" w:cs="Arial"/>
          <w:b/>
          <w:bCs/>
          <w:sz w:val="23"/>
          <w:szCs w:val="23"/>
          <w:lang w:val="en-IN"/>
        </w:rPr>
        <w:t>3</w:t>
      </w:r>
      <w:r w:rsidR="00D15EF9" w:rsidRPr="003E0215">
        <w:rPr>
          <w:rFonts w:ascii="Arial" w:hAnsi="Arial" w:cs="Arial"/>
          <w:b/>
          <w:bCs/>
          <w:sz w:val="23"/>
          <w:szCs w:val="23"/>
          <w:lang w:val="en-IN"/>
        </w:rPr>
        <w:t>4</w:t>
      </w:r>
      <w:r w:rsidRPr="003E0215">
        <w:rPr>
          <w:rFonts w:ascii="Arial" w:hAnsi="Arial" w:cs="Arial"/>
          <w:b/>
          <w:bCs/>
          <w:sz w:val="23"/>
          <w:szCs w:val="23"/>
        </w:rPr>
        <w:t>.</w:t>
      </w:r>
      <w:r w:rsidRPr="003E0215">
        <w:rPr>
          <w:rFonts w:ascii="Arial" w:hAnsi="Arial" w:cs="Arial"/>
          <w:b/>
          <w:bCs/>
          <w:sz w:val="23"/>
          <w:szCs w:val="23"/>
          <w:lang w:val="en-IN"/>
        </w:rPr>
        <w:t>6</w:t>
      </w:r>
      <w:r w:rsidRPr="003E0215">
        <w:rPr>
          <w:rFonts w:ascii="Arial" w:hAnsi="Arial" w:cs="Arial"/>
          <w:b/>
          <w:bCs/>
          <w:sz w:val="23"/>
          <w:szCs w:val="23"/>
        </w:rPr>
        <w:t xml:space="preserve"> (P-</w:t>
      </w:r>
      <w:r w:rsidRPr="003E0215">
        <w:rPr>
          <w:rFonts w:ascii="Arial" w:hAnsi="Arial" w:cs="Arial"/>
          <w:b/>
          <w:bCs/>
          <w:sz w:val="23"/>
          <w:szCs w:val="23"/>
          <w:lang w:val="en-US"/>
        </w:rPr>
        <w:t>1</w:t>
      </w:r>
      <w:r w:rsidR="00BF187C">
        <w:rPr>
          <w:rFonts w:ascii="Arial" w:hAnsi="Arial" w:cs="Arial"/>
          <w:b/>
          <w:bCs/>
          <w:sz w:val="23"/>
          <w:szCs w:val="23"/>
          <w:lang w:val="en-US"/>
        </w:rPr>
        <w:t>75</w:t>
      </w:r>
      <w:r w:rsidRPr="003E0215">
        <w:rPr>
          <w:rFonts w:ascii="Arial" w:hAnsi="Arial" w:cs="Arial"/>
          <w:b/>
          <w:bCs/>
          <w:sz w:val="23"/>
          <w:szCs w:val="23"/>
        </w:rPr>
        <w:t>)</w:t>
      </w:r>
    </w:p>
    <w:p w14:paraId="0E25A8AB" w14:textId="77777777" w:rsidR="006F329D" w:rsidRPr="003E0215" w:rsidRDefault="006F329D" w:rsidP="006F329D">
      <w:pPr>
        <w:pStyle w:val="BodyText"/>
        <w:rPr>
          <w:rFonts w:ascii="Arial" w:hAnsi="Arial" w:cs="Arial"/>
          <w:sz w:val="23"/>
          <w:szCs w:val="23"/>
        </w:rPr>
      </w:pPr>
    </w:p>
    <w:p w14:paraId="55C45168" w14:textId="6CD91136" w:rsidR="006F329D" w:rsidRPr="003E0215" w:rsidRDefault="006F329D" w:rsidP="006F329D">
      <w:pPr>
        <w:rPr>
          <w:rFonts w:ascii="Arial" w:hAnsi="Arial" w:cs="Arial"/>
          <w:sz w:val="23"/>
          <w:szCs w:val="23"/>
          <w:lang w:val="en-IN"/>
        </w:rPr>
      </w:pPr>
      <w:r w:rsidRPr="003E0215">
        <w:rPr>
          <w:rFonts w:ascii="Arial" w:hAnsi="Arial" w:cs="Arial"/>
          <w:b/>
          <w:bCs/>
          <w:sz w:val="23"/>
          <w:szCs w:val="23"/>
        </w:rPr>
        <w:t>2</w:t>
      </w:r>
      <w:r w:rsidR="00851030" w:rsidRPr="003E0215">
        <w:rPr>
          <w:rFonts w:ascii="Arial" w:hAnsi="Arial" w:cs="Arial"/>
          <w:b/>
          <w:bCs/>
          <w:sz w:val="23"/>
          <w:szCs w:val="23"/>
        </w:rPr>
        <w:t>9</w:t>
      </w:r>
      <w:r w:rsidRPr="003E0215">
        <w:rPr>
          <w:rFonts w:ascii="Arial" w:hAnsi="Arial" w:cs="Arial"/>
          <w:b/>
          <w:bCs/>
          <w:sz w:val="23"/>
          <w:szCs w:val="23"/>
        </w:rPr>
        <w:t>.8</w:t>
      </w:r>
      <w:r w:rsidRPr="003E0215">
        <w:rPr>
          <w:rFonts w:ascii="Arial" w:hAnsi="Arial" w:cs="Arial"/>
          <w:b/>
          <w:bCs/>
          <w:sz w:val="23"/>
          <w:szCs w:val="23"/>
        </w:rPr>
        <w:tab/>
        <w:t xml:space="preserve">MICRO, SMALL &amp; MEDIUM ENTERPRISES (MSMEs) </w:t>
      </w:r>
      <w:r w:rsidRPr="003E0215">
        <w:rPr>
          <w:rFonts w:ascii="Arial" w:hAnsi="Arial" w:cs="Arial"/>
          <w:sz w:val="23"/>
          <w:szCs w:val="23"/>
        </w:rPr>
        <w:tab/>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559"/>
        <w:gridCol w:w="1099"/>
      </w:tblGrid>
      <w:tr w:rsidR="006F329D" w:rsidRPr="0069116F" w14:paraId="38AB3B6D"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6773DFD7"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635F2BDF"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658" w:type="dxa"/>
            <w:gridSpan w:val="2"/>
            <w:tcBorders>
              <w:top w:val="single" w:sz="4" w:space="0" w:color="auto"/>
              <w:left w:val="single" w:sz="4" w:space="0" w:color="auto"/>
              <w:bottom w:val="single" w:sz="4" w:space="0" w:color="auto"/>
              <w:right w:val="single" w:sz="4" w:space="0" w:color="auto"/>
            </w:tcBorders>
          </w:tcPr>
          <w:p w14:paraId="5522F203"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C055C2" w:rsidRPr="0069116F" w14:paraId="5BAFCEE7" w14:textId="77777777" w:rsidTr="00A6349E">
        <w:trPr>
          <w:cantSplit/>
          <w:trHeight w:val="151"/>
        </w:trPr>
        <w:tc>
          <w:tcPr>
            <w:tcW w:w="2689" w:type="dxa"/>
            <w:vMerge/>
            <w:tcBorders>
              <w:left w:val="single" w:sz="4" w:space="0" w:color="auto"/>
              <w:right w:val="single" w:sz="4" w:space="0" w:color="auto"/>
            </w:tcBorders>
            <w:vAlign w:val="center"/>
            <w:hideMark/>
          </w:tcPr>
          <w:p w14:paraId="1C139260" w14:textId="77777777" w:rsidR="00C055C2" w:rsidRPr="0069116F" w:rsidRDefault="00C055C2" w:rsidP="00C055C2">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35E3352F" w14:textId="15B06FD2"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687C0A6A" w14:textId="2CBE874F"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Dec.2022</w:t>
            </w:r>
          </w:p>
        </w:tc>
        <w:tc>
          <w:tcPr>
            <w:tcW w:w="1560" w:type="dxa"/>
            <w:vMerge w:val="restart"/>
            <w:tcBorders>
              <w:top w:val="single" w:sz="4" w:space="0" w:color="auto"/>
              <w:left w:val="single" w:sz="4" w:space="0" w:color="auto"/>
              <w:right w:val="single" w:sz="4" w:space="0" w:color="auto"/>
            </w:tcBorders>
          </w:tcPr>
          <w:p w14:paraId="79A86324" w14:textId="2C7E3AFF"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Dec.2023</w:t>
            </w:r>
          </w:p>
        </w:tc>
        <w:tc>
          <w:tcPr>
            <w:tcW w:w="2658" w:type="dxa"/>
            <w:gridSpan w:val="2"/>
            <w:tcBorders>
              <w:top w:val="single" w:sz="4" w:space="0" w:color="auto"/>
              <w:left w:val="single" w:sz="4" w:space="0" w:color="auto"/>
              <w:bottom w:val="single" w:sz="4" w:space="0" w:color="auto"/>
              <w:right w:val="single" w:sz="4" w:space="0" w:color="auto"/>
            </w:tcBorders>
          </w:tcPr>
          <w:p w14:paraId="4BF045BA" w14:textId="5E5703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23/Dec. 22</w:t>
            </w:r>
          </w:p>
        </w:tc>
      </w:tr>
      <w:tr w:rsidR="00C055C2" w:rsidRPr="0069116F" w14:paraId="134BC6B4"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02A16810" w14:textId="77777777" w:rsidR="00C055C2" w:rsidRPr="0069116F" w:rsidRDefault="00C055C2" w:rsidP="00C055C2">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0521CFC2" w14:textId="77777777" w:rsidR="00C055C2" w:rsidRPr="0069116F" w:rsidRDefault="00C055C2" w:rsidP="00C055C2">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7D2C03D1" w14:textId="77777777" w:rsidR="00C055C2" w:rsidRPr="0069116F" w:rsidRDefault="00C055C2" w:rsidP="00C055C2">
            <w:pPr>
              <w:jc w:val="center"/>
              <w:rPr>
                <w:rFonts w:ascii="Arial" w:hAnsi="Arial" w:cs="Arial"/>
                <w:b/>
                <w:bCs/>
                <w:sz w:val="18"/>
                <w:szCs w:val="18"/>
              </w:rPr>
            </w:pPr>
          </w:p>
        </w:tc>
        <w:tc>
          <w:tcPr>
            <w:tcW w:w="1560" w:type="dxa"/>
            <w:vMerge/>
            <w:tcBorders>
              <w:left w:val="single" w:sz="4" w:space="0" w:color="auto"/>
              <w:bottom w:val="single" w:sz="4" w:space="0" w:color="auto"/>
              <w:right w:val="single" w:sz="4" w:space="0" w:color="auto"/>
            </w:tcBorders>
          </w:tcPr>
          <w:p w14:paraId="1C9B5E8E" w14:textId="77777777" w:rsidR="00C055C2" w:rsidRPr="0069116F" w:rsidRDefault="00C055C2" w:rsidP="00C055C2">
            <w:pPr>
              <w:jc w:val="center"/>
              <w:rPr>
                <w:rFonts w:ascii="Arial" w:hAnsi="Arial" w:cs="Arial"/>
                <w:b/>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F873F09"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(Absolute)</w:t>
            </w:r>
          </w:p>
        </w:tc>
        <w:tc>
          <w:tcPr>
            <w:tcW w:w="1099" w:type="dxa"/>
            <w:tcBorders>
              <w:top w:val="single" w:sz="4" w:space="0" w:color="auto"/>
              <w:left w:val="single" w:sz="4" w:space="0" w:color="auto"/>
              <w:bottom w:val="single" w:sz="4" w:space="0" w:color="auto"/>
              <w:right w:val="single" w:sz="4" w:space="0" w:color="auto"/>
            </w:tcBorders>
            <w:hideMark/>
          </w:tcPr>
          <w:p w14:paraId="528A00C1"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%age</w:t>
            </w:r>
          </w:p>
        </w:tc>
      </w:tr>
      <w:tr w:rsidR="00C055C2" w:rsidRPr="0069116F" w14:paraId="4DDA77A7"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5D12B205" w14:textId="77777777" w:rsidR="00C055C2" w:rsidRPr="0069116F" w:rsidRDefault="00C055C2" w:rsidP="00C055C2">
            <w:pPr>
              <w:pStyle w:val="BodyText"/>
              <w:rPr>
                <w:rFonts w:ascii="Arial" w:hAnsi="Arial" w:cs="Arial"/>
                <w:color w:val="000000"/>
                <w:sz w:val="18"/>
                <w:szCs w:val="18"/>
                <w:lang w:val="en-IN" w:eastAsia="en-IN" w:bidi="ar-SA"/>
              </w:rPr>
            </w:pPr>
            <w:r w:rsidRPr="0069116F">
              <w:rPr>
                <w:rFonts w:ascii="Arial" w:hAnsi="Arial" w:cs="Arial"/>
                <w:color w:val="000000"/>
                <w:sz w:val="18"/>
                <w:szCs w:val="18"/>
                <w:lang w:val="en-IN" w:eastAsia="en-IN" w:bidi="ar-SA"/>
              </w:rPr>
              <w:t>MSME Sector</w:t>
            </w:r>
          </w:p>
        </w:tc>
        <w:tc>
          <w:tcPr>
            <w:tcW w:w="1417" w:type="dxa"/>
            <w:tcBorders>
              <w:top w:val="single" w:sz="4" w:space="0" w:color="auto"/>
              <w:left w:val="single" w:sz="4" w:space="0" w:color="auto"/>
              <w:bottom w:val="single" w:sz="4" w:space="0" w:color="auto"/>
              <w:right w:val="single" w:sz="4" w:space="0" w:color="auto"/>
            </w:tcBorders>
          </w:tcPr>
          <w:p w14:paraId="3144405C" w14:textId="2459A822" w:rsidR="00C055C2" w:rsidRPr="0069116F" w:rsidRDefault="00C055C2" w:rsidP="00C055C2">
            <w:pPr>
              <w:jc w:val="center"/>
              <w:rPr>
                <w:rFonts w:ascii="Arial" w:hAnsi="Arial" w:cs="Arial"/>
                <w:sz w:val="18"/>
                <w:szCs w:val="18"/>
              </w:rPr>
            </w:pPr>
            <w:r w:rsidRPr="0069116F">
              <w:rPr>
                <w:rFonts w:ascii="Arial" w:hAnsi="Arial" w:cs="Arial"/>
                <w:sz w:val="18"/>
                <w:szCs w:val="18"/>
              </w:rPr>
              <w:t>85968</w:t>
            </w:r>
          </w:p>
        </w:tc>
        <w:tc>
          <w:tcPr>
            <w:tcW w:w="1559" w:type="dxa"/>
            <w:tcBorders>
              <w:top w:val="single" w:sz="4" w:space="0" w:color="auto"/>
              <w:left w:val="single" w:sz="4" w:space="0" w:color="auto"/>
              <w:bottom w:val="single" w:sz="4" w:space="0" w:color="auto"/>
              <w:right w:val="single" w:sz="4" w:space="0" w:color="auto"/>
            </w:tcBorders>
          </w:tcPr>
          <w:p w14:paraId="2265DB65" w14:textId="1E93F04D" w:rsidR="00C055C2" w:rsidRPr="0069116F" w:rsidRDefault="00C055C2" w:rsidP="00C055C2">
            <w:pPr>
              <w:jc w:val="center"/>
              <w:rPr>
                <w:rFonts w:ascii="Arial" w:hAnsi="Arial" w:cs="Arial"/>
                <w:sz w:val="18"/>
                <w:szCs w:val="18"/>
              </w:rPr>
            </w:pPr>
            <w:r w:rsidRPr="0069116F">
              <w:rPr>
                <w:rFonts w:ascii="Arial" w:hAnsi="Arial" w:cs="Arial"/>
                <w:sz w:val="18"/>
                <w:szCs w:val="18"/>
              </w:rPr>
              <w:t>113453</w:t>
            </w:r>
          </w:p>
        </w:tc>
        <w:tc>
          <w:tcPr>
            <w:tcW w:w="1560" w:type="dxa"/>
            <w:tcBorders>
              <w:top w:val="single" w:sz="4" w:space="0" w:color="auto"/>
              <w:left w:val="single" w:sz="4" w:space="0" w:color="auto"/>
              <w:bottom w:val="single" w:sz="4" w:space="0" w:color="auto"/>
              <w:right w:val="single" w:sz="4" w:space="0" w:color="auto"/>
            </w:tcBorders>
          </w:tcPr>
          <w:p w14:paraId="389E8097" w14:textId="74921D98" w:rsidR="00C055C2" w:rsidRPr="0069116F" w:rsidRDefault="00253331" w:rsidP="00C055C2">
            <w:pPr>
              <w:jc w:val="center"/>
              <w:rPr>
                <w:rFonts w:ascii="Arial" w:hAnsi="Arial" w:cs="Arial"/>
                <w:sz w:val="18"/>
                <w:szCs w:val="18"/>
              </w:rPr>
            </w:pPr>
            <w:r w:rsidRPr="0069116F">
              <w:rPr>
                <w:rFonts w:ascii="Arial" w:hAnsi="Arial" w:cs="Arial"/>
                <w:sz w:val="18"/>
                <w:szCs w:val="18"/>
              </w:rPr>
              <w:t>140151</w:t>
            </w:r>
          </w:p>
        </w:tc>
        <w:tc>
          <w:tcPr>
            <w:tcW w:w="1559" w:type="dxa"/>
            <w:tcBorders>
              <w:top w:val="single" w:sz="4" w:space="0" w:color="auto"/>
              <w:left w:val="single" w:sz="4" w:space="0" w:color="auto"/>
              <w:bottom w:val="single" w:sz="4" w:space="0" w:color="auto"/>
              <w:right w:val="single" w:sz="4" w:space="0" w:color="auto"/>
            </w:tcBorders>
          </w:tcPr>
          <w:p w14:paraId="33B804F6" w14:textId="2F9ACFBC" w:rsidR="00C055C2" w:rsidRPr="0069116F" w:rsidRDefault="00C055C2" w:rsidP="00C055C2">
            <w:pPr>
              <w:jc w:val="center"/>
              <w:rPr>
                <w:rFonts w:ascii="Arial" w:hAnsi="Arial" w:cs="Arial"/>
                <w:sz w:val="18"/>
                <w:szCs w:val="18"/>
              </w:rPr>
            </w:pPr>
            <w:r w:rsidRPr="0069116F">
              <w:rPr>
                <w:rFonts w:ascii="Arial" w:hAnsi="Arial" w:cs="Arial"/>
                <w:sz w:val="18"/>
                <w:szCs w:val="18"/>
              </w:rPr>
              <w:t>2</w:t>
            </w:r>
            <w:r w:rsidR="00253331" w:rsidRPr="0069116F">
              <w:rPr>
                <w:rFonts w:ascii="Arial" w:hAnsi="Arial" w:cs="Arial"/>
                <w:sz w:val="18"/>
                <w:szCs w:val="18"/>
              </w:rPr>
              <w:t>6698</w:t>
            </w:r>
          </w:p>
        </w:tc>
        <w:tc>
          <w:tcPr>
            <w:tcW w:w="1099" w:type="dxa"/>
            <w:tcBorders>
              <w:top w:val="single" w:sz="4" w:space="0" w:color="auto"/>
              <w:left w:val="single" w:sz="4" w:space="0" w:color="auto"/>
              <w:bottom w:val="single" w:sz="4" w:space="0" w:color="auto"/>
              <w:right w:val="single" w:sz="4" w:space="0" w:color="auto"/>
            </w:tcBorders>
          </w:tcPr>
          <w:p w14:paraId="35A31E9F" w14:textId="1035687A" w:rsidR="00C055C2" w:rsidRPr="0069116F" w:rsidRDefault="00253331" w:rsidP="00C055C2">
            <w:pPr>
              <w:jc w:val="center"/>
              <w:rPr>
                <w:rFonts w:ascii="Arial" w:hAnsi="Arial" w:cs="Arial"/>
                <w:sz w:val="18"/>
                <w:szCs w:val="18"/>
              </w:rPr>
            </w:pPr>
            <w:r w:rsidRPr="0069116F">
              <w:rPr>
                <w:rFonts w:ascii="Arial" w:hAnsi="Arial" w:cs="Arial"/>
                <w:sz w:val="18"/>
                <w:szCs w:val="18"/>
              </w:rPr>
              <w:t>23.53</w:t>
            </w:r>
            <w:r w:rsidR="00C055C2" w:rsidRPr="0069116F">
              <w:rPr>
                <w:rFonts w:ascii="Arial" w:hAnsi="Arial" w:cs="Arial"/>
                <w:sz w:val="18"/>
                <w:szCs w:val="18"/>
              </w:rPr>
              <w:t>%</w:t>
            </w:r>
          </w:p>
        </w:tc>
      </w:tr>
    </w:tbl>
    <w:p w14:paraId="512D1CDB" w14:textId="7F8B82B3" w:rsidR="006F329D" w:rsidRPr="003E0215" w:rsidRDefault="006F329D" w:rsidP="006F329D">
      <w:pPr>
        <w:pStyle w:val="BodyText"/>
        <w:rPr>
          <w:rFonts w:ascii="Arial" w:hAnsi="Arial" w:cs="Arial"/>
          <w:b/>
          <w:bCs/>
          <w:sz w:val="23"/>
          <w:szCs w:val="23"/>
        </w:rPr>
      </w:pPr>
      <w:r w:rsidRPr="003E0215">
        <w:rPr>
          <w:rFonts w:ascii="Arial" w:hAnsi="Arial" w:cs="Arial"/>
          <w:b/>
          <w:bCs/>
          <w:sz w:val="23"/>
          <w:szCs w:val="23"/>
          <w:lang w:val="en-IN"/>
        </w:rPr>
        <w:lastRenderedPageBreak/>
        <w:t>2</w:t>
      </w:r>
      <w:r w:rsidR="00851030" w:rsidRPr="003E0215">
        <w:rPr>
          <w:rFonts w:ascii="Arial" w:hAnsi="Arial" w:cs="Arial"/>
          <w:b/>
          <w:bCs/>
          <w:sz w:val="23"/>
          <w:szCs w:val="23"/>
          <w:lang w:val="en-IN"/>
        </w:rPr>
        <w:t>9</w:t>
      </w:r>
      <w:r w:rsidRPr="003E0215">
        <w:rPr>
          <w:rFonts w:ascii="Arial" w:hAnsi="Arial" w:cs="Arial"/>
          <w:b/>
          <w:bCs/>
          <w:sz w:val="23"/>
          <w:szCs w:val="23"/>
          <w:lang w:val="en-IN"/>
        </w:rPr>
        <w:t>.9</w:t>
      </w:r>
      <w:r w:rsidRPr="003E0215">
        <w:rPr>
          <w:rFonts w:ascii="Arial" w:hAnsi="Arial" w:cs="Arial"/>
          <w:b/>
          <w:bCs/>
          <w:sz w:val="23"/>
          <w:szCs w:val="23"/>
        </w:rPr>
        <w:tab/>
        <w:t>ADVANCES TO WEAKER SECTOR</w:t>
      </w:r>
    </w:p>
    <w:p w14:paraId="4AB8D992" w14:textId="77777777" w:rsidR="006F329D" w:rsidRPr="003E0215" w:rsidRDefault="006F329D" w:rsidP="006F329D">
      <w:pPr>
        <w:pStyle w:val="BodyText"/>
        <w:jc w:val="right"/>
        <w:rPr>
          <w:rFonts w:ascii="Arial" w:hAnsi="Arial" w:cs="Arial"/>
          <w:sz w:val="23"/>
          <w:szCs w:val="23"/>
          <w:lang w:val="en-IN"/>
        </w:rPr>
      </w:pPr>
      <w:r w:rsidRPr="003E0215">
        <w:rPr>
          <w:rFonts w:ascii="Arial" w:hAnsi="Arial" w:cs="Arial"/>
          <w:sz w:val="23"/>
          <w:szCs w:val="23"/>
        </w:rPr>
        <w:tab/>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559"/>
        <w:gridCol w:w="1560"/>
        <w:gridCol w:w="1417"/>
        <w:gridCol w:w="1241"/>
      </w:tblGrid>
      <w:tr w:rsidR="006F329D" w:rsidRPr="0069116F" w14:paraId="6FDE98AB" w14:textId="77777777" w:rsidTr="00A6349E">
        <w:trPr>
          <w:cantSplit/>
          <w:trHeight w:val="280"/>
        </w:trPr>
        <w:tc>
          <w:tcPr>
            <w:tcW w:w="2689" w:type="dxa"/>
            <w:vMerge w:val="restart"/>
            <w:tcBorders>
              <w:top w:val="single" w:sz="4" w:space="0" w:color="auto"/>
              <w:left w:val="single" w:sz="4" w:space="0" w:color="auto"/>
              <w:right w:val="single" w:sz="4" w:space="0" w:color="auto"/>
            </w:tcBorders>
            <w:hideMark/>
          </w:tcPr>
          <w:p w14:paraId="307F91FA"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Sector</w:t>
            </w:r>
          </w:p>
        </w:tc>
        <w:tc>
          <w:tcPr>
            <w:tcW w:w="4536" w:type="dxa"/>
            <w:gridSpan w:val="3"/>
            <w:tcBorders>
              <w:top w:val="single" w:sz="4" w:space="0" w:color="auto"/>
              <w:left w:val="single" w:sz="4" w:space="0" w:color="auto"/>
              <w:bottom w:val="single" w:sz="4" w:space="0" w:color="auto"/>
              <w:right w:val="single" w:sz="4" w:space="0" w:color="auto"/>
            </w:tcBorders>
            <w:hideMark/>
          </w:tcPr>
          <w:p w14:paraId="290FF8CA"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As At</w:t>
            </w:r>
          </w:p>
        </w:tc>
        <w:tc>
          <w:tcPr>
            <w:tcW w:w="2658" w:type="dxa"/>
            <w:gridSpan w:val="2"/>
            <w:tcBorders>
              <w:top w:val="single" w:sz="4" w:space="0" w:color="auto"/>
              <w:left w:val="single" w:sz="4" w:space="0" w:color="auto"/>
              <w:bottom w:val="single" w:sz="4" w:space="0" w:color="auto"/>
              <w:right w:val="single" w:sz="4" w:space="0" w:color="auto"/>
            </w:tcBorders>
          </w:tcPr>
          <w:p w14:paraId="64C83678" w14:textId="77777777" w:rsidR="006F329D" w:rsidRPr="0069116F" w:rsidRDefault="006F329D" w:rsidP="00A6349E">
            <w:pPr>
              <w:jc w:val="center"/>
              <w:rPr>
                <w:rFonts w:ascii="Arial" w:hAnsi="Arial" w:cs="Arial"/>
                <w:b/>
                <w:bCs/>
                <w:sz w:val="18"/>
                <w:szCs w:val="18"/>
              </w:rPr>
            </w:pPr>
            <w:r w:rsidRPr="0069116F">
              <w:rPr>
                <w:rFonts w:ascii="Arial" w:hAnsi="Arial" w:cs="Arial"/>
                <w:b/>
                <w:bCs/>
                <w:sz w:val="18"/>
                <w:szCs w:val="18"/>
              </w:rPr>
              <w:t>Variation</w:t>
            </w:r>
          </w:p>
        </w:tc>
      </w:tr>
      <w:tr w:rsidR="00C055C2" w:rsidRPr="0069116F" w14:paraId="3CEB6238" w14:textId="77777777" w:rsidTr="00A6349E">
        <w:trPr>
          <w:cantSplit/>
          <w:trHeight w:val="151"/>
        </w:trPr>
        <w:tc>
          <w:tcPr>
            <w:tcW w:w="2689" w:type="dxa"/>
            <w:vMerge/>
            <w:tcBorders>
              <w:left w:val="single" w:sz="4" w:space="0" w:color="auto"/>
              <w:right w:val="single" w:sz="4" w:space="0" w:color="auto"/>
            </w:tcBorders>
            <w:vAlign w:val="center"/>
            <w:hideMark/>
          </w:tcPr>
          <w:p w14:paraId="4993DAB9" w14:textId="77777777" w:rsidR="00C055C2" w:rsidRPr="0069116F" w:rsidRDefault="00C055C2" w:rsidP="00C055C2">
            <w:pPr>
              <w:rPr>
                <w:rFonts w:ascii="Arial" w:hAnsi="Arial" w:cs="Arial"/>
                <w:sz w:val="18"/>
                <w:szCs w:val="18"/>
              </w:rPr>
            </w:pPr>
          </w:p>
        </w:tc>
        <w:tc>
          <w:tcPr>
            <w:tcW w:w="1417" w:type="dxa"/>
            <w:vMerge w:val="restart"/>
            <w:tcBorders>
              <w:top w:val="single" w:sz="4" w:space="0" w:color="auto"/>
              <w:left w:val="single" w:sz="4" w:space="0" w:color="auto"/>
              <w:right w:val="single" w:sz="4" w:space="0" w:color="auto"/>
            </w:tcBorders>
          </w:tcPr>
          <w:p w14:paraId="483AB5C3" w14:textId="493C7431"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Dec.2021</w:t>
            </w:r>
          </w:p>
        </w:tc>
        <w:tc>
          <w:tcPr>
            <w:tcW w:w="1559" w:type="dxa"/>
            <w:vMerge w:val="restart"/>
            <w:tcBorders>
              <w:top w:val="single" w:sz="4" w:space="0" w:color="auto"/>
              <w:left w:val="single" w:sz="4" w:space="0" w:color="auto"/>
              <w:right w:val="single" w:sz="4" w:space="0" w:color="auto"/>
            </w:tcBorders>
          </w:tcPr>
          <w:p w14:paraId="0F5BC96B" w14:textId="2F42684C"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Dec.2022</w:t>
            </w:r>
          </w:p>
        </w:tc>
        <w:tc>
          <w:tcPr>
            <w:tcW w:w="1560" w:type="dxa"/>
            <w:vMerge w:val="restart"/>
            <w:tcBorders>
              <w:top w:val="single" w:sz="4" w:space="0" w:color="auto"/>
              <w:left w:val="single" w:sz="4" w:space="0" w:color="auto"/>
              <w:right w:val="single" w:sz="4" w:space="0" w:color="auto"/>
            </w:tcBorders>
          </w:tcPr>
          <w:p w14:paraId="4F4ABD9A" w14:textId="3EE2B078"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Dec.2023</w:t>
            </w:r>
          </w:p>
        </w:tc>
        <w:tc>
          <w:tcPr>
            <w:tcW w:w="2658" w:type="dxa"/>
            <w:gridSpan w:val="2"/>
            <w:tcBorders>
              <w:top w:val="single" w:sz="4" w:space="0" w:color="auto"/>
              <w:left w:val="single" w:sz="4" w:space="0" w:color="auto"/>
              <w:bottom w:val="single" w:sz="4" w:space="0" w:color="auto"/>
              <w:right w:val="single" w:sz="4" w:space="0" w:color="auto"/>
            </w:tcBorders>
          </w:tcPr>
          <w:p w14:paraId="01588B79" w14:textId="73648439"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23/Dec. 22</w:t>
            </w:r>
          </w:p>
        </w:tc>
      </w:tr>
      <w:tr w:rsidR="00C055C2" w:rsidRPr="0069116F" w14:paraId="2F2EA20D" w14:textId="77777777" w:rsidTr="00A6349E">
        <w:trPr>
          <w:cantSplit/>
          <w:trHeight w:val="151"/>
        </w:trPr>
        <w:tc>
          <w:tcPr>
            <w:tcW w:w="2689" w:type="dxa"/>
            <w:vMerge/>
            <w:tcBorders>
              <w:left w:val="single" w:sz="4" w:space="0" w:color="auto"/>
              <w:bottom w:val="single" w:sz="4" w:space="0" w:color="auto"/>
              <w:right w:val="single" w:sz="4" w:space="0" w:color="auto"/>
            </w:tcBorders>
            <w:vAlign w:val="center"/>
            <w:hideMark/>
          </w:tcPr>
          <w:p w14:paraId="2D23E034" w14:textId="77777777" w:rsidR="00C055C2" w:rsidRPr="0069116F" w:rsidRDefault="00C055C2" w:rsidP="00C055C2">
            <w:pPr>
              <w:rPr>
                <w:rFonts w:ascii="Arial" w:hAnsi="Arial" w:cs="Arial"/>
                <w:sz w:val="18"/>
                <w:szCs w:val="18"/>
              </w:rPr>
            </w:pPr>
          </w:p>
        </w:tc>
        <w:tc>
          <w:tcPr>
            <w:tcW w:w="1417" w:type="dxa"/>
            <w:vMerge/>
            <w:tcBorders>
              <w:left w:val="single" w:sz="4" w:space="0" w:color="auto"/>
              <w:bottom w:val="single" w:sz="4" w:space="0" w:color="auto"/>
              <w:right w:val="single" w:sz="4" w:space="0" w:color="auto"/>
            </w:tcBorders>
          </w:tcPr>
          <w:p w14:paraId="545CF25F" w14:textId="77777777" w:rsidR="00C055C2" w:rsidRPr="0069116F" w:rsidRDefault="00C055C2" w:rsidP="00C055C2">
            <w:pPr>
              <w:jc w:val="center"/>
              <w:rPr>
                <w:rFonts w:ascii="Arial" w:hAnsi="Arial" w:cs="Arial"/>
                <w:b/>
                <w:bCs/>
                <w:sz w:val="18"/>
                <w:szCs w:val="18"/>
              </w:rPr>
            </w:pPr>
          </w:p>
        </w:tc>
        <w:tc>
          <w:tcPr>
            <w:tcW w:w="1559" w:type="dxa"/>
            <w:vMerge/>
            <w:tcBorders>
              <w:left w:val="single" w:sz="4" w:space="0" w:color="auto"/>
              <w:bottom w:val="single" w:sz="4" w:space="0" w:color="auto"/>
              <w:right w:val="single" w:sz="4" w:space="0" w:color="auto"/>
            </w:tcBorders>
          </w:tcPr>
          <w:p w14:paraId="0CCB0B4B" w14:textId="77777777" w:rsidR="00C055C2" w:rsidRPr="0069116F" w:rsidRDefault="00C055C2" w:rsidP="00C055C2">
            <w:pPr>
              <w:jc w:val="center"/>
              <w:rPr>
                <w:rFonts w:ascii="Arial" w:hAnsi="Arial" w:cs="Arial"/>
                <w:b/>
                <w:bCs/>
                <w:sz w:val="18"/>
                <w:szCs w:val="18"/>
              </w:rPr>
            </w:pPr>
          </w:p>
        </w:tc>
        <w:tc>
          <w:tcPr>
            <w:tcW w:w="1560" w:type="dxa"/>
            <w:vMerge/>
            <w:tcBorders>
              <w:left w:val="single" w:sz="4" w:space="0" w:color="auto"/>
              <w:bottom w:val="single" w:sz="4" w:space="0" w:color="auto"/>
              <w:right w:val="single" w:sz="4" w:space="0" w:color="auto"/>
            </w:tcBorders>
          </w:tcPr>
          <w:p w14:paraId="647CFB7C" w14:textId="77777777" w:rsidR="00C055C2" w:rsidRPr="0069116F" w:rsidRDefault="00C055C2" w:rsidP="00C055C2">
            <w:pPr>
              <w:jc w:val="center"/>
              <w:rPr>
                <w:rFonts w:ascii="Arial" w:hAnsi="Arial" w:cs="Arial"/>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9C8A994"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(Absolute)</w:t>
            </w:r>
          </w:p>
        </w:tc>
        <w:tc>
          <w:tcPr>
            <w:tcW w:w="1241" w:type="dxa"/>
            <w:tcBorders>
              <w:top w:val="single" w:sz="4" w:space="0" w:color="auto"/>
              <w:left w:val="single" w:sz="4" w:space="0" w:color="auto"/>
              <w:bottom w:val="single" w:sz="4" w:space="0" w:color="auto"/>
              <w:right w:val="single" w:sz="4" w:space="0" w:color="auto"/>
            </w:tcBorders>
            <w:hideMark/>
          </w:tcPr>
          <w:p w14:paraId="121E4AF7"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%age</w:t>
            </w:r>
          </w:p>
        </w:tc>
      </w:tr>
      <w:tr w:rsidR="00C055C2" w:rsidRPr="0069116F" w14:paraId="3FA2D8FA" w14:textId="77777777" w:rsidTr="00A6349E">
        <w:trPr>
          <w:trHeight w:val="315"/>
        </w:trPr>
        <w:tc>
          <w:tcPr>
            <w:tcW w:w="2689" w:type="dxa"/>
            <w:tcBorders>
              <w:top w:val="single" w:sz="4" w:space="0" w:color="auto"/>
              <w:left w:val="single" w:sz="4" w:space="0" w:color="auto"/>
              <w:bottom w:val="single" w:sz="4" w:space="0" w:color="auto"/>
              <w:right w:val="single" w:sz="4" w:space="0" w:color="auto"/>
            </w:tcBorders>
            <w:hideMark/>
          </w:tcPr>
          <w:p w14:paraId="2B0B88AB" w14:textId="77777777" w:rsidR="00C055C2" w:rsidRPr="0069116F" w:rsidRDefault="00C055C2" w:rsidP="00C055C2">
            <w:pPr>
              <w:pStyle w:val="BodyText"/>
              <w:rPr>
                <w:rFonts w:ascii="Arial" w:hAnsi="Arial" w:cs="Arial"/>
                <w:color w:val="000000"/>
                <w:sz w:val="18"/>
                <w:szCs w:val="18"/>
                <w:lang w:val="en-IN" w:eastAsia="en-IN" w:bidi="ar-SA"/>
              </w:rPr>
            </w:pPr>
            <w:r w:rsidRPr="0069116F">
              <w:rPr>
                <w:rFonts w:ascii="Arial" w:hAnsi="Arial" w:cs="Arial"/>
                <w:color w:val="000000"/>
                <w:sz w:val="18"/>
                <w:szCs w:val="18"/>
                <w:lang w:val="en-IN" w:eastAsia="en-IN" w:bidi="ar-SA"/>
              </w:rPr>
              <w:t>Weaker sector Advances</w:t>
            </w:r>
          </w:p>
        </w:tc>
        <w:tc>
          <w:tcPr>
            <w:tcW w:w="1417" w:type="dxa"/>
            <w:tcBorders>
              <w:top w:val="single" w:sz="4" w:space="0" w:color="auto"/>
              <w:left w:val="single" w:sz="4" w:space="0" w:color="auto"/>
              <w:bottom w:val="single" w:sz="4" w:space="0" w:color="auto"/>
              <w:right w:val="single" w:sz="4" w:space="0" w:color="auto"/>
            </w:tcBorders>
          </w:tcPr>
          <w:p w14:paraId="7486C795" w14:textId="21A8060D" w:rsidR="00C055C2" w:rsidRPr="0069116F" w:rsidRDefault="00C055C2" w:rsidP="00C055C2">
            <w:pPr>
              <w:jc w:val="center"/>
              <w:rPr>
                <w:rFonts w:ascii="Arial" w:hAnsi="Arial" w:cs="Arial"/>
                <w:sz w:val="18"/>
                <w:szCs w:val="18"/>
              </w:rPr>
            </w:pPr>
            <w:r w:rsidRPr="0069116F">
              <w:rPr>
                <w:rFonts w:ascii="Arial" w:hAnsi="Arial" w:cs="Arial"/>
                <w:sz w:val="18"/>
                <w:szCs w:val="18"/>
              </w:rPr>
              <w:t>40279</w:t>
            </w:r>
          </w:p>
        </w:tc>
        <w:tc>
          <w:tcPr>
            <w:tcW w:w="1559" w:type="dxa"/>
            <w:tcBorders>
              <w:top w:val="single" w:sz="4" w:space="0" w:color="auto"/>
              <w:left w:val="single" w:sz="4" w:space="0" w:color="auto"/>
              <w:bottom w:val="single" w:sz="4" w:space="0" w:color="auto"/>
              <w:right w:val="single" w:sz="4" w:space="0" w:color="auto"/>
            </w:tcBorders>
          </w:tcPr>
          <w:p w14:paraId="71A3998F" w14:textId="45FCDD6A" w:rsidR="00C055C2" w:rsidRPr="0069116F" w:rsidRDefault="00C055C2" w:rsidP="00C055C2">
            <w:pPr>
              <w:jc w:val="center"/>
              <w:rPr>
                <w:rFonts w:ascii="Arial" w:hAnsi="Arial" w:cs="Arial"/>
                <w:sz w:val="18"/>
                <w:szCs w:val="18"/>
              </w:rPr>
            </w:pPr>
            <w:r w:rsidRPr="0069116F">
              <w:rPr>
                <w:rFonts w:ascii="Arial" w:hAnsi="Arial" w:cs="Arial"/>
                <w:sz w:val="18"/>
                <w:szCs w:val="18"/>
              </w:rPr>
              <w:t>42720</w:t>
            </w:r>
          </w:p>
        </w:tc>
        <w:tc>
          <w:tcPr>
            <w:tcW w:w="1560" w:type="dxa"/>
            <w:tcBorders>
              <w:top w:val="single" w:sz="4" w:space="0" w:color="auto"/>
              <w:left w:val="single" w:sz="4" w:space="0" w:color="auto"/>
              <w:bottom w:val="single" w:sz="4" w:space="0" w:color="auto"/>
              <w:right w:val="single" w:sz="4" w:space="0" w:color="auto"/>
            </w:tcBorders>
          </w:tcPr>
          <w:p w14:paraId="2C46FBA9" w14:textId="4DE6DF43" w:rsidR="00C055C2" w:rsidRPr="0069116F" w:rsidRDefault="00253331" w:rsidP="00C055C2">
            <w:pPr>
              <w:jc w:val="center"/>
              <w:rPr>
                <w:rFonts w:ascii="Arial" w:hAnsi="Arial" w:cs="Arial"/>
                <w:sz w:val="18"/>
                <w:szCs w:val="18"/>
              </w:rPr>
            </w:pPr>
            <w:r w:rsidRPr="0069116F">
              <w:rPr>
                <w:rFonts w:ascii="Arial" w:hAnsi="Arial" w:cs="Arial"/>
                <w:sz w:val="18"/>
                <w:szCs w:val="18"/>
              </w:rPr>
              <w:t>55744</w:t>
            </w:r>
          </w:p>
        </w:tc>
        <w:tc>
          <w:tcPr>
            <w:tcW w:w="1417" w:type="dxa"/>
            <w:tcBorders>
              <w:top w:val="single" w:sz="4" w:space="0" w:color="auto"/>
              <w:left w:val="single" w:sz="4" w:space="0" w:color="auto"/>
              <w:bottom w:val="single" w:sz="4" w:space="0" w:color="auto"/>
              <w:right w:val="single" w:sz="4" w:space="0" w:color="auto"/>
            </w:tcBorders>
          </w:tcPr>
          <w:p w14:paraId="3A314DD9" w14:textId="2626E880" w:rsidR="00C055C2" w:rsidRPr="0069116F" w:rsidRDefault="00253331" w:rsidP="00C055C2">
            <w:pPr>
              <w:jc w:val="center"/>
              <w:rPr>
                <w:rFonts w:ascii="Arial" w:hAnsi="Arial" w:cs="Arial"/>
                <w:sz w:val="18"/>
                <w:szCs w:val="18"/>
              </w:rPr>
            </w:pPr>
            <w:r w:rsidRPr="0069116F">
              <w:rPr>
                <w:rFonts w:ascii="Arial" w:hAnsi="Arial" w:cs="Arial"/>
                <w:sz w:val="18"/>
                <w:szCs w:val="18"/>
              </w:rPr>
              <w:t>13024</w:t>
            </w:r>
            <w:r w:rsidR="00C055C2" w:rsidRPr="0069116F">
              <w:rPr>
                <w:rFonts w:ascii="Arial" w:hAnsi="Arial" w:cs="Arial"/>
                <w:sz w:val="18"/>
                <w:szCs w:val="18"/>
              </w:rPr>
              <w:t xml:space="preserve"> </w:t>
            </w:r>
          </w:p>
        </w:tc>
        <w:tc>
          <w:tcPr>
            <w:tcW w:w="1241" w:type="dxa"/>
            <w:tcBorders>
              <w:top w:val="single" w:sz="4" w:space="0" w:color="auto"/>
              <w:left w:val="single" w:sz="4" w:space="0" w:color="auto"/>
              <w:bottom w:val="single" w:sz="4" w:space="0" w:color="auto"/>
              <w:right w:val="single" w:sz="4" w:space="0" w:color="auto"/>
            </w:tcBorders>
          </w:tcPr>
          <w:p w14:paraId="1084544D" w14:textId="71A72802" w:rsidR="00C055C2" w:rsidRPr="0069116F" w:rsidRDefault="00253331" w:rsidP="00C055C2">
            <w:pPr>
              <w:jc w:val="center"/>
              <w:rPr>
                <w:rFonts w:ascii="Arial" w:hAnsi="Arial" w:cs="Arial"/>
                <w:sz w:val="18"/>
                <w:szCs w:val="18"/>
              </w:rPr>
            </w:pPr>
            <w:r w:rsidRPr="0069116F">
              <w:rPr>
                <w:rFonts w:ascii="Arial" w:hAnsi="Arial" w:cs="Arial"/>
                <w:sz w:val="18"/>
                <w:szCs w:val="18"/>
              </w:rPr>
              <w:t>30.48</w:t>
            </w:r>
            <w:r w:rsidR="00C055C2" w:rsidRPr="0069116F">
              <w:rPr>
                <w:rFonts w:ascii="Arial" w:hAnsi="Arial" w:cs="Arial"/>
                <w:sz w:val="18"/>
                <w:szCs w:val="18"/>
              </w:rPr>
              <w:t>%</w:t>
            </w:r>
          </w:p>
        </w:tc>
      </w:tr>
    </w:tbl>
    <w:p w14:paraId="656AC1D7" w14:textId="77777777" w:rsidR="006F329D" w:rsidRPr="003E0215" w:rsidRDefault="006F329D" w:rsidP="006F329D">
      <w:pPr>
        <w:pStyle w:val="BodyText"/>
        <w:rPr>
          <w:rFonts w:ascii="Arial" w:hAnsi="Arial" w:cs="Arial"/>
          <w:b/>
          <w:bCs/>
          <w:sz w:val="23"/>
          <w:szCs w:val="23"/>
        </w:rPr>
      </w:pPr>
    </w:p>
    <w:p w14:paraId="4B9B38D6" w14:textId="77777777" w:rsidR="006F329D" w:rsidRPr="003E0215" w:rsidRDefault="006F329D" w:rsidP="006F329D">
      <w:pPr>
        <w:pStyle w:val="BodyText"/>
        <w:rPr>
          <w:rFonts w:ascii="Arial" w:hAnsi="Arial" w:cs="Arial"/>
          <w:b/>
          <w:bCs/>
          <w:sz w:val="23"/>
          <w:szCs w:val="23"/>
        </w:rPr>
      </w:pPr>
    </w:p>
    <w:tbl>
      <w:tblPr>
        <w:tblW w:w="981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0"/>
        <w:gridCol w:w="6570"/>
      </w:tblGrid>
      <w:tr w:rsidR="006F329D" w:rsidRPr="003E0215" w14:paraId="49B19117" w14:textId="77777777" w:rsidTr="00A6349E">
        <w:tc>
          <w:tcPr>
            <w:tcW w:w="3240" w:type="dxa"/>
            <w:tcBorders>
              <w:top w:val="single" w:sz="12" w:space="0" w:color="auto"/>
              <w:left w:val="single" w:sz="12" w:space="0" w:color="auto"/>
              <w:bottom w:val="single" w:sz="12" w:space="0" w:color="auto"/>
              <w:right w:val="single" w:sz="12" w:space="0" w:color="auto"/>
            </w:tcBorders>
            <w:hideMark/>
          </w:tcPr>
          <w:p w14:paraId="1CE03A84" w14:textId="41F0EC7E" w:rsidR="006F329D" w:rsidRPr="003E0215" w:rsidRDefault="006F329D" w:rsidP="00A6349E">
            <w:pPr>
              <w:pStyle w:val="PlainText"/>
              <w:spacing w:after="0"/>
              <w:rPr>
                <w:rFonts w:ascii="Arial" w:hAnsi="Arial" w:cs="Arial"/>
                <w:b/>
                <w:bCs w:val="0"/>
                <w:sz w:val="23"/>
                <w:szCs w:val="23"/>
              </w:rPr>
            </w:pPr>
            <w:r w:rsidRPr="003E0215">
              <w:rPr>
                <w:rFonts w:ascii="Arial" w:hAnsi="Arial" w:cs="Arial"/>
                <w:b/>
                <w:bCs w:val="0"/>
                <w:sz w:val="23"/>
                <w:szCs w:val="23"/>
              </w:rPr>
              <w:t>AGENDA ITEM N</w:t>
            </w:r>
            <w:r w:rsidRPr="003E0215">
              <w:rPr>
                <w:rFonts w:ascii="Arial" w:hAnsi="Arial" w:cs="Arial"/>
                <w:b/>
                <w:bCs w:val="0"/>
                <w:sz w:val="23"/>
                <w:szCs w:val="23"/>
                <w:lang w:val="en-US"/>
              </w:rPr>
              <w:t xml:space="preserve">O </w:t>
            </w:r>
            <w:r w:rsidR="00851030" w:rsidRPr="003E0215">
              <w:rPr>
                <w:rFonts w:ascii="Arial" w:hAnsi="Arial" w:cs="Arial"/>
                <w:b/>
                <w:bCs w:val="0"/>
                <w:sz w:val="23"/>
                <w:szCs w:val="23"/>
                <w:lang w:val="en-US"/>
              </w:rPr>
              <w:t>30</w:t>
            </w:r>
            <w:r w:rsidRPr="003E0215">
              <w:rPr>
                <w:rFonts w:ascii="Arial" w:hAnsi="Arial" w:cs="Arial"/>
                <w:b/>
                <w:bCs w:val="0"/>
                <w:sz w:val="23"/>
                <w:szCs w:val="23"/>
              </w:rPr>
              <w:t>.1</w:t>
            </w:r>
          </w:p>
        </w:tc>
        <w:tc>
          <w:tcPr>
            <w:tcW w:w="6570" w:type="dxa"/>
            <w:tcBorders>
              <w:top w:val="single" w:sz="12" w:space="0" w:color="auto"/>
              <w:left w:val="single" w:sz="12" w:space="0" w:color="auto"/>
              <w:bottom w:val="single" w:sz="12" w:space="0" w:color="auto"/>
              <w:right w:val="single" w:sz="12" w:space="0" w:color="auto"/>
            </w:tcBorders>
            <w:hideMark/>
          </w:tcPr>
          <w:p w14:paraId="6131AC73" w14:textId="77777777" w:rsidR="006F329D" w:rsidRPr="003E0215" w:rsidRDefault="006F329D" w:rsidP="00A6349E">
            <w:pPr>
              <w:pStyle w:val="PlainText"/>
              <w:spacing w:after="0"/>
              <w:rPr>
                <w:rFonts w:ascii="Arial" w:hAnsi="Arial" w:cs="Arial"/>
                <w:b/>
                <w:bCs w:val="0"/>
                <w:sz w:val="23"/>
                <w:szCs w:val="23"/>
              </w:rPr>
            </w:pPr>
            <w:r w:rsidRPr="003E0215">
              <w:rPr>
                <w:rFonts w:ascii="Arial" w:hAnsi="Arial" w:cs="Arial"/>
                <w:b/>
                <w:bCs w:val="0"/>
                <w:sz w:val="23"/>
                <w:szCs w:val="23"/>
              </w:rPr>
              <w:t>N A T I ON A L   G O A L S</w:t>
            </w:r>
          </w:p>
        </w:tc>
      </w:tr>
    </w:tbl>
    <w:p w14:paraId="3C180CFA" w14:textId="77777777" w:rsidR="006F329D" w:rsidRPr="003E0215" w:rsidRDefault="006F329D" w:rsidP="006F329D">
      <w:pPr>
        <w:rPr>
          <w:rFonts w:ascii="Arial" w:hAnsi="Arial" w:cs="Arial"/>
          <w:sz w:val="23"/>
          <w:szCs w:val="23"/>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559"/>
        <w:gridCol w:w="1697"/>
        <w:gridCol w:w="1800"/>
        <w:gridCol w:w="1800"/>
      </w:tblGrid>
      <w:tr w:rsidR="00C055C2" w:rsidRPr="0069116F" w14:paraId="4BBEABBF" w14:textId="77777777" w:rsidTr="0033660E">
        <w:trPr>
          <w:trHeight w:val="512"/>
        </w:trPr>
        <w:tc>
          <w:tcPr>
            <w:tcW w:w="2864" w:type="dxa"/>
            <w:tcBorders>
              <w:top w:val="single" w:sz="4" w:space="0" w:color="auto"/>
              <w:left w:val="single" w:sz="4" w:space="0" w:color="auto"/>
              <w:bottom w:val="single" w:sz="4" w:space="0" w:color="auto"/>
              <w:right w:val="single" w:sz="4" w:space="0" w:color="auto"/>
            </w:tcBorders>
          </w:tcPr>
          <w:p w14:paraId="01B6A2B3" w14:textId="77777777" w:rsidR="00C055C2" w:rsidRPr="0069116F" w:rsidRDefault="00C055C2" w:rsidP="00C055C2">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68C5244"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GOAL</w:t>
            </w:r>
          </w:p>
        </w:tc>
        <w:tc>
          <w:tcPr>
            <w:tcW w:w="1697" w:type="dxa"/>
            <w:tcBorders>
              <w:top w:val="single" w:sz="4" w:space="0" w:color="auto"/>
              <w:left w:val="single" w:sz="4" w:space="0" w:color="auto"/>
              <w:bottom w:val="single" w:sz="4" w:space="0" w:color="auto"/>
              <w:right w:val="single" w:sz="4" w:space="0" w:color="auto"/>
            </w:tcBorders>
          </w:tcPr>
          <w:p w14:paraId="35C773AD"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ACH.</w:t>
            </w:r>
          </w:p>
          <w:p w14:paraId="23B66A71" w14:textId="3FAD8751"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2021</w:t>
            </w:r>
          </w:p>
        </w:tc>
        <w:tc>
          <w:tcPr>
            <w:tcW w:w="1800" w:type="dxa"/>
            <w:tcBorders>
              <w:top w:val="single" w:sz="4" w:space="0" w:color="auto"/>
              <w:left w:val="single" w:sz="4" w:space="0" w:color="auto"/>
              <w:bottom w:val="single" w:sz="4" w:space="0" w:color="auto"/>
              <w:right w:val="single" w:sz="4" w:space="0" w:color="auto"/>
            </w:tcBorders>
          </w:tcPr>
          <w:p w14:paraId="7F2D1599"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ACH.</w:t>
            </w:r>
          </w:p>
          <w:p w14:paraId="281E2E58" w14:textId="7FA2935A"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2022</w:t>
            </w:r>
          </w:p>
        </w:tc>
        <w:tc>
          <w:tcPr>
            <w:tcW w:w="1800" w:type="dxa"/>
            <w:tcBorders>
              <w:top w:val="single" w:sz="4" w:space="0" w:color="auto"/>
              <w:left w:val="single" w:sz="4" w:space="0" w:color="auto"/>
              <w:bottom w:val="single" w:sz="4" w:space="0" w:color="auto"/>
              <w:right w:val="single" w:sz="4" w:space="0" w:color="auto"/>
            </w:tcBorders>
          </w:tcPr>
          <w:p w14:paraId="1B9DC906" w14:textId="77777777"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ACH.</w:t>
            </w:r>
          </w:p>
          <w:p w14:paraId="1A480EF0" w14:textId="240D8ADF" w:rsidR="00C055C2" w:rsidRPr="0069116F" w:rsidRDefault="00C055C2" w:rsidP="00C055C2">
            <w:pPr>
              <w:jc w:val="center"/>
              <w:rPr>
                <w:rFonts w:ascii="Arial" w:hAnsi="Arial" w:cs="Arial"/>
                <w:b/>
                <w:bCs/>
                <w:sz w:val="18"/>
                <w:szCs w:val="18"/>
              </w:rPr>
            </w:pPr>
            <w:r w:rsidRPr="0069116F">
              <w:rPr>
                <w:rFonts w:ascii="Arial" w:hAnsi="Arial" w:cs="Arial"/>
                <w:b/>
                <w:bCs/>
                <w:sz w:val="18"/>
                <w:szCs w:val="18"/>
              </w:rPr>
              <w:t>DEC. 2023</w:t>
            </w:r>
          </w:p>
        </w:tc>
      </w:tr>
      <w:tr w:rsidR="00C055C2" w:rsidRPr="0069116F" w14:paraId="22A08D49" w14:textId="77777777" w:rsidTr="0033660E">
        <w:tc>
          <w:tcPr>
            <w:tcW w:w="2864" w:type="dxa"/>
            <w:tcBorders>
              <w:top w:val="single" w:sz="4" w:space="0" w:color="auto"/>
              <w:left w:val="single" w:sz="4" w:space="0" w:color="auto"/>
              <w:bottom w:val="single" w:sz="4" w:space="0" w:color="auto"/>
              <w:right w:val="single" w:sz="4" w:space="0" w:color="auto"/>
            </w:tcBorders>
            <w:hideMark/>
          </w:tcPr>
          <w:p w14:paraId="6CCF9946" w14:textId="77777777" w:rsidR="00C055C2" w:rsidRPr="0069116F" w:rsidRDefault="00C055C2" w:rsidP="00C055C2">
            <w:pPr>
              <w:rPr>
                <w:rFonts w:ascii="Arial" w:hAnsi="Arial" w:cs="Arial"/>
                <w:sz w:val="18"/>
                <w:szCs w:val="18"/>
              </w:rPr>
            </w:pPr>
            <w:r w:rsidRPr="0069116F">
              <w:rPr>
                <w:rFonts w:ascii="Arial" w:hAnsi="Arial" w:cs="Arial"/>
                <w:sz w:val="18"/>
                <w:szCs w:val="18"/>
              </w:rPr>
              <w:t xml:space="preserve">CD Ratio </w:t>
            </w:r>
          </w:p>
        </w:tc>
        <w:tc>
          <w:tcPr>
            <w:tcW w:w="1559" w:type="dxa"/>
            <w:tcBorders>
              <w:top w:val="single" w:sz="4" w:space="0" w:color="auto"/>
              <w:left w:val="single" w:sz="4" w:space="0" w:color="auto"/>
              <w:bottom w:val="single" w:sz="4" w:space="0" w:color="auto"/>
              <w:right w:val="single" w:sz="4" w:space="0" w:color="auto"/>
            </w:tcBorders>
            <w:hideMark/>
          </w:tcPr>
          <w:p w14:paraId="7337F8EE" w14:textId="77777777" w:rsidR="00C055C2" w:rsidRPr="0069116F" w:rsidRDefault="00C055C2" w:rsidP="00C055C2">
            <w:pPr>
              <w:jc w:val="center"/>
              <w:rPr>
                <w:rFonts w:ascii="Arial" w:hAnsi="Arial" w:cs="Arial"/>
                <w:sz w:val="18"/>
                <w:szCs w:val="18"/>
              </w:rPr>
            </w:pPr>
            <w:r w:rsidRPr="0069116F">
              <w:rPr>
                <w:rFonts w:ascii="Arial" w:hAnsi="Arial" w:cs="Arial"/>
                <w:sz w:val="18"/>
                <w:szCs w:val="18"/>
              </w:rPr>
              <w:t>60%</w:t>
            </w:r>
          </w:p>
        </w:tc>
        <w:tc>
          <w:tcPr>
            <w:tcW w:w="1697" w:type="dxa"/>
            <w:tcBorders>
              <w:top w:val="single" w:sz="4" w:space="0" w:color="auto"/>
              <w:left w:val="single" w:sz="4" w:space="0" w:color="auto"/>
              <w:bottom w:val="single" w:sz="4" w:space="0" w:color="auto"/>
              <w:right w:val="single" w:sz="4" w:space="0" w:color="auto"/>
            </w:tcBorders>
          </w:tcPr>
          <w:p w14:paraId="6838158B" w14:textId="1AFBDECE" w:rsidR="00C055C2" w:rsidRPr="0069116F" w:rsidRDefault="00C055C2" w:rsidP="00C055C2">
            <w:pPr>
              <w:jc w:val="center"/>
              <w:rPr>
                <w:rFonts w:ascii="Arial" w:hAnsi="Arial" w:cs="Arial"/>
                <w:sz w:val="18"/>
                <w:szCs w:val="18"/>
              </w:rPr>
            </w:pPr>
            <w:r w:rsidRPr="0069116F">
              <w:rPr>
                <w:rFonts w:ascii="Arial" w:hAnsi="Arial" w:cs="Arial"/>
                <w:sz w:val="18"/>
                <w:szCs w:val="18"/>
              </w:rPr>
              <w:t>68%</w:t>
            </w:r>
          </w:p>
        </w:tc>
        <w:tc>
          <w:tcPr>
            <w:tcW w:w="1800" w:type="dxa"/>
            <w:tcBorders>
              <w:top w:val="single" w:sz="4" w:space="0" w:color="auto"/>
              <w:left w:val="single" w:sz="4" w:space="0" w:color="auto"/>
              <w:bottom w:val="single" w:sz="4" w:space="0" w:color="auto"/>
              <w:right w:val="single" w:sz="4" w:space="0" w:color="auto"/>
            </w:tcBorders>
          </w:tcPr>
          <w:p w14:paraId="4A9F74CD" w14:textId="4B9F4918" w:rsidR="00C055C2" w:rsidRPr="0069116F" w:rsidRDefault="00C055C2" w:rsidP="00C055C2">
            <w:pPr>
              <w:jc w:val="center"/>
              <w:rPr>
                <w:rFonts w:ascii="Arial" w:hAnsi="Arial" w:cs="Arial"/>
                <w:sz w:val="18"/>
                <w:szCs w:val="18"/>
              </w:rPr>
            </w:pPr>
            <w:r w:rsidRPr="0069116F">
              <w:rPr>
                <w:rFonts w:ascii="Arial" w:hAnsi="Arial" w:cs="Arial"/>
                <w:sz w:val="18"/>
                <w:szCs w:val="18"/>
              </w:rPr>
              <w:t>73%</w:t>
            </w:r>
          </w:p>
        </w:tc>
        <w:tc>
          <w:tcPr>
            <w:tcW w:w="1800" w:type="dxa"/>
            <w:tcBorders>
              <w:top w:val="single" w:sz="4" w:space="0" w:color="auto"/>
              <w:left w:val="single" w:sz="4" w:space="0" w:color="auto"/>
              <w:bottom w:val="single" w:sz="4" w:space="0" w:color="auto"/>
              <w:right w:val="single" w:sz="4" w:space="0" w:color="auto"/>
            </w:tcBorders>
          </w:tcPr>
          <w:p w14:paraId="4555AEE2" w14:textId="2EA7DD4B" w:rsidR="00C055C2" w:rsidRPr="0069116F" w:rsidRDefault="00253331" w:rsidP="00C055C2">
            <w:pPr>
              <w:jc w:val="center"/>
              <w:rPr>
                <w:rFonts w:ascii="Arial" w:hAnsi="Arial" w:cs="Arial"/>
                <w:sz w:val="18"/>
                <w:szCs w:val="18"/>
              </w:rPr>
            </w:pPr>
            <w:r w:rsidRPr="0069116F">
              <w:rPr>
                <w:rFonts w:ascii="Arial" w:hAnsi="Arial" w:cs="Arial"/>
                <w:sz w:val="18"/>
                <w:szCs w:val="18"/>
              </w:rPr>
              <w:t>84%</w:t>
            </w:r>
          </w:p>
        </w:tc>
      </w:tr>
      <w:tr w:rsidR="00C055C2" w:rsidRPr="0069116F" w14:paraId="1BB59641" w14:textId="77777777" w:rsidTr="0033660E">
        <w:trPr>
          <w:trHeight w:val="268"/>
        </w:trPr>
        <w:tc>
          <w:tcPr>
            <w:tcW w:w="2864" w:type="dxa"/>
            <w:tcBorders>
              <w:top w:val="single" w:sz="4" w:space="0" w:color="auto"/>
              <w:left w:val="single" w:sz="4" w:space="0" w:color="auto"/>
              <w:bottom w:val="single" w:sz="4" w:space="0" w:color="auto"/>
              <w:right w:val="single" w:sz="4" w:space="0" w:color="auto"/>
            </w:tcBorders>
            <w:hideMark/>
          </w:tcPr>
          <w:p w14:paraId="0458EF48" w14:textId="77777777" w:rsidR="00C055C2" w:rsidRPr="0069116F" w:rsidRDefault="00C055C2" w:rsidP="00C055C2">
            <w:pPr>
              <w:rPr>
                <w:rFonts w:ascii="Arial" w:hAnsi="Arial" w:cs="Arial"/>
                <w:sz w:val="18"/>
                <w:szCs w:val="18"/>
              </w:rPr>
            </w:pPr>
            <w:r w:rsidRPr="0069116F">
              <w:rPr>
                <w:rFonts w:ascii="Arial" w:hAnsi="Arial" w:cs="Arial"/>
                <w:sz w:val="18"/>
                <w:szCs w:val="18"/>
              </w:rPr>
              <w:t>PS to total Advances</w:t>
            </w:r>
          </w:p>
        </w:tc>
        <w:tc>
          <w:tcPr>
            <w:tcW w:w="1559" w:type="dxa"/>
            <w:tcBorders>
              <w:top w:val="single" w:sz="4" w:space="0" w:color="auto"/>
              <w:left w:val="single" w:sz="4" w:space="0" w:color="auto"/>
              <w:bottom w:val="single" w:sz="4" w:space="0" w:color="auto"/>
              <w:right w:val="single" w:sz="4" w:space="0" w:color="auto"/>
            </w:tcBorders>
            <w:hideMark/>
          </w:tcPr>
          <w:p w14:paraId="62E054C0" w14:textId="77777777" w:rsidR="00C055C2" w:rsidRPr="0069116F" w:rsidRDefault="00C055C2" w:rsidP="00C055C2">
            <w:pPr>
              <w:jc w:val="center"/>
              <w:rPr>
                <w:rFonts w:ascii="Arial" w:hAnsi="Arial" w:cs="Arial"/>
                <w:sz w:val="18"/>
                <w:szCs w:val="18"/>
              </w:rPr>
            </w:pPr>
            <w:r w:rsidRPr="0069116F">
              <w:rPr>
                <w:rFonts w:ascii="Arial" w:hAnsi="Arial" w:cs="Arial"/>
                <w:sz w:val="18"/>
                <w:szCs w:val="18"/>
              </w:rPr>
              <w:t>40%</w:t>
            </w:r>
          </w:p>
        </w:tc>
        <w:tc>
          <w:tcPr>
            <w:tcW w:w="1697" w:type="dxa"/>
            <w:tcBorders>
              <w:top w:val="single" w:sz="4" w:space="0" w:color="auto"/>
              <w:left w:val="single" w:sz="4" w:space="0" w:color="auto"/>
              <w:bottom w:val="single" w:sz="4" w:space="0" w:color="auto"/>
              <w:right w:val="single" w:sz="4" w:space="0" w:color="auto"/>
            </w:tcBorders>
          </w:tcPr>
          <w:p w14:paraId="4B2D26BA" w14:textId="38C409C4" w:rsidR="00C055C2" w:rsidRPr="0069116F" w:rsidRDefault="00C055C2" w:rsidP="00C055C2">
            <w:pPr>
              <w:jc w:val="center"/>
              <w:rPr>
                <w:rFonts w:ascii="Arial" w:hAnsi="Arial" w:cs="Arial"/>
                <w:sz w:val="18"/>
                <w:szCs w:val="18"/>
              </w:rPr>
            </w:pPr>
            <w:r w:rsidRPr="0069116F">
              <w:rPr>
                <w:rFonts w:ascii="Arial" w:hAnsi="Arial" w:cs="Arial"/>
                <w:sz w:val="18"/>
                <w:szCs w:val="18"/>
              </w:rPr>
              <w:t>53%</w:t>
            </w:r>
          </w:p>
        </w:tc>
        <w:tc>
          <w:tcPr>
            <w:tcW w:w="1800" w:type="dxa"/>
            <w:tcBorders>
              <w:top w:val="single" w:sz="4" w:space="0" w:color="auto"/>
              <w:left w:val="single" w:sz="4" w:space="0" w:color="auto"/>
              <w:bottom w:val="single" w:sz="4" w:space="0" w:color="auto"/>
              <w:right w:val="single" w:sz="4" w:space="0" w:color="auto"/>
            </w:tcBorders>
          </w:tcPr>
          <w:p w14:paraId="1E339DAA" w14:textId="53B77B32" w:rsidR="00C055C2" w:rsidRPr="0069116F" w:rsidRDefault="00C055C2" w:rsidP="00C055C2">
            <w:pPr>
              <w:jc w:val="center"/>
              <w:rPr>
                <w:rFonts w:ascii="Arial" w:hAnsi="Arial" w:cs="Arial"/>
                <w:sz w:val="18"/>
                <w:szCs w:val="18"/>
              </w:rPr>
            </w:pPr>
            <w:r w:rsidRPr="0069116F">
              <w:rPr>
                <w:rFonts w:ascii="Arial" w:hAnsi="Arial" w:cs="Arial"/>
                <w:sz w:val="18"/>
                <w:szCs w:val="18"/>
              </w:rPr>
              <w:t>53%</w:t>
            </w:r>
          </w:p>
        </w:tc>
        <w:tc>
          <w:tcPr>
            <w:tcW w:w="1800" w:type="dxa"/>
            <w:tcBorders>
              <w:top w:val="single" w:sz="4" w:space="0" w:color="auto"/>
              <w:left w:val="single" w:sz="4" w:space="0" w:color="auto"/>
              <w:bottom w:val="single" w:sz="4" w:space="0" w:color="auto"/>
              <w:right w:val="single" w:sz="4" w:space="0" w:color="auto"/>
            </w:tcBorders>
          </w:tcPr>
          <w:p w14:paraId="53204169" w14:textId="35A90D50" w:rsidR="00C055C2" w:rsidRPr="0069116F" w:rsidRDefault="007B6423" w:rsidP="00C055C2">
            <w:pPr>
              <w:jc w:val="center"/>
              <w:rPr>
                <w:rFonts w:ascii="Arial" w:hAnsi="Arial" w:cs="Arial"/>
                <w:sz w:val="18"/>
                <w:szCs w:val="18"/>
              </w:rPr>
            </w:pPr>
            <w:r w:rsidRPr="0069116F">
              <w:rPr>
                <w:rFonts w:ascii="Arial" w:hAnsi="Arial" w:cs="Arial"/>
                <w:sz w:val="18"/>
                <w:szCs w:val="18"/>
              </w:rPr>
              <w:t>54%</w:t>
            </w:r>
          </w:p>
        </w:tc>
      </w:tr>
      <w:tr w:rsidR="00C055C2" w:rsidRPr="0069116F" w14:paraId="74D8BAEA" w14:textId="77777777" w:rsidTr="0033660E">
        <w:trPr>
          <w:trHeight w:val="377"/>
        </w:trPr>
        <w:tc>
          <w:tcPr>
            <w:tcW w:w="2864" w:type="dxa"/>
            <w:tcBorders>
              <w:top w:val="single" w:sz="4" w:space="0" w:color="auto"/>
              <w:left w:val="single" w:sz="4" w:space="0" w:color="auto"/>
              <w:bottom w:val="single" w:sz="4" w:space="0" w:color="auto"/>
              <w:right w:val="single" w:sz="4" w:space="0" w:color="auto"/>
            </w:tcBorders>
            <w:hideMark/>
          </w:tcPr>
          <w:p w14:paraId="2051F2D6" w14:textId="77777777" w:rsidR="00C055C2" w:rsidRPr="0069116F" w:rsidRDefault="00C055C2" w:rsidP="00C055C2">
            <w:pPr>
              <w:rPr>
                <w:rFonts w:ascii="Arial" w:hAnsi="Arial" w:cs="Arial"/>
                <w:sz w:val="18"/>
                <w:szCs w:val="18"/>
              </w:rPr>
            </w:pPr>
            <w:r w:rsidRPr="0069116F">
              <w:rPr>
                <w:rFonts w:ascii="Arial" w:hAnsi="Arial" w:cs="Arial"/>
                <w:sz w:val="18"/>
                <w:szCs w:val="18"/>
              </w:rPr>
              <w:t>Agri. to total Advs.</w:t>
            </w:r>
          </w:p>
        </w:tc>
        <w:tc>
          <w:tcPr>
            <w:tcW w:w="1559" w:type="dxa"/>
            <w:tcBorders>
              <w:top w:val="single" w:sz="4" w:space="0" w:color="auto"/>
              <w:left w:val="single" w:sz="4" w:space="0" w:color="auto"/>
              <w:bottom w:val="single" w:sz="4" w:space="0" w:color="auto"/>
              <w:right w:val="single" w:sz="4" w:space="0" w:color="auto"/>
            </w:tcBorders>
            <w:hideMark/>
          </w:tcPr>
          <w:p w14:paraId="02DDD091" w14:textId="77777777" w:rsidR="00C055C2" w:rsidRPr="0069116F" w:rsidRDefault="00C055C2" w:rsidP="00C055C2">
            <w:pPr>
              <w:jc w:val="center"/>
              <w:rPr>
                <w:rFonts w:ascii="Arial" w:hAnsi="Arial" w:cs="Arial"/>
                <w:sz w:val="18"/>
                <w:szCs w:val="18"/>
              </w:rPr>
            </w:pPr>
            <w:r w:rsidRPr="0069116F">
              <w:rPr>
                <w:rFonts w:ascii="Arial" w:hAnsi="Arial" w:cs="Arial"/>
                <w:sz w:val="18"/>
                <w:szCs w:val="18"/>
              </w:rPr>
              <w:t>18%</w:t>
            </w:r>
          </w:p>
        </w:tc>
        <w:tc>
          <w:tcPr>
            <w:tcW w:w="1697" w:type="dxa"/>
            <w:tcBorders>
              <w:top w:val="single" w:sz="4" w:space="0" w:color="auto"/>
              <w:left w:val="single" w:sz="4" w:space="0" w:color="auto"/>
              <w:bottom w:val="single" w:sz="4" w:space="0" w:color="auto"/>
              <w:right w:val="single" w:sz="4" w:space="0" w:color="auto"/>
            </w:tcBorders>
          </w:tcPr>
          <w:p w14:paraId="1B4A3CD8" w14:textId="40FE0295" w:rsidR="00C055C2" w:rsidRPr="0069116F" w:rsidRDefault="00C055C2" w:rsidP="00C055C2">
            <w:pPr>
              <w:jc w:val="center"/>
              <w:rPr>
                <w:rFonts w:ascii="Arial" w:hAnsi="Arial" w:cs="Arial"/>
                <w:sz w:val="18"/>
                <w:szCs w:val="18"/>
              </w:rPr>
            </w:pPr>
            <w:r w:rsidRPr="0069116F">
              <w:rPr>
                <w:rFonts w:ascii="Arial" w:hAnsi="Arial" w:cs="Arial"/>
                <w:sz w:val="18"/>
                <w:szCs w:val="18"/>
              </w:rPr>
              <w:t>19%</w:t>
            </w:r>
          </w:p>
        </w:tc>
        <w:tc>
          <w:tcPr>
            <w:tcW w:w="1800" w:type="dxa"/>
            <w:tcBorders>
              <w:top w:val="single" w:sz="4" w:space="0" w:color="auto"/>
              <w:left w:val="single" w:sz="4" w:space="0" w:color="auto"/>
              <w:bottom w:val="single" w:sz="4" w:space="0" w:color="auto"/>
              <w:right w:val="single" w:sz="4" w:space="0" w:color="auto"/>
            </w:tcBorders>
          </w:tcPr>
          <w:p w14:paraId="0A0CF4E0" w14:textId="6BB5EAAA" w:rsidR="00C055C2" w:rsidRPr="0069116F" w:rsidRDefault="00C055C2" w:rsidP="00C055C2">
            <w:pPr>
              <w:jc w:val="center"/>
              <w:rPr>
                <w:rFonts w:ascii="Arial" w:hAnsi="Arial" w:cs="Arial"/>
                <w:sz w:val="18"/>
                <w:szCs w:val="18"/>
              </w:rPr>
            </w:pPr>
            <w:r w:rsidRPr="0069116F">
              <w:rPr>
                <w:rFonts w:ascii="Arial" w:hAnsi="Arial" w:cs="Arial"/>
                <w:sz w:val="18"/>
                <w:szCs w:val="18"/>
              </w:rPr>
              <w:t>17%</w:t>
            </w:r>
          </w:p>
        </w:tc>
        <w:tc>
          <w:tcPr>
            <w:tcW w:w="1800" w:type="dxa"/>
            <w:tcBorders>
              <w:top w:val="single" w:sz="4" w:space="0" w:color="auto"/>
              <w:left w:val="single" w:sz="4" w:space="0" w:color="auto"/>
              <w:bottom w:val="single" w:sz="4" w:space="0" w:color="auto"/>
              <w:right w:val="single" w:sz="4" w:space="0" w:color="auto"/>
            </w:tcBorders>
          </w:tcPr>
          <w:p w14:paraId="1296EF78" w14:textId="0BE75EB1" w:rsidR="00C055C2" w:rsidRPr="0069116F" w:rsidRDefault="007B6423" w:rsidP="00C055C2">
            <w:pPr>
              <w:jc w:val="center"/>
              <w:rPr>
                <w:rFonts w:ascii="Arial" w:hAnsi="Arial" w:cs="Arial"/>
                <w:sz w:val="18"/>
                <w:szCs w:val="18"/>
              </w:rPr>
            </w:pPr>
            <w:r w:rsidRPr="0069116F">
              <w:rPr>
                <w:rFonts w:ascii="Arial" w:hAnsi="Arial" w:cs="Arial"/>
                <w:sz w:val="18"/>
                <w:szCs w:val="18"/>
              </w:rPr>
              <w:t>16%</w:t>
            </w:r>
          </w:p>
        </w:tc>
      </w:tr>
      <w:tr w:rsidR="00C055C2" w:rsidRPr="0069116F" w14:paraId="3D72250B" w14:textId="77777777" w:rsidTr="0033660E">
        <w:trPr>
          <w:trHeight w:val="323"/>
        </w:trPr>
        <w:tc>
          <w:tcPr>
            <w:tcW w:w="2864" w:type="dxa"/>
            <w:tcBorders>
              <w:top w:val="single" w:sz="4" w:space="0" w:color="auto"/>
              <w:left w:val="single" w:sz="4" w:space="0" w:color="auto"/>
              <w:bottom w:val="single" w:sz="4" w:space="0" w:color="auto"/>
              <w:right w:val="single" w:sz="4" w:space="0" w:color="auto"/>
            </w:tcBorders>
            <w:hideMark/>
          </w:tcPr>
          <w:p w14:paraId="398795A6" w14:textId="77777777" w:rsidR="00C055C2" w:rsidRPr="0069116F" w:rsidRDefault="00C055C2" w:rsidP="00C055C2">
            <w:pPr>
              <w:spacing w:line="240" w:lineRule="auto"/>
              <w:rPr>
                <w:rFonts w:ascii="Arial" w:hAnsi="Arial" w:cs="Arial"/>
                <w:sz w:val="18"/>
                <w:szCs w:val="18"/>
              </w:rPr>
            </w:pPr>
            <w:r w:rsidRPr="0069116F">
              <w:rPr>
                <w:rFonts w:ascii="Arial" w:hAnsi="Arial" w:cs="Arial"/>
                <w:sz w:val="18"/>
                <w:szCs w:val="18"/>
              </w:rPr>
              <w:t>Small &amp; Marginal Farmers</w:t>
            </w:r>
          </w:p>
        </w:tc>
        <w:tc>
          <w:tcPr>
            <w:tcW w:w="1559" w:type="dxa"/>
            <w:tcBorders>
              <w:top w:val="single" w:sz="4" w:space="0" w:color="auto"/>
              <w:left w:val="single" w:sz="4" w:space="0" w:color="auto"/>
              <w:bottom w:val="single" w:sz="4" w:space="0" w:color="auto"/>
              <w:right w:val="single" w:sz="4" w:space="0" w:color="auto"/>
            </w:tcBorders>
            <w:hideMark/>
          </w:tcPr>
          <w:p w14:paraId="2184D7D9" w14:textId="7530BB3A" w:rsidR="00C055C2" w:rsidRPr="0069116F" w:rsidRDefault="00C055C2" w:rsidP="00C055C2">
            <w:pPr>
              <w:spacing w:line="240" w:lineRule="auto"/>
              <w:jc w:val="center"/>
              <w:rPr>
                <w:rFonts w:ascii="Arial" w:hAnsi="Arial" w:cs="Arial"/>
                <w:sz w:val="18"/>
                <w:szCs w:val="18"/>
              </w:rPr>
            </w:pPr>
            <w:r w:rsidRPr="0069116F">
              <w:rPr>
                <w:rFonts w:ascii="Arial" w:hAnsi="Arial" w:cs="Arial"/>
                <w:sz w:val="18"/>
                <w:szCs w:val="18"/>
              </w:rPr>
              <w:t xml:space="preserve">8% (now </w:t>
            </w:r>
            <w:r w:rsidR="00CD04D5" w:rsidRPr="0069116F">
              <w:rPr>
                <w:rFonts w:ascii="Arial" w:hAnsi="Arial" w:cs="Arial"/>
                <w:sz w:val="18"/>
                <w:szCs w:val="18"/>
              </w:rPr>
              <w:t>10</w:t>
            </w:r>
            <w:r w:rsidRPr="0069116F">
              <w:rPr>
                <w:rFonts w:ascii="Arial" w:hAnsi="Arial" w:cs="Arial"/>
                <w:sz w:val="18"/>
                <w:szCs w:val="18"/>
              </w:rPr>
              <w:t>%)</w:t>
            </w:r>
          </w:p>
        </w:tc>
        <w:tc>
          <w:tcPr>
            <w:tcW w:w="1697" w:type="dxa"/>
            <w:tcBorders>
              <w:top w:val="single" w:sz="4" w:space="0" w:color="auto"/>
              <w:left w:val="single" w:sz="4" w:space="0" w:color="auto"/>
              <w:bottom w:val="single" w:sz="4" w:space="0" w:color="auto"/>
              <w:right w:val="single" w:sz="4" w:space="0" w:color="auto"/>
            </w:tcBorders>
          </w:tcPr>
          <w:p w14:paraId="5B830C6C" w14:textId="3CF8621C" w:rsidR="00C055C2" w:rsidRPr="0069116F" w:rsidRDefault="00C055C2" w:rsidP="00C055C2">
            <w:pPr>
              <w:spacing w:line="240" w:lineRule="auto"/>
              <w:jc w:val="center"/>
              <w:rPr>
                <w:rFonts w:ascii="Arial" w:hAnsi="Arial" w:cs="Arial"/>
                <w:sz w:val="18"/>
                <w:szCs w:val="18"/>
              </w:rPr>
            </w:pPr>
            <w:r w:rsidRPr="0069116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4D807F5F" w14:textId="1FD8AACF" w:rsidR="00C055C2" w:rsidRPr="0069116F" w:rsidRDefault="00C055C2" w:rsidP="00C055C2">
            <w:pPr>
              <w:spacing w:line="240" w:lineRule="auto"/>
              <w:jc w:val="center"/>
              <w:rPr>
                <w:rFonts w:ascii="Arial" w:hAnsi="Arial" w:cs="Arial"/>
                <w:sz w:val="18"/>
                <w:szCs w:val="18"/>
              </w:rPr>
            </w:pPr>
            <w:r w:rsidRPr="0069116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005971CF" w14:textId="394EE318" w:rsidR="00C055C2" w:rsidRPr="0069116F" w:rsidRDefault="001E4E9B" w:rsidP="00C055C2">
            <w:pPr>
              <w:spacing w:line="240" w:lineRule="auto"/>
              <w:jc w:val="center"/>
              <w:rPr>
                <w:rFonts w:ascii="Arial" w:hAnsi="Arial" w:cs="Arial"/>
                <w:sz w:val="18"/>
                <w:szCs w:val="18"/>
              </w:rPr>
            </w:pPr>
            <w:r>
              <w:rPr>
                <w:rFonts w:ascii="Arial" w:hAnsi="Arial" w:cs="Arial"/>
                <w:sz w:val="18"/>
                <w:szCs w:val="18"/>
              </w:rPr>
              <w:t>8</w:t>
            </w:r>
            <w:r w:rsidR="007B6423" w:rsidRPr="0069116F">
              <w:rPr>
                <w:rFonts w:ascii="Arial" w:hAnsi="Arial" w:cs="Arial"/>
                <w:sz w:val="18"/>
                <w:szCs w:val="18"/>
              </w:rPr>
              <w:t>%</w:t>
            </w:r>
          </w:p>
        </w:tc>
      </w:tr>
      <w:tr w:rsidR="00C055C2" w:rsidRPr="0069116F" w14:paraId="5F91A5C7" w14:textId="77777777" w:rsidTr="0033660E">
        <w:trPr>
          <w:trHeight w:val="332"/>
        </w:trPr>
        <w:tc>
          <w:tcPr>
            <w:tcW w:w="2864" w:type="dxa"/>
            <w:tcBorders>
              <w:top w:val="single" w:sz="4" w:space="0" w:color="auto"/>
              <w:left w:val="single" w:sz="4" w:space="0" w:color="auto"/>
              <w:bottom w:val="single" w:sz="4" w:space="0" w:color="auto"/>
              <w:right w:val="single" w:sz="4" w:space="0" w:color="auto"/>
            </w:tcBorders>
            <w:hideMark/>
          </w:tcPr>
          <w:p w14:paraId="5F03F691" w14:textId="77777777" w:rsidR="00C055C2" w:rsidRPr="0069116F" w:rsidRDefault="00C055C2" w:rsidP="00C055C2">
            <w:pPr>
              <w:rPr>
                <w:rFonts w:ascii="Arial" w:hAnsi="Arial" w:cs="Arial"/>
                <w:sz w:val="18"/>
                <w:szCs w:val="18"/>
              </w:rPr>
            </w:pPr>
            <w:r w:rsidRPr="0069116F">
              <w:rPr>
                <w:rFonts w:ascii="Arial" w:hAnsi="Arial" w:cs="Arial"/>
                <w:sz w:val="18"/>
                <w:szCs w:val="18"/>
              </w:rPr>
              <w:t>Micro Enterprises</w:t>
            </w:r>
          </w:p>
        </w:tc>
        <w:tc>
          <w:tcPr>
            <w:tcW w:w="1559" w:type="dxa"/>
            <w:tcBorders>
              <w:top w:val="single" w:sz="4" w:space="0" w:color="auto"/>
              <w:left w:val="single" w:sz="4" w:space="0" w:color="auto"/>
              <w:bottom w:val="single" w:sz="4" w:space="0" w:color="auto"/>
              <w:right w:val="single" w:sz="4" w:space="0" w:color="auto"/>
            </w:tcBorders>
            <w:hideMark/>
          </w:tcPr>
          <w:p w14:paraId="3616F97C" w14:textId="77777777" w:rsidR="00C055C2" w:rsidRPr="0069116F" w:rsidRDefault="00C055C2" w:rsidP="00C055C2">
            <w:pPr>
              <w:jc w:val="center"/>
              <w:rPr>
                <w:rFonts w:ascii="Arial" w:hAnsi="Arial" w:cs="Arial"/>
                <w:sz w:val="18"/>
                <w:szCs w:val="18"/>
              </w:rPr>
            </w:pPr>
            <w:r w:rsidRPr="0069116F">
              <w:rPr>
                <w:rFonts w:ascii="Arial" w:hAnsi="Arial" w:cs="Arial"/>
                <w:sz w:val="18"/>
                <w:szCs w:val="18"/>
              </w:rPr>
              <w:t>7.5%</w:t>
            </w:r>
          </w:p>
        </w:tc>
        <w:tc>
          <w:tcPr>
            <w:tcW w:w="1697" w:type="dxa"/>
            <w:tcBorders>
              <w:top w:val="single" w:sz="4" w:space="0" w:color="auto"/>
              <w:left w:val="single" w:sz="4" w:space="0" w:color="auto"/>
              <w:bottom w:val="single" w:sz="4" w:space="0" w:color="auto"/>
              <w:right w:val="single" w:sz="4" w:space="0" w:color="auto"/>
            </w:tcBorders>
          </w:tcPr>
          <w:p w14:paraId="74FB1F69" w14:textId="561D8A7C" w:rsidR="00C055C2" w:rsidRPr="0069116F" w:rsidRDefault="00C055C2" w:rsidP="00C055C2">
            <w:pPr>
              <w:jc w:val="center"/>
              <w:rPr>
                <w:rFonts w:ascii="Arial" w:hAnsi="Arial" w:cs="Arial"/>
                <w:sz w:val="18"/>
                <w:szCs w:val="18"/>
              </w:rPr>
            </w:pPr>
            <w:r w:rsidRPr="0069116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14:paraId="60F10424" w14:textId="4656953B" w:rsidR="00C055C2" w:rsidRPr="0069116F" w:rsidRDefault="00C055C2" w:rsidP="00C055C2">
            <w:pPr>
              <w:jc w:val="center"/>
              <w:rPr>
                <w:rFonts w:ascii="Arial" w:hAnsi="Arial" w:cs="Arial"/>
                <w:sz w:val="18"/>
                <w:szCs w:val="18"/>
              </w:rPr>
            </w:pPr>
            <w:r w:rsidRPr="0069116F">
              <w:rPr>
                <w:rFonts w:ascii="Arial" w:hAnsi="Arial" w:cs="Arial"/>
                <w:sz w:val="18"/>
                <w:szCs w:val="18"/>
              </w:rPr>
              <w:t>10%</w:t>
            </w:r>
          </w:p>
        </w:tc>
        <w:tc>
          <w:tcPr>
            <w:tcW w:w="1800" w:type="dxa"/>
            <w:tcBorders>
              <w:top w:val="single" w:sz="4" w:space="0" w:color="auto"/>
              <w:left w:val="single" w:sz="4" w:space="0" w:color="auto"/>
              <w:bottom w:val="single" w:sz="4" w:space="0" w:color="auto"/>
              <w:right w:val="single" w:sz="4" w:space="0" w:color="auto"/>
            </w:tcBorders>
          </w:tcPr>
          <w:p w14:paraId="2A6DD799" w14:textId="4C8E7BA2" w:rsidR="00C055C2" w:rsidRPr="0069116F" w:rsidRDefault="007B6423" w:rsidP="00C055C2">
            <w:pPr>
              <w:jc w:val="center"/>
              <w:rPr>
                <w:rFonts w:ascii="Arial" w:hAnsi="Arial" w:cs="Arial"/>
                <w:sz w:val="18"/>
                <w:szCs w:val="18"/>
              </w:rPr>
            </w:pPr>
            <w:r w:rsidRPr="0069116F">
              <w:rPr>
                <w:rFonts w:ascii="Arial" w:hAnsi="Arial" w:cs="Arial"/>
                <w:sz w:val="18"/>
                <w:szCs w:val="18"/>
              </w:rPr>
              <w:t>11%</w:t>
            </w:r>
          </w:p>
        </w:tc>
      </w:tr>
      <w:tr w:rsidR="00C055C2" w:rsidRPr="0069116F" w14:paraId="61266EFE" w14:textId="77777777" w:rsidTr="0033660E">
        <w:trPr>
          <w:trHeight w:val="332"/>
        </w:trPr>
        <w:tc>
          <w:tcPr>
            <w:tcW w:w="2864" w:type="dxa"/>
            <w:tcBorders>
              <w:top w:val="single" w:sz="4" w:space="0" w:color="auto"/>
              <w:left w:val="single" w:sz="4" w:space="0" w:color="auto"/>
              <w:bottom w:val="single" w:sz="4" w:space="0" w:color="auto"/>
              <w:right w:val="single" w:sz="4" w:space="0" w:color="auto"/>
            </w:tcBorders>
            <w:hideMark/>
          </w:tcPr>
          <w:p w14:paraId="7191B781" w14:textId="77777777" w:rsidR="00C055C2" w:rsidRPr="0069116F" w:rsidRDefault="00C055C2" w:rsidP="00C055C2">
            <w:pPr>
              <w:rPr>
                <w:rFonts w:ascii="Arial" w:hAnsi="Arial" w:cs="Arial"/>
                <w:sz w:val="18"/>
                <w:szCs w:val="18"/>
              </w:rPr>
            </w:pPr>
            <w:r w:rsidRPr="0069116F">
              <w:rPr>
                <w:rFonts w:ascii="Arial" w:hAnsi="Arial" w:cs="Arial"/>
                <w:sz w:val="18"/>
                <w:szCs w:val="18"/>
              </w:rPr>
              <w:t>Export Credit</w:t>
            </w:r>
          </w:p>
        </w:tc>
        <w:tc>
          <w:tcPr>
            <w:tcW w:w="1559" w:type="dxa"/>
            <w:tcBorders>
              <w:top w:val="single" w:sz="4" w:space="0" w:color="auto"/>
              <w:left w:val="single" w:sz="4" w:space="0" w:color="auto"/>
              <w:bottom w:val="single" w:sz="4" w:space="0" w:color="auto"/>
              <w:right w:val="single" w:sz="4" w:space="0" w:color="auto"/>
            </w:tcBorders>
            <w:hideMark/>
          </w:tcPr>
          <w:p w14:paraId="7E39C57F" w14:textId="77777777" w:rsidR="00C055C2" w:rsidRPr="0069116F" w:rsidRDefault="00C055C2" w:rsidP="00C055C2">
            <w:pPr>
              <w:jc w:val="center"/>
              <w:rPr>
                <w:rFonts w:ascii="Arial" w:hAnsi="Arial" w:cs="Arial"/>
                <w:sz w:val="18"/>
                <w:szCs w:val="18"/>
              </w:rPr>
            </w:pPr>
            <w:r w:rsidRPr="0069116F">
              <w:rPr>
                <w:rFonts w:ascii="Arial" w:hAnsi="Arial" w:cs="Arial"/>
                <w:sz w:val="18"/>
                <w:szCs w:val="18"/>
              </w:rPr>
              <w:t>2%</w:t>
            </w:r>
          </w:p>
        </w:tc>
        <w:tc>
          <w:tcPr>
            <w:tcW w:w="1697" w:type="dxa"/>
            <w:tcBorders>
              <w:top w:val="single" w:sz="4" w:space="0" w:color="auto"/>
              <w:left w:val="single" w:sz="4" w:space="0" w:color="auto"/>
              <w:bottom w:val="single" w:sz="4" w:space="0" w:color="auto"/>
              <w:right w:val="single" w:sz="4" w:space="0" w:color="auto"/>
            </w:tcBorders>
          </w:tcPr>
          <w:p w14:paraId="319617A1" w14:textId="02A7DEA4" w:rsidR="00C055C2" w:rsidRPr="0069116F" w:rsidRDefault="00C055C2" w:rsidP="00C055C2">
            <w:pPr>
              <w:jc w:val="center"/>
              <w:rPr>
                <w:rFonts w:ascii="Arial" w:hAnsi="Arial" w:cs="Arial"/>
                <w:sz w:val="18"/>
                <w:szCs w:val="18"/>
              </w:rPr>
            </w:pPr>
            <w:r w:rsidRPr="0069116F">
              <w:rPr>
                <w:rFonts w:ascii="Arial" w:hAnsi="Arial" w:cs="Arial"/>
                <w:sz w:val="18"/>
                <w:szCs w:val="18"/>
              </w:rPr>
              <w:t>0.59%</w:t>
            </w:r>
          </w:p>
        </w:tc>
        <w:tc>
          <w:tcPr>
            <w:tcW w:w="1800" w:type="dxa"/>
            <w:tcBorders>
              <w:top w:val="single" w:sz="4" w:space="0" w:color="auto"/>
              <w:left w:val="single" w:sz="4" w:space="0" w:color="auto"/>
              <w:bottom w:val="single" w:sz="4" w:space="0" w:color="auto"/>
              <w:right w:val="single" w:sz="4" w:space="0" w:color="auto"/>
            </w:tcBorders>
          </w:tcPr>
          <w:p w14:paraId="66153734" w14:textId="7D14E3C2" w:rsidR="00C055C2" w:rsidRPr="0069116F" w:rsidRDefault="00C055C2" w:rsidP="00C055C2">
            <w:pPr>
              <w:jc w:val="center"/>
              <w:rPr>
                <w:rFonts w:ascii="Arial" w:hAnsi="Arial" w:cs="Arial"/>
                <w:sz w:val="18"/>
                <w:szCs w:val="18"/>
              </w:rPr>
            </w:pPr>
            <w:r w:rsidRPr="0069116F">
              <w:rPr>
                <w:rFonts w:ascii="Arial" w:hAnsi="Arial" w:cs="Arial"/>
                <w:sz w:val="18"/>
                <w:szCs w:val="18"/>
              </w:rPr>
              <w:t>0.04%</w:t>
            </w:r>
          </w:p>
        </w:tc>
        <w:tc>
          <w:tcPr>
            <w:tcW w:w="1800" w:type="dxa"/>
            <w:tcBorders>
              <w:top w:val="single" w:sz="4" w:space="0" w:color="auto"/>
              <w:left w:val="single" w:sz="4" w:space="0" w:color="auto"/>
              <w:bottom w:val="single" w:sz="4" w:space="0" w:color="auto"/>
              <w:right w:val="single" w:sz="4" w:space="0" w:color="auto"/>
            </w:tcBorders>
          </w:tcPr>
          <w:p w14:paraId="095AA03C" w14:textId="6F88023B" w:rsidR="00C055C2" w:rsidRPr="0069116F" w:rsidRDefault="007B6423" w:rsidP="00C055C2">
            <w:pPr>
              <w:jc w:val="center"/>
              <w:rPr>
                <w:rFonts w:ascii="Arial" w:hAnsi="Arial" w:cs="Arial"/>
                <w:sz w:val="18"/>
                <w:szCs w:val="18"/>
              </w:rPr>
            </w:pPr>
            <w:r w:rsidRPr="0069116F">
              <w:rPr>
                <w:rFonts w:ascii="Arial" w:hAnsi="Arial" w:cs="Arial"/>
                <w:sz w:val="18"/>
                <w:szCs w:val="18"/>
              </w:rPr>
              <w:t>0.07%</w:t>
            </w:r>
          </w:p>
        </w:tc>
      </w:tr>
      <w:tr w:rsidR="00C055C2" w:rsidRPr="0069116F" w14:paraId="72E7BDFF" w14:textId="77777777" w:rsidTr="0033660E">
        <w:trPr>
          <w:trHeight w:val="395"/>
        </w:trPr>
        <w:tc>
          <w:tcPr>
            <w:tcW w:w="2864" w:type="dxa"/>
            <w:tcBorders>
              <w:top w:val="single" w:sz="4" w:space="0" w:color="auto"/>
              <w:left w:val="single" w:sz="4" w:space="0" w:color="auto"/>
              <w:bottom w:val="single" w:sz="4" w:space="0" w:color="auto"/>
              <w:right w:val="single" w:sz="4" w:space="0" w:color="auto"/>
            </w:tcBorders>
            <w:hideMark/>
          </w:tcPr>
          <w:p w14:paraId="1A7CF59F" w14:textId="77777777" w:rsidR="00C055C2" w:rsidRPr="0069116F" w:rsidRDefault="00C055C2" w:rsidP="00C055C2">
            <w:pPr>
              <w:rPr>
                <w:rFonts w:ascii="Arial" w:hAnsi="Arial" w:cs="Arial"/>
                <w:sz w:val="18"/>
                <w:szCs w:val="18"/>
              </w:rPr>
            </w:pPr>
            <w:r w:rsidRPr="0069116F">
              <w:rPr>
                <w:rFonts w:ascii="Arial" w:hAnsi="Arial" w:cs="Arial"/>
                <w:sz w:val="18"/>
                <w:szCs w:val="18"/>
              </w:rPr>
              <w:t>WS Advances to Total Advances</w:t>
            </w:r>
          </w:p>
        </w:tc>
        <w:tc>
          <w:tcPr>
            <w:tcW w:w="1559" w:type="dxa"/>
            <w:tcBorders>
              <w:top w:val="single" w:sz="4" w:space="0" w:color="auto"/>
              <w:left w:val="single" w:sz="4" w:space="0" w:color="auto"/>
              <w:bottom w:val="single" w:sz="4" w:space="0" w:color="auto"/>
              <w:right w:val="single" w:sz="4" w:space="0" w:color="auto"/>
            </w:tcBorders>
            <w:hideMark/>
          </w:tcPr>
          <w:p w14:paraId="46E78517" w14:textId="2B823B56" w:rsidR="00C055C2" w:rsidRPr="0069116F" w:rsidRDefault="00C055C2" w:rsidP="00C055C2">
            <w:pPr>
              <w:jc w:val="center"/>
              <w:rPr>
                <w:rFonts w:ascii="Arial" w:hAnsi="Arial" w:cs="Arial"/>
                <w:sz w:val="18"/>
                <w:szCs w:val="18"/>
              </w:rPr>
            </w:pPr>
            <w:r w:rsidRPr="0069116F">
              <w:rPr>
                <w:rFonts w:ascii="Arial" w:hAnsi="Arial" w:cs="Arial"/>
                <w:sz w:val="18"/>
                <w:szCs w:val="18"/>
              </w:rPr>
              <w:t>10% (now 1</w:t>
            </w:r>
            <w:r w:rsidR="00CD04D5" w:rsidRPr="0069116F">
              <w:rPr>
                <w:rFonts w:ascii="Arial" w:hAnsi="Arial" w:cs="Arial"/>
                <w:sz w:val="18"/>
                <w:szCs w:val="18"/>
              </w:rPr>
              <w:t>2</w:t>
            </w:r>
            <w:r w:rsidRPr="0069116F">
              <w:rPr>
                <w:rFonts w:ascii="Arial" w:hAnsi="Arial" w:cs="Arial"/>
                <w:sz w:val="18"/>
                <w:szCs w:val="18"/>
              </w:rPr>
              <w:t>%)</w:t>
            </w:r>
          </w:p>
        </w:tc>
        <w:tc>
          <w:tcPr>
            <w:tcW w:w="1697" w:type="dxa"/>
            <w:tcBorders>
              <w:top w:val="single" w:sz="4" w:space="0" w:color="auto"/>
              <w:left w:val="single" w:sz="4" w:space="0" w:color="auto"/>
              <w:bottom w:val="single" w:sz="4" w:space="0" w:color="auto"/>
              <w:right w:val="single" w:sz="4" w:space="0" w:color="auto"/>
            </w:tcBorders>
          </w:tcPr>
          <w:p w14:paraId="5FAD47C7" w14:textId="257293CC" w:rsidR="00C055C2" w:rsidRPr="0069116F" w:rsidRDefault="00C055C2" w:rsidP="00C055C2">
            <w:pPr>
              <w:jc w:val="center"/>
              <w:rPr>
                <w:rFonts w:ascii="Arial" w:hAnsi="Arial" w:cs="Arial"/>
                <w:sz w:val="18"/>
                <w:szCs w:val="18"/>
              </w:rPr>
            </w:pPr>
            <w:r w:rsidRPr="0069116F">
              <w:rPr>
                <w:rFonts w:ascii="Arial" w:hAnsi="Arial" w:cs="Arial"/>
                <w:sz w:val="18"/>
                <w:szCs w:val="18"/>
              </w:rPr>
              <w:t>12%</w:t>
            </w:r>
          </w:p>
        </w:tc>
        <w:tc>
          <w:tcPr>
            <w:tcW w:w="1800" w:type="dxa"/>
            <w:tcBorders>
              <w:top w:val="single" w:sz="4" w:space="0" w:color="auto"/>
              <w:left w:val="single" w:sz="4" w:space="0" w:color="auto"/>
              <w:bottom w:val="single" w:sz="4" w:space="0" w:color="auto"/>
              <w:right w:val="single" w:sz="4" w:space="0" w:color="auto"/>
            </w:tcBorders>
          </w:tcPr>
          <w:p w14:paraId="15A794BB" w14:textId="379CCF81" w:rsidR="00C055C2" w:rsidRPr="0069116F" w:rsidRDefault="00C055C2" w:rsidP="00C055C2">
            <w:pPr>
              <w:jc w:val="center"/>
              <w:rPr>
                <w:rFonts w:ascii="Arial" w:hAnsi="Arial" w:cs="Arial"/>
                <w:sz w:val="18"/>
                <w:szCs w:val="18"/>
              </w:rPr>
            </w:pPr>
            <w:r w:rsidRPr="0069116F">
              <w:rPr>
                <w:rFonts w:ascii="Arial" w:hAnsi="Arial" w:cs="Arial"/>
                <w:sz w:val="18"/>
                <w:szCs w:val="18"/>
              </w:rPr>
              <w:t>11%</w:t>
            </w:r>
          </w:p>
        </w:tc>
        <w:tc>
          <w:tcPr>
            <w:tcW w:w="1800" w:type="dxa"/>
            <w:tcBorders>
              <w:top w:val="single" w:sz="4" w:space="0" w:color="auto"/>
              <w:left w:val="single" w:sz="4" w:space="0" w:color="auto"/>
              <w:bottom w:val="single" w:sz="4" w:space="0" w:color="auto"/>
              <w:right w:val="single" w:sz="4" w:space="0" w:color="auto"/>
            </w:tcBorders>
          </w:tcPr>
          <w:p w14:paraId="3AE9A344" w14:textId="78A621F7" w:rsidR="00C055C2" w:rsidRPr="0069116F" w:rsidRDefault="007B6423" w:rsidP="00C055C2">
            <w:pPr>
              <w:jc w:val="center"/>
              <w:rPr>
                <w:rFonts w:ascii="Arial" w:hAnsi="Arial" w:cs="Arial"/>
                <w:sz w:val="18"/>
                <w:szCs w:val="18"/>
              </w:rPr>
            </w:pPr>
            <w:r w:rsidRPr="0069116F">
              <w:rPr>
                <w:rFonts w:ascii="Arial" w:hAnsi="Arial" w:cs="Arial"/>
                <w:sz w:val="18"/>
                <w:szCs w:val="18"/>
              </w:rPr>
              <w:t>12%</w:t>
            </w:r>
          </w:p>
        </w:tc>
      </w:tr>
    </w:tbl>
    <w:p w14:paraId="1C722C8D" w14:textId="77777777" w:rsidR="00C055C2" w:rsidRPr="003E0215" w:rsidRDefault="00C055C2" w:rsidP="006F329D">
      <w:pPr>
        <w:pStyle w:val="BodyText"/>
        <w:rPr>
          <w:rFonts w:ascii="Arial" w:hAnsi="Arial" w:cs="Arial"/>
          <w:b/>
          <w:bCs/>
          <w:sz w:val="23"/>
          <w:szCs w:val="23"/>
        </w:rPr>
      </w:pPr>
    </w:p>
    <w:p w14:paraId="3F70E768" w14:textId="31B5A1E6" w:rsidR="006F329D" w:rsidRPr="003E0215" w:rsidRDefault="006F329D" w:rsidP="006F329D">
      <w:pPr>
        <w:pStyle w:val="BodyText"/>
        <w:rPr>
          <w:rFonts w:ascii="Arial" w:hAnsi="Arial" w:cs="Arial"/>
          <w:b/>
          <w:bCs/>
          <w:sz w:val="23"/>
          <w:szCs w:val="23"/>
        </w:rPr>
      </w:pPr>
      <w:r w:rsidRPr="003E0215">
        <w:rPr>
          <w:rFonts w:ascii="Arial" w:hAnsi="Arial" w:cs="Arial"/>
          <w:b/>
          <w:bCs/>
          <w:sz w:val="23"/>
          <w:szCs w:val="23"/>
        </w:rPr>
        <w:t>The Bank-wise position under National Goals is available in Annexure No. 3</w:t>
      </w:r>
      <w:r w:rsidR="00D15EF9" w:rsidRPr="003E0215">
        <w:rPr>
          <w:rFonts w:ascii="Arial" w:hAnsi="Arial" w:cs="Arial"/>
          <w:b/>
          <w:bCs/>
          <w:sz w:val="23"/>
          <w:szCs w:val="23"/>
          <w:lang w:val="en-IN"/>
        </w:rPr>
        <w:t>4</w:t>
      </w:r>
      <w:r w:rsidRPr="003E0215">
        <w:rPr>
          <w:rFonts w:ascii="Arial" w:hAnsi="Arial" w:cs="Arial"/>
          <w:b/>
          <w:bCs/>
          <w:sz w:val="23"/>
          <w:szCs w:val="23"/>
        </w:rPr>
        <w:t>.</w:t>
      </w:r>
      <w:r w:rsidRPr="003E0215">
        <w:rPr>
          <w:rFonts w:ascii="Arial" w:hAnsi="Arial" w:cs="Arial"/>
          <w:b/>
          <w:bCs/>
          <w:sz w:val="23"/>
          <w:szCs w:val="23"/>
          <w:lang w:val="en-IN"/>
        </w:rPr>
        <w:t>7</w:t>
      </w:r>
      <w:r w:rsidRPr="003E0215">
        <w:rPr>
          <w:rFonts w:ascii="Arial" w:hAnsi="Arial" w:cs="Arial"/>
          <w:b/>
          <w:bCs/>
          <w:sz w:val="23"/>
          <w:szCs w:val="23"/>
        </w:rPr>
        <w:t xml:space="preserve"> (P</w:t>
      </w:r>
      <w:r w:rsidRPr="003E0215">
        <w:rPr>
          <w:rFonts w:ascii="Arial" w:hAnsi="Arial" w:cs="Arial"/>
          <w:b/>
          <w:bCs/>
          <w:sz w:val="23"/>
          <w:szCs w:val="23"/>
          <w:lang w:val="en-IN"/>
        </w:rPr>
        <w:t>age</w:t>
      </w:r>
      <w:r w:rsidRPr="003E0215">
        <w:rPr>
          <w:rFonts w:ascii="Arial" w:hAnsi="Arial" w:cs="Arial"/>
          <w:b/>
          <w:bCs/>
          <w:sz w:val="23"/>
          <w:szCs w:val="23"/>
        </w:rPr>
        <w:t>-</w:t>
      </w:r>
      <w:r w:rsidRPr="003E0215">
        <w:rPr>
          <w:rFonts w:ascii="Arial" w:hAnsi="Arial" w:cs="Arial"/>
          <w:b/>
          <w:bCs/>
          <w:sz w:val="23"/>
          <w:szCs w:val="23"/>
          <w:lang w:val="en-IN"/>
        </w:rPr>
        <w:t>1</w:t>
      </w:r>
      <w:r w:rsidR="00BF187C">
        <w:rPr>
          <w:rFonts w:ascii="Arial" w:hAnsi="Arial" w:cs="Arial"/>
          <w:b/>
          <w:bCs/>
          <w:sz w:val="23"/>
          <w:szCs w:val="23"/>
          <w:lang w:val="en-IN"/>
        </w:rPr>
        <w:t>76</w:t>
      </w:r>
      <w:r w:rsidRPr="003E0215">
        <w:rPr>
          <w:rFonts w:ascii="Arial" w:hAnsi="Arial" w:cs="Arial"/>
          <w:b/>
          <w:bCs/>
          <w:sz w:val="23"/>
          <w:szCs w:val="23"/>
        </w:rPr>
        <w:t>).</w:t>
      </w:r>
    </w:p>
    <w:p w14:paraId="696A5FB7" w14:textId="77777777" w:rsidR="006F329D" w:rsidRPr="003E0215" w:rsidRDefault="006F329D" w:rsidP="006F329D">
      <w:pPr>
        <w:pStyle w:val="BodyText"/>
        <w:rPr>
          <w:rFonts w:ascii="Arial" w:hAnsi="Arial" w:cs="Arial"/>
          <w:sz w:val="23"/>
          <w:szCs w:val="23"/>
        </w:rPr>
      </w:pPr>
    </w:p>
    <w:p w14:paraId="30E6CEA4" w14:textId="77777777" w:rsidR="006F329D" w:rsidRPr="003E0215" w:rsidRDefault="006F329D" w:rsidP="006F329D">
      <w:pPr>
        <w:pStyle w:val="Default"/>
        <w:jc w:val="both"/>
        <w:rPr>
          <w:b/>
          <w:bCs/>
          <w:sz w:val="23"/>
          <w:szCs w:val="23"/>
          <w:lang w:val="en-IN"/>
        </w:rPr>
      </w:pPr>
      <w:r w:rsidRPr="003E0215">
        <w:rPr>
          <w:b/>
          <w:bCs/>
          <w:sz w:val="23"/>
          <w:szCs w:val="23"/>
          <w:lang w:val="en-IN"/>
        </w:rPr>
        <w:t xml:space="preserve">* Reserve Bank of India vide circular No. </w:t>
      </w:r>
      <w:r w:rsidRPr="003E0215">
        <w:rPr>
          <w:sz w:val="23"/>
          <w:szCs w:val="23"/>
        </w:rPr>
        <w:t xml:space="preserve"> </w:t>
      </w:r>
      <w:r w:rsidRPr="003E0215">
        <w:rPr>
          <w:b/>
          <w:bCs/>
          <w:sz w:val="23"/>
          <w:szCs w:val="23"/>
          <w:lang w:val="en-IN"/>
        </w:rPr>
        <w:t xml:space="preserve">FIDD.CO.Plan.BC.5/04.09.01/2020-21 September 04, 2020 have revised sub-targets under Small &amp; Marginal Farmers and Weaker Sector as </w:t>
      </w:r>
      <w:proofErr w:type="gramStart"/>
      <w:r w:rsidRPr="003E0215">
        <w:rPr>
          <w:b/>
          <w:bCs/>
          <w:sz w:val="23"/>
          <w:szCs w:val="23"/>
          <w:lang w:val="en-IN"/>
        </w:rPr>
        <w:t>under:-</w:t>
      </w:r>
      <w:proofErr w:type="gramEnd"/>
    </w:p>
    <w:p w14:paraId="21923748" w14:textId="77777777" w:rsidR="006F329D" w:rsidRPr="003E0215" w:rsidRDefault="006F329D" w:rsidP="006F329D">
      <w:pPr>
        <w:pStyle w:val="Default"/>
        <w:rPr>
          <w:b/>
          <w:bCs/>
          <w:sz w:val="23"/>
          <w:szCs w:val="23"/>
          <w:lang w:val="en-I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907"/>
        <w:gridCol w:w="2907"/>
      </w:tblGrid>
      <w:tr w:rsidR="006F329D" w:rsidRPr="003E0215" w14:paraId="5AF527BD" w14:textId="77777777" w:rsidTr="00A6349E">
        <w:trPr>
          <w:trHeight w:val="311"/>
        </w:trPr>
        <w:tc>
          <w:tcPr>
            <w:tcW w:w="2907" w:type="dxa"/>
          </w:tcPr>
          <w:p w14:paraId="015F867F"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b/>
                <w:bCs/>
                <w:color w:val="000000"/>
                <w:sz w:val="23"/>
                <w:szCs w:val="23"/>
                <w:lang w:val="en-IN"/>
              </w:rPr>
              <w:t xml:space="preserve">Financial Year </w:t>
            </w:r>
          </w:p>
        </w:tc>
        <w:tc>
          <w:tcPr>
            <w:tcW w:w="2907" w:type="dxa"/>
          </w:tcPr>
          <w:p w14:paraId="48B77899"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b/>
                <w:bCs/>
                <w:color w:val="000000"/>
                <w:sz w:val="23"/>
                <w:szCs w:val="23"/>
                <w:lang w:val="en-IN"/>
              </w:rPr>
              <w:t xml:space="preserve">Small and Marginal Farmers target * </w:t>
            </w:r>
          </w:p>
        </w:tc>
        <w:tc>
          <w:tcPr>
            <w:tcW w:w="2907" w:type="dxa"/>
          </w:tcPr>
          <w:p w14:paraId="419A63D8"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b/>
                <w:bCs/>
                <w:color w:val="000000"/>
                <w:sz w:val="23"/>
                <w:szCs w:val="23"/>
                <w:lang w:val="en-IN"/>
              </w:rPr>
              <w:t xml:space="preserve">Weaker Sections target ^ </w:t>
            </w:r>
          </w:p>
        </w:tc>
      </w:tr>
      <w:tr w:rsidR="006F329D" w:rsidRPr="003E0215" w14:paraId="6473BEEC" w14:textId="77777777" w:rsidTr="00A6349E">
        <w:trPr>
          <w:trHeight w:val="163"/>
        </w:trPr>
        <w:tc>
          <w:tcPr>
            <w:tcW w:w="2907" w:type="dxa"/>
          </w:tcPr>
          <w:p w14:paraId="0A026870"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color w:val="000000"/>
                <w:sz w:val="23"/>
                <w:szCs w:val="23"/>
                <w:lang w:val="en-IN"/>
              </w:rPr>
              <w:t xml:space="preserve">2020-21 </w:t>
            </w:r>
          </w:p>
        </w:tc>
        <w:tc>
          <w:tcPr>
            <w:tcW w:w="2907" w:type="dxa"/>
          </w:tcPr>
          <w:p w14:paraId="196D3DF2"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8%</w:t>
            </w:r>
          </w:p>
        </w:tc>
        <w:tc>
          <w:tcPr>
            <w:tcW w:w="2907" w:type="dxa"/>
          </w:tcPr>
          <w:p w14:paraId="0EEE3BAB"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10%</w:t>
            </w:r>
          </w:p>
        </w:tc>
      </w:tr>
      <w:tr w:rsidR="006F329D" w:rsidRPr="003E0215" w14:paraId="68F88386" w14:textId="77777777" w:rsidTr="00A6349E">
        <w:trPr>
          <w:trHeight w:val="163"/>
        </w:trPr>
        <w:tc>
          <w:tcPr>
            <w:tcW w:w="2907" w:type="dxa"/>
          </w:tcPr>
          <w:p w14:paraId="47705F97" w14:textId="77777777" w:rsidR="006F329D" w:rsidRPr="003E0215" w:rsidRDefault="006F329D" w:rsidP="00A6349E">
            <w:pPr>
              <w:autoSpaceDE w:val="0"/>
              <w:autoSpaceDN w:val="0"/>
              <w:adjustRightInd w:val="0"/>
              <w:spacing w:after="0" w:line="240" w:lineRule="auto"/>
              <w:rPr>
                <w:rFonts w:ascii="Arial" w:hAnsi="Arial" w:cs="Arial"/>
                <w:b/>
                <w:bCs/>
                <w:color w:val="000000"/>
                <w:sz w:val="23"/>
                <w:szCs w:val="23"/>
                <w:lang w:val="en-IN"/>
              </w:rPr>
            </w:pPr>
            <w:r w:rsidRPr="003E0215">
              <w:rPr>
                <w:rFonts w:ascii="Arial" w:hAnsi="Arial" w:cs="Arial"/>
                <w:b/>
                <w:bCs/>
                <w:color w:val="000000"/>
                <w:sz w:val="23"/>
                <w:szCs w:val="23"/>
                <w:lang w:val="en-IN"/>
              </w:rPr>
              <w:t xml:space="preserve">2021-22 </w:t>
            </w:r>
          </w:p>
        </w:tc>
        <w:tc>
          <w:tcPr>
            <w:tcW w:w="2907" w:type="dxa"/>
          </w:tcPr>
          <w:p w14:paraId="3D10075C" w14:textId="77777777" w:rsidR="006F329D" w:rsidRPr="003E0215" w:rsidRDefault="006F329D" w:rsidP="00A6349E">
            <w:pPr>
              <w:autoSpaceDE w:val="0"/>
              <w:autoSpaceDN w:val="0"/>
              <w:adjustRightInd w:val="0"/>
              <w:spacing w:after="0" w:line="240" w:lineRule="auto"/>
              <w:jc w:val="center"/>
              <w:rPr>
                <w:rFonts w:ascii="Arial" w:hAnsi="Arial" w:cs="Arial"/>
                <w:b/>
                <w:bCs/>
                <w:color w:val="000000"/>
                <w:sz w:val="23"/>
                <w:szCs w:val="23"/>
                <w:lang w:val="en-IN"/>
              </w:rPr>
            </w:pPr>
            <w:r w:rsidRPr="003E0215">
              <w:rPr>
                <w:rFonts w:ascii="Arial" w:hAnsi="Arial" w:cs="Arial"/>
                <w:b/>
                <w:bCs/>
                <w:color w:val="000000"/>
                <w:sz w:val="23"/>
                <w:szCs w:val="23"/>
                <w:lang w:val="en-IN"/>
              </w:rPr>
              <w:t>9%</w:t>
            </w:r>
          </w:p>
        </w:tc>
        <w:tc>
          <w:tcPr>
            <w:tcW w:w="2907" w:type="dxa"/>
          </w:tcPr>
          <w:p w14:paraId="2AF736A8" w14:textId="77777777" w:rsidR="006F329D" w:rsidRPr="003E0215" w:rsidRDefault="006F329D" w:rsidP="00A6349E">
            <w:pPr>
              <w:autoSpaceDE w:val="0"/>
              <w:autoSpaceDN w:val="0"/>
              <w:adjustRightInd w:val="0"/>
              <w:spacing w:after="0" w:line="240" w:lineRule="auto"/>
              <w:jc w:val="center"/>
              <w:rPr>
                <w:rFonts w:ascii="Arial" w:hAnsi="Arial" w:cs="Arial"/>
                <w:b/>
                <w:bCs/>
                <w:color w:val="000000"/>
                <w:sz w:val="23"/>
                <w:szCs w:val="23"/>
                <w:lang w:val="en-IN"/>
              </w:rPr>
            </w:pPr>
            <w:r w:rsidRPr="003E0215">
              <w:rPr>
                <w:rFonts w:ascii="Arial" w:hAnsi="Arial" w:cs="Arial"/>
                <w:b/>
                <w:bCs/>
                <w:color w:val="000000"/>
                <w:sz w:val="23"/>
                <w:szCs w:val="23"/>
                <w:lang w:val="en-IN"/>
              </w:rPr>
              <w:t>11%</w:t>
            </w:r>
          </w:p>
        </w:tc>
      </w:tr>
      <w:tr w:rsidR="006F329D" w:rsidRPr="003E0215" w14:paraId="4B7242A1" w14:textId="77777777" w:rsidTr="00A6349E">
        <w:trPr>
          <w:trHeight w:val="163"/>
        </w:trPr>
        <w:tc>
          <w:tcPr>
            <w:tcW w:w="2907" w:type="dxa"/>
          </w:tcPr>
          <w:p w14:paraId="20DAAA3C"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color w:val="000000"/>
                <w:sz w:val="23"/>
                <w:szCs w:val="23"/>
                <w:lang w:val="en-IN"/>
              </w:rPr>
              <w:t xml:space="preserve">2022-23 </w:t>
            </w:r>
          </w:p>
        </w:tc>
        <w:tc>
          <w:tcPr>
            <w:tcW w:w="2907" w:type="dxa"/>
          </w:tcPr>
          <w:p w14:paraId="7FC1919D"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9.5%</w:t>
            </w:r>
          </w:p>
        </w:tc>
        <w:tc>
          <w:tcPr>
            <w:tcW w:w="2907" w:type="dxa"/>
          </w:tcPr>
          <w:p w14:paraId="3FFC41BA"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11.5%</w:t>
            </w:r>
          </w:p>
        </w:tc>
      </w:tr>
      <w:tr w:rsidR="006F329D" w:rsidRPr="003E0215" w14:paraId="3D35DFE0" w14:textId="77777777" w:rsidTr="00A6349E">
        <w:trPr>
          <w:trHeight w:val="163"/>
        </w:trPr>
        <w:tc>
          <w:tcPr>
            <w:tcW w:w="2907" w:type="dxa"/>
          </w:tcPr>
          <w:p w14:paraId="7972EDF5" w14:textId="77777777" w:rsidR="006F329D" w:rsidRPr="003E0215" w:rsidRDefault="006F329D" w:rsidP="00A6349E">
            <w:pPr>
              <w:autoSpaceDE w:val="0"/>
              <w:autoSpaceDN w:val="0"/>
              <w:adjustRightInd w:val="0"/>
              <w:spacing w:after="0" w:line="240" w:lineRule="auto"/>
              <w:rPr>
                <w:rFonts w:ascii="Arial" w:hAnsi="Arial" w:cs="Arial"/>
                <w:color w:val="000000"/>
                <w:sz w:val="23"/>
                <w:szCs w:val="23"/>
                <w:lang w:val="en-IN"/>
              </w:rPr>
            </w:pPr>
            <w:r w:rsidRPr="003E0215">
              <w:rPr>
                <w:rFonts w:ascii="Arial" w:hAnsi="Arial" w:cs="Arial"/>
                <w:color w:val="000000"/>
                <w:sz w:val="23"/>
                <w:szCs w:val="23"/>
                <w:lang w:val="en-IN"/>
              </w:rPr>
              <w:t xml:space="preserve">2023-24 </w:t>
            </w:r>
          </w:p>
        </w:tc>
        <w:tc>
          <w:tcPr>
            <w:tcW w:w="2907" w:type="dxa"/>
          </w:tcPr>
          <w:p w14:paraId="491FB72E"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10%</w:t>
            </w:r>
          </w:p>
        </w:tc>
        <w:tc>
          <w:tcPr>
            <w:tcW w:w="2907" w:type="dxa"/>
          </w:tcPr>
          <w:p w14:paraId="60C33E32" w14:textId="77777777" w:rsidR="006F329D" w:rsidRPr="003E0215" w:rsidRDefault="006F329D" w:rsidP="00A6349E">
            <w:pPr>
              <w:autoSpaceDE w:val="0"/>
              <w:autoSpaceDN w:val="0"/>
              <w:adjustRightInd w:val="0"/>
              <w:spacing w:after="0" w:line="240" w:lineRule="auto"/>
              <w:jc w:val="center"/>
              <w:rPr>
                <w:rFonts w:ascii="Arial" w:hAnsi="Arial" w:cs="Arial"/>
                <w:color w:val="000000"/>
                <w:sz w:val="23"/>
                <w:szCs w:val="23"/>
                <w:lang w:val="en-IN"/>
              </w:rPr>
            </w:pPr>
            <w:r w:rsidRPr="003E0215">
              <w:rPr>
                <w:rFonts w:ascii="Arial" w:hAnsi="Arial" w:cs="Arial"/>
                <w:color w:val="000000"/>
                <w:sz w:val="23"/>
                <w:szCs w:val="23"/>
                <w:lang w:val="en-IN"/>
              </w:rPr>
              <w:t>12%</w:t>
            </w:r>
          </w:p>
        </w:tc>
      </w:tr>
    </w:tbl>
    <w:p w14:paraId="56DA7ACD" w14:textId="77777777" w:rsidR="006F329D" w:rsidRPr="003E0215" w:rsidRDefault="006F329D" w:rsidP="006F329D">
      <w:pPr>
        <w:pStyle w:val="Default"/>
        <w:rPr>
          <w:b/>
          <w:bCs/>
          <w:sz w:val="23"/>
          <w:szCs w:val="23"/>
          <w:lang w:val="en-IN"/>
        </w:rPr>
      </w:pPr>
    </w:p>
    <w:p w14:paraId="16A5EFEE" w14:textId="77777777" w:rsidR="006F329D" w:rsidRPr="003E0215" w:rsidRDefault="006F329D" w:rsidP="006F329D">
      <w:pPr>
        <w:pStyle w:val="Default"/>
        <w:jc w:val="both"/>
        <w:rPr>
          <w:b/>
          <w:bCs/>
          <w:sz w:val="23"/>
          <w:szCs w:val="23"/>
          <w:lang w:val="en-IN"/>
        </w:rPr>
      </w:pPr>
      <w:r w:rsidRPr="003E0215">
        <w:rPr>
          <w:b/>
          <w:bCs/>
          <w:sz w:val="23"/>
          <w:szCs w:val="23"/>
          <w:lang w:val="en-IN"/>
        </w:rPr>
        <w:t>These revised targets for SMF and Weaker Section will be implemented in a phased manner.</w:t>
      </w:r>
    </w:p>
    <w:p w14:paraId="76F22EB0" w14:textId="77777777" w:rsidR="006F329D" w:rsidRPr="003E0215" w:rsidRDefault="006F329D" w:rsidP="006F329D">
      <w:pPr>
        <w:pStyle w:val="BodyText"/>
        <w:rPr>
          <w:rFonts w:ascii="Arial" w:hAnsi="Arial" w:cs="Arial"/>
          <w:sz w:val="23"/>
          <w:szCs w:val="23"/>
          <w:lang w:val="en-IN"/>
        </w:rPr>
      </w:pPr>
    </w:p>
    <w:p w14:paraId="43F5FCBD" w14:textId="77777777" w:rsidR="006F329D" w:rsidRPr="003E0215" w:rsidRDefault="006F329D" w:rsidP="006F329D">
      <w:pPr>
        <w:pStyle w:val="BodyTextIndent3"/>
        <w:ind w:left="0" w:firstLine="0"/>
        <w:rPr>
          <w:rFonts w:ascii="Arial" w:hAnsi="Arial" w:cs="Arial"/>
          <w:b/>
          <w:bCs/>
          <w:sz w:val="23"/>
          <w:szCs w:val="23"/>
          <w:u w:val="single"/>
        </w:rPr>
      </w:pPr>
      <w:r w:rsidRPr="003E0215">
        <w:rPr>
          <w:rFonts w:ascii="Arial" w:hAnsi="Arial" w:cs="Arial"/>
          <w:b/>
          <w:bCs/>
          <w:sz w:val="23"/>
          <w:szCs w:val="23"/>
          <w:u w:val="single"/>
        </w:rPr>
        <w:t>OVERALL CD RATIO</w:t>
      </w:r>
    </w:p>
    <w:p w14:paraId="4EEDC097" w14:textId="77777777" w:rsidR="006F329D" w:rsidRPr="003E0215" w:rsidRDefault="006F329D" w:rsidP="006F329D">
      <w:pPr>
        <w:pStyle w:val="BodyTextIndent3"/>
        <w:ind w:left="0" w:firstLine="0"/>
        <w:rPr>
          <w:rFonts w:ascii="Arial" w:hAnsi="Arial" w:cs="Arial"/>
          <w:b/>
          <w:bCs/>
          <w:sz w:val="23"/>
          <w:szCs w:val="23"/>
        </w:rPr>
      </w:pPr>
    </w:p>
    <w:p w14:paraId="12024A35" w14:textId="77777777" w:rsidR="006F329D" w:rsidRPr="003E0215" w:rsidRDefault="006F329D" w:rsidP="006F329D">
      <w:pPr>
        <w:pStyle w:val="BodyTextIndent3"/>
        <w:spacing w:line="276" w:lineRule="auto"/>
        <w:ind w:left="0" w:firstLine="0"/>
        <w:rPr>
          <w:rFonts w:ascii="Arial" w:hAnsi="Arial" w:cs="Arial"/>
          <w:sz w:val="23"/>
          <w:szCs w:val="23"/>
        </w:rPr>
      </w:pPr>
      <w:r w:rsidRPr="003E0215">
        <w:rPr>
          <w:rFonts w:ascii="Arial" w:hAnsi="Arial" w:cs="Arial"/>
          <w:sz w:val="23"/>
          <w:szCs w:val="23"/>
        </w:rPr>
        <w:t xml:space="preserve">While calculating the overall CD ratio, member banks are requested to adhere to the instructions of RBI contained in their circular no RPCDLDS.BC No 47/2.13.03/2005-06 dated 9.11.2005 which, inter alia states that the CD Ratio at </w:t>
      </w:r>
      <w:r w:rsidRPr="003E0215">
        <w:rPr>
          <w:rFonts w:ascii="Arial" w:hAnsi="Arial" w:cs="Arial"/>
          <w:b/>
          <w:sz w:val="23"/>
          <w:szCs w:val="23"/>
        </w:rPr>
        <w:t>State Level should be calculated with the credit at the place of utilization</w:t>
      </w:r>
      <w:r w:rsidRPr="003E0215">
        <w:rPr>
          <w:rFonts w:ascii="Arial" w:hAnsi="Arial" w:cs="Arial"/>
          <w:sz w:val="23"/>
          <w:szCs w:val="23"/>
        </w:rPr>
        <w:t xml:space="preserve">. </w:t>
      </w:r>
    </w:p>
    <w:p w14:paraId="7CE59590" w14:textId="5037D3C2" w:rsidR="006F329D" w:rsidRDefault="006F329D" w:rsidP="006F329D">
      <w:pPr>
        <w:pStyle w:val="BodyTextIndent3"/>
        <w:ind w:left="0" w:firstLine="0"/>
        <w:rPr>
          <w:rFonts w:ascii="Arial" w:hAnsi="Arial" w:cs="Arial"/>
          <w:sz w:val="23"/>
          <w:szCs w:val="23"/>
        </w:rPr>
      </w:pPr>
    </w:p>
    <w:p w14:paraId="08C3A7A0" w14:textId="5502590D" w:rsidR="0033660E" w:rsidRDefault="0033660E" w:rsidP="006F329D">
      <w:pPr>
        <w:pStyle w:val="BodyTextIndent3"/>
        <w:ind w:left="0" w:firstLine="0"/>
        <w:rPr>
          <w:rFonts w:ascii="Arial" w:hAnsi="Arial" w:cs="Arial"/>
          <w:sz w:val="23"/>
          <w:szCs w:val="23"/>
        </w:rPr>
      </w:pPr>
    </w:p>
    <w:p w14:paraId="561F1CD7" w14:textId="77777777" w:rsidR="0033660E" w:rsidRPr="003E0215" w:rsidRDefault="0033660E" w:rsidP="006F329D">
      <w:pPr>
        <w:pStyle w:val="BodyTextIndent3"/>
        <w:ind w:left="0" w:firstLine="0"/>
        <w:rPr>
          <w:rFonts w:ascii="Arial" w:hAnsi="Arial" w:cs="Arial"/>
          <w:sz w:val="23"/>
          <w:szCs w:val="23"/>
        </w:rPr>
      </w:pPr>
    </w:p>
    <w:p w14:paraId="0EA7AC01" w14:textId="77777777" w:rsidR="006F329D" w:rsidRPr="003E0215" w:rsidRDefault="006F329D" w:rsidP="006F329D">
      <w:pPr>
        <w:pStyle w:val="BodyTextIndent3"/>
        <w:ind w:left="0" w:firstLine="0"/>
        <w:rPr>
          <w:rFonts w:ascii="Arial" w:hAnsi="Arial" w:cs="Arial"/>
          <w:sz w:val="23"/>
          <w:szCs w:val="23"/>
        </w:rPr>
      </w:pPr>
      <w:r w:rsidRPr="003E0215">
        <w:rPr>
          <w:rFonts w:ascii="Arial" w:hAnsi="Arial" w:cs="Arial"/>
          <w:sz w:val="23"/>
          <w:szCs w:val="23"/>
        </w:rPr>
        <w:lastRenderedPageBreak/>
        <w:t>The comparative position of overall CD Ratio is as below:-</w:t>
      </w:r>
    </w:p>
    <w:p w14:paraId="517E4B0C" w14:textId="77777777" w:rsidR="006F329D" w:rsidRPr="003E0215" w:rsidRDefault="006F329D" w:rsidP="006F329D">
      <w:pPr>
        <w:rPr>
          <w:rFonts w:ascii="Arial" w:hAnsi="Arial" w:cs="Arial"/>
          <w:sz w:val="23"/>
          <w:szCs w:val="23"/>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30"/>
        <w:gridCol w:w="2160"/>
      </w:tblGrid>
      <w:tr w:rsidR="006F329D" w:rsidRPr="003E0215" w14:paraId="10EB9EF7" w14:textId="77777777" w:rsidTr="00A6349E">
        <w:trPr>
          <w:trHeight w:val="467"/>
        </w:trPr>
        <w:tc>
          <w:tcPr>
            <w:tcW w:w="2250" w:type="dxa"/>
            <w:tcBorders>
              <w:top w:val="single" w:sz="4" w:space="0" w:color="auto"/>
              <w:left w:val="single" w:sz="4" w:space="0" w:color="auto"/>
              <w:bottom w:val="single" w:sz="4" w:space="0" w:color="auto"/>
              <w:right w:val="single" w:sz="4" w:space="0" w:color="auto"/>
            </w:tcBorders>
            <w:hideMark/>
          </w:tcPr>
          <w:p w14:paraId="7511FD66" w14:textId="77777777" w:rsidR="006F329D" w:rsidRPr="003E0215" w:rsidRDefault="006F329D" w:rsidP="00A6349E">
            <w:pPr>
              <w:pStyle w:val="BodyTextIndent3"/>
              <w:ind w:left="0" w:firstLine="0"/>
              <w:jc w:val="left"/>
              <w:rPr>
                <w:rFonts w:ascii="Arial" w:hAnsi="Arial" w:cs="Arial"/>
                <w:b/>
                <w:bCs/>
                <w:color w:val="000000"/>
                <w:sz w:val="23"/>
                <w:szCs w:val="23"/>
                <w:lang w:val="en-US" w:eastAsia="en-US" w:bidi="ar-SA"/>
              </w:rPr>
            </w:pPr>
            <w:r w:rsidRPr="003E0215">
              <w:rPr>
                <w:rFonts w:ascii="Arial" w:hAnsi="Arial" w:cs="Arial"/>
                <w:b/>
                <w:bCs/>
                <w:color w:val="000000"/>
                <w:sz w:val="23"/>
                <w:szCs w:val="23"/>
                <w:lang w:val="en-US" w:eastAsia="en-US" w:bidi="ar-SA"/>
              </w:rPr>
              <w:t>Period</w:t>
            </w:r>
          </w:p>
        </w:tc>
        <w:tc>
          <w:tcPr>
            <w:tcW w:w="2430" w:type="dxa"/>
            <w:tcBorders>
              <w:top w:val="single" w:sz="4" w:space="0" w:color="auto"/>
              <w:left w:val="single" w:sz="4" w:space="0" w:color="auto"/>
              <w:bottom w:val="single" w:sz="4" w:space="0" w:color="auto"/>
              <w:right w:val="single" w:sz="4" w:space="0" w:color="auto"/>
            </w:tcBorders>
            <w:hideMark/>
          </w:tcPr>
          <w:p w14:paraId="4E331D6D" w14:textId="77777777" w:rsidR="006F329D" w:rsidRPr="003E0215" w:rsidRDefault="006F329D" w:rsidP="00A6349E">
            <w:pPr>
              <w:pStyle w:val="BodyTextIndent3"/>
              <w:ind w:left="0" w:firstLine="0"/>
              <w:jc w:val="right"/>
              <w:rPr>
                <w:rFonts w:ascii="Arial" w:hAnsi="Arial" w:cs="Arial"/>
                <w:b/>
                <w:bCs/>
                <w:color w:val="000000"/>
                <w:sz w:val="23"/>
                <w:szCs w:val="23"/>
                <w:lang w:val="en-US" w:eastAsia="en-US" w:bidi="ar-SA"/>
              </w:rPr>
            </w:pPr>
            <w:r w:rsidRPr="003E0215">
              <w:rPr>
                <w:rFonts w:ascii="Arial" w:hAnsi="Arial" w:cs="Arial"/>
                <w:b/>
                <w:bCs/>
                <w:color w:val="000000"/>
                <w:sz w:val="23"/>
                <w:szCs w:val="23"/>
                <w:lang w:val="en-US" w:eastAsia="en-US" w:bidi="ar-SA"/>
              </w:rPr>
              <w:t>CD Ratio %age</w:t>
            </w:r>
          </w:p>
        </w:tc>
        <w:tc>
          <w:tcPr>
            <w:tcW w:w="2160" w:type="dxa"/>
            <w:tcBorders>
              <w:top w:val="single" w:sz="4" w:space="0" w:color="auto"/>
              <w:left w:val="single" w:sz="4" w:space="0" w:color="auto"/>
              <w:bottom w:val="single" w:sz="4" w:space="0" w:color="auto"/>
              <w:right w:val="single" w:sz="4" w:space="0" w:color="auto"/>
            </w:tcBorders>
            <w:hideMark/>
          </w:tcPr>
          <w:p w14:paraId="19FCC3AE" w14:textId="77777777" w:rsidR="006F329D" w:rsidRPr="003E0215" w:rsidRDefault="006F329D" w:rsidP="00A6349E">
            <w:pPr>
              <w:pStyle w:val="BodyTextIndent3"/>
              <w:ind w:left="0" w:firstLine="0"/>
              <w:jc w:val="center"/>
              <w:rPr>
                <w:rFonts w:ascii="Arial" w:hAnsi="Arial" w:cs="Arial"/>
                <w:b/>
                <w:bCs/>
                <w:color w:val="000000"/>
                <w:sz w:val="23"/>
                <w:szCs w:val="23"/>
                <w:lang w:val="en-US" w:eastAsia="en-US" w:bidi="ar-SA"/>
              </w:rPr>
            </w:pPr>
            <w:r w:rsidRPr="003E0215">
              <w:rPr>
                <w:rFonts w:ascii="Arial" w:hAnsi="Arial" w:cs="Arial"/>
                <w:b/>
                <w:bCs/>
                <w:color w:val="000000"/>
                <w:sz w:val="23"/>
                <w:szCs w:val="23"/>
                <w:lang w:val="en-US" w:eastAsia="en-US" w:bidi="ar-SA"/>
              </w:rPr>
              <w:t>Variation</w:t>
            </w:r>
          </w:p>
        </w:tc>
      </w:tr>
      <w:tr w:rsidR="006F329D" w:rsidRPr="003E0215" w14:paraId="26418A0C" w14:textId="77777777" w:rsidTr="00A6349E">
        <w:tc>
          <w:tcPr>
            <w:tcW w:w="2250" w:type="dxa"/>
            <w:tcBorders>
              <w:top w:val="single" w:sz="4" w:space="0" w:color="auto"/>
              <w:left w:val="single" w:sz="4" w:space="0" w:color="auto"/>
              <w:bottom w:val="single" w:sz="4" w:space="0" w:color="auto"/>
              <w:right w:val="single" w:sz="4" w:space="0" w:color="auto"/>
            </w:tcBorders>
          </w:tcPr>
          <w:p w14:paraId="3BB78239" w14:textId="77777777" w:rsidR="006F329D" w:rsidRPr="003E0215" w:rsidRDefault="006F329D" w:rsidP="00A6349E">
            <w:pPr>
              <w:pStyle w:val="BodyTextIndent3"/>
              <w:ind w:left="0" w:firstLine="0"/>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DEC. 2021</w:t>
            </w:r>
          </w:p>
        </w:tc>
        <w:tc>
          <w:tcPr>
            <w:tcW w:w="2430" w:type="dxa"/>
            <w:tcBorders>
              <w:top w:val="single" w:sz="4" w:space="0" w:color="auto"/>
              <w:left w:val="single" w:sz="4" w:space="0" w:color="auto"/>
              <w:bottom w:val="single" w:sz="4" w:space="0" w:color="auto"/>
              <w:right w:val="single" w:sz="4" w:space="0" w:color="auto"/>
            </w:tcBorders>
          </w:tcPr>
          <w:p w14:paraId="0A0B9AF4" w14:textId="77777777" w:rsidR="006F329D" w:rsidRPr="003E0215" w:rsidRDefault="006F329D"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68%</w:t>
            </w:r>
          </w:p>
        </w:tc>
        <w:tc>
          <w:tcPr>
            <w:tcW w:w="2160" w:type="dxa"/>
            <w:tcBorders>
              <w:top w:val="single" w:sz="4" w:space="0" w:color="auto"/>
              <w:left w:val="single" w:sz="4" w:space="0" w:color="auto"/>
              <w:bottom w:val="single" w:sz="4" w:space="0" w:color="auto"/>
              <w:right w:val="single" w:sz="4" w:space="0" w:color="auto"/>
            </w:tcBorders>
          </w:tcPr>
          <w:p w14:paraId="7A4438BC" w14:textId="77777777" w:rsidR="006F329D" w:rsidRPr="003E0215" w:rsidRDefault="006F329D"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1pps</w:t>
            </w:r>
          </w:p>
        </w:tc>
      </w:tr>
      <w:tr w:rsidR="006F329D" w:rsidRPr="003E0215" w14:paraId="75EB8CC7" w14:textId="77777777" w:rsidTr="00A6349E">
        <w:tc>
          <w:tcPr>
            <w:tcW w:w="2250" w:type="dxa"/>
            <w:tcBorders>
              <w:top w:val="single" w:sz="4" w:space="0" w:color="auto"/>
              <w:left w:val="single" w:sz="4" w:space="0" w:color="auto"/>
              <w:bottom w:val="single" w:sz="4" w:space="0" w:color="auto"/>
              <w:right w:val="single" w:sz="4" w:space="0" w:color="auto"/>
            </w:tcBorders>
          </w:tcPr>
          <w:p w14:paraId="3B59AAAD" w14:textId="77777777" w:rsidR="006F329D" w:rsidRPr="003E0215" w:rsidRDefault="006F329D" w:rsidP="00A6349E">
            <w:pPr>
              <w:pStyle w:val="BodyTextIndent3"/>
              <w:ind w:left="0" w:firstLine="0"/>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DEC. 2022</w:t>
            </w:r>
          </w:p>
        </w:tc>
        <w:tc>
          <w:tcPr>
            <w:tcW w:w="2430" w:type="dxa"/>
            <w:tcBorders>
              <w:top w:val="single" w:sz="4" w:space="0" w:color="auto"/>
              <w:left w:val="single" w:sz="4" w:space="0" w:color="auto"/>
              <w:bottom w:val="single" w:sz="4" w:space="0" w:color="auto"/>
              <w:right w:val="single" w:sz="4" w:space="0" w:color="auto"/>
            </w:tcBorders>
          </w:tcPr>
          <w:p w14:paraId="79F59126" w14:textId="77777777" w:rsidR="006F329D" w:rsidRPr="003E0215" w:rsidRDefault="006F329D"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73%</w:t>
            </w:r>
          </w:p>
        </w:tc>
        <w:tc>
          <w:tcPr>
            <w:tcW w:w="2160" w:type="dxa"/>
            <w:tcBorders>
              <w:top w:val="single" w:sz="4" w:space="0" w:color="auto"/>
              <w:left w:val="single" w:sz="4" w:space="0" w:color="auto"/>
              <w:bottom w:val="single" w:sz="4" w:space="0" w:color="auto"/>
              <w:right w:val="single" w:sz="4" w:space="0" w:color="auto"/>
            </w:tcBorders>
          </w:tcPr>
          <w:p w14:paraId="5CCE6AFE" w14:textId="77777777" w:rsidR="006F329D" w:rsidRPr="003E0215" w:rsidRDefault="006F329D"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 xml:space="preserve">5 </w:t>
            </w:r>
            <w:proofErr w:type="spellStart"/>
            <w:r w:rsidRPr="003E0215">
              <w:rPr>
                <w:rFonts w:ascii="Arial" w:hAnsi="Arial" w:cs="Arial"/>
                <w:color w:val="000000"/>
                <w:sz w:val="23"/>
                <w:szCs w:val="23"/>
                <w:lang w:val="en-US" w:eastAsia="en-US" w:bidi="ar-SA"/>
              </w:rPr>
              <w:t>pps</w:t>
            </w:r>
            <w:proofErr w:type="spellEnd"/>
          </w:p>
        </w:tc>
      </w:tr>
      <w:tr w:rsidR="0040028C" w:rsidRPr="003E0215" w14:paraId="0DE7B192" w14:textId="77777777" w:rsidTr="00A6349E">
        <w:tc>
          <w:tcPr>
            <w:tcW w:w="2250" w:type="dxa"/>
            <w:tcBorders>
              <w:top w:val="single" w:sz="4" w:space="0" w:color="auto"/>
              <w:left w:val="single" w:sz="4" w:space="0" w:color="auto"/>
              <w:bottom w:val="single" w:sz="4" w:space="0" w:color="auto"/>
              <w:right w:val="single" w:sz="4" w:space="0" w:color="auto"/>
            </w:tcBorders>
          </w:tcPr>
          <w:p w14:paraId="5BEC6427" w14:textId="3AFAC40A" w:rsidR="0040028C" w:rsidRPr="003E0215" w:rsidRDefault="0040028C" w:rsidP="00A6349E">
            <w:pPr>
              <w:pStyle w:val="BodyTextIndent3"/>
              <w:ind w:left="0" w:firstLine="0"/>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DEC. 2023</w:t>
            </w:r>
          </w:p>
        </w:tc>
        <w:tc>
          <w:tcPr>
            <w:tcW w:w="2430" w:type="dxa"/>
            <w:tcBorders>
              <w:top w:val="single" w:sz="4" w:space="0" w:color="auto"/>
              <w:left w:val="single" w:sz="4" w:space="0" w:color="auto"/>
              <w:bottom w:val="single" w:sz="4" w:space="0" w:color="auto"/>
              <w:right w:val="single" w:sz="4" w:space="0" w:color="auto"/>
            </w:tcBorders>
          </w:tcPr>
          <w:p w14:paraId="16CB1DE9" w14:textId="229B9773" w:rsidR="0040028C" w:rsidRPr="003E0215" w:rsidRDefault="00CD04D5"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84%</w:t>
            </w:r>
          </w:p>
        </w:tc>
        <w:tc>
          <w:tcPr>
            <w:tcW w:w="2160" w:type="dxa"/>
            <w:tcBorders>
              <w:top w:val="single" w:sz="4" w:space="0" w:color="auto"/>
              <w:left w:val="single" w:sz="4" w:space="0" w:color="auto"/>
              <w:bottom w:val="single" w:sz="4" w:space="0" w:color="auto"/>
              <w:right w:val="single" w:sz="4" w:space="0" w:color="auto"/>
            </w:tcBorders>
          </w:tcPr>
          <w:p w14:paraId="09474326" w14:textId="5E9E4C2F" w:rsidR="0040028C" w:rsidRPr="003E0215" w:rsidRDefault="00CD04D5" w:rsidP="00A6349E">
            <w:pPr>
              <w:pStyle w:val="BodyTextIndent3"/>
              <w:ind w:left="0" w:firstLine="0"/>
              <w:jc w:val="center"/>
              <w:rPr>
                <w:rFonts w:ascii="Arial" w:hAnsi="Arial" w:cs="Arial"/>
                <w:color w:val="000000"/>
                <w:sz w:val="23"/>
                <w:szCs w:val="23"/>
                <w:lang w:val="en-US" w:eastAsia="en-US" w:bidi="ar-SA"/>
              </w:rPr>
            </w:pPr>
            <w:r w:rsidRPr="003E0215">
              <w:rPr>
                <w:rFonts w:ascii="Arial" w:hAnsi="Arial" w:cs="Arial"/>
                <w:color w:val="000000"/>
                <w:sz w:val="23"/>
                <w:szCs w:val="23"/>
                <w:lang w:val="en-US" w:eastAsia="en-US" w:bidi="ar-SA"/>
              </w:rPr>
              <w:t xml:space="preserve">11 </w:t>
            </w:r>
            <w:proofErr w:type="spellStart"/>
            <w:r w:rsidRPr="003E0215">
              <w:rPr>
                <w:rFonts w:ascii="Arial" w:hAnsi="Arial" w:cs="Arial"/>
                <w:color w:val="000000"/>
                <w:sz w:val="23"/>
                <w:szCs w:val="23"/>
                <w:lang w:val="en-US" w:eastAsia="en-US" w:bidi="ar-SA"/>
              </w:rPr>
              <w:t>pps</w:t>
            </w:r>
            <w:proofErr w:type="spellEnd"/>
          </w:p>
        </w:tc>
      </w:tr>
    </w:tbl>
    <w:p w14:paraId="6884ADD2" w14:textId="77777777" w:rsidR="006F329D" w:rsidRPr="003E0215" w:rsidRDefault="006F329D" w:rsidP="006F329D">
      <w:pPr>
        <w:pStyle w:val="BodyTextIndent3"/>
        <w:ind w:left="0" w:firstLine="0"/>
        <w:jc w:val="left"/>
        <w:rPr>
          <w:rFonts w:ascii="Arial" w:hAnsi="Arial" w:cs="Arial"/>
          <w:sz w:val="23"/>
          <w:szCs w:val="23"/>
          <w:lang w:val="en-US"/>
        </w:rPr>
      </w:pPr>
    </w:p>
    <w:p w14:paraId="450D311F" w14:textId="402C0DCD" w:rsidR="006F329D" w:rsidRPr="003E0215" w:rsidRDefault="006F329D" w:rsidP="006F329D">
      <w:pPr>
        <w:rPr>
          <w:rFonts w:ascii="Arial" w:hAnsi="Arial" w:cs="Arial"/>
          <w:b/>
          <w:bCs/>
          <w:sz w:val="23"/>
          <w:szCs w:val="23"/>
        </w:rPr>
      </w:pPr>
      <w:r w:rsidRPr="003E0215">
        <w:rPr>
          <w:rFonts w:ascii="Arial" w:hAnsi="Arial" w:cs="Arial"/>
          <w:sz w:val="23"/>
          <w:szCs w:val="23"/>
        </w:rPr>
        <w:t xml:space="preserve">District-wise CD ratio is available in </w:t>
      </w:r>
      <w:r w:rsidRPr="003E0215">
        <w:rPr>
          <w:rFonts w:ascii="Arial" w:hAnsi="Arial" w:cs="Arial"/>
          <w:b/>
          <w:bCs/>
          <w:sz w:val="23"/>
          <w:szCs w:val="23"/>
        </w:rPr>
        <w:t>Annexure No. 3</w:t>
      </w:r>
      <w:r w:rsidR="00D15EF9" w:rsidRPr="003E0215">
        <w:rPr>
          <w:rFonts w:ascii="Arial" w:hAnsi="Arial" w:cs="Arial"/>
          <w:b/>
          <w:bCs/>
          <w:sz w:val="23"/>
          <w:szCs w:val="23"/>
        </w:rPr>
        <w:t>4</w:t>
      </w:r>
      <w:r w:rsidRPr="003E0215">
        <w:rPr>
          <w:rFonts w:ascii="Arial" w:hAnsi="Arial" w:cs="Arial"/>
          <w:b/>
          <w:bCs/>
          <w:sz w:val="23"/>
          <w:szCs w:val="23"/>
        </w:rPr>
        <w:t>.8</w:t>
      </w:r>
      <w:r w:rsidRPr="003E0215">
        <w:rPr>
          <w:rFonts w:ascii="Arial" w:hAnsi="Arial" w:cs="Arial"/>
          <w:sz w:val="23"/>
          <w:szCs w:val="23"/>
        </w:rPr>
        <w:t xml:space="preserve"> </w:t>
      </w:r>
      <w:r w:rsidRPr="003E0215">
        <w:rPr>
          <w:rFonts w:ascii="Arial" w:hAnsi="Arial" w:cs="Arial"/>
          <w:b/>
          <w:bCs/>
          <w:sz w:val="23"/>
          <w:szCs w:val="23"/>
        </w:rPr>
        <w:t>(Page 1</w:t>
      </w:r>
      <w:r w:rsidR="00BF187C">
        <w:rPr>
          <w:rFonts w:ascii="Arial" w:hAnsi="Arial" w:cs="Arial"/>
          <w:b/>
          <w:bCs/>
          <w:sz w:val="23"/>
          <w:szCs w:val="23"/>
        </w:rPr>
        <w:t>77</w:t>
      </w:r>
      <w:r w:rsidRPr="003E0215">
        <w:rPr>
          <w:rFonts w:ascii="Arial" w:hAnsi="Arial" w:cs="Arial"/>
          <w:b/>
          <w:bCs/>
          <w:sz w:val="23"/>
          <w:szCs w:val="23"/>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7736"/>
      </w:tblGrid>
      <w:tr w:rsidR="006F329D" w:rsidRPr="003E0215" w14:paraId="192CEB78" w14:textId="77777777" w:rsidTr="00A6349E">
        <w:tc>
          <w:tcPr>
            <w:tcW w:w="2127" w:type="dxa"/>
            <w:tcBorders>
              <w:top w:val="single" w:sz="12" w:space="0" w:color="000000"/>
              <w:left w:val="single" w:sz="12" w:space="0" w:color="000000"/>
              <w:bottom w:val="single" w:sz="12" w:space="0" w:color="000000"/>
              <w:right w:val="single" w:sz="12" w:space="0" w:color="000000"/>
            </w:tcBorders>
            <w:hideMark/>
          </w:tcPr>
          <w:p w14:paraId="26225851" w14:textId="5107B80B" w:rsidR="006F329D" w:rsidRPr="003E0215" w:rsidRDefault="006F329D" w:rsidP="00A6349E">
            <w:pPr>
              <w:pStyle w:val="BodyTextIndent3"/>
              <w:ind w:left="0" w:firstLine="0"/>
              <w:rPr>
                <w:rFonts w:ascii="Arial" w:hAnsi="Arial" w:cs="Arial"/>
                <w:b/>
                <w:color w:val="000000"/>
                <w:sz w:val="23"/>
                <w:szCs w:val="23"/>
                <w:lang w:val="en-IN" w:eastAsia="en-IN" w:bidi="ar-SA"/>
              </w:rPr>
            </w:pPr>
            <w:r w:rsidRPr="003E0215">
              <w:rPr>
                <w:rFonts w:ascii="Arial" w:hAnsi="Arial" w:cs="Arial"/>
                <w:b/>
                <w:color w:val="000000"/>
                <w:sz w:val="23"/>
                <w:szCs w:val="23"/>
                <w:lang w:val="en-IN" w:eastAsia="en-IN" w:bidi="ar-SA"/>
              </w:rPr>
              <w:t xml:space="preserve">AGENDA ITEM NO. </w:t>
            </w:r>
            <w:r w:rsidR="00851030" w:rsidRPr="003E0215">
              <w:rPr>
                <w:rFonts w:ascii="Arial" w:hAnsi="Arial" w:cs="Arial"/>
                <w:b/>
                <w:color w:val="000000"/>
                <w:sz w:val="23"/>
                <w:szCs w:val="23"/>
                <w:lang w:val="en-IN" w:eastAsia="en-IN" w:bidi="ar-SA"/>
              </w:rPr>
              <w:t>30</w:t>
            </w:r>
            <w:r w:rsidRPr="003E0215">
              <w:rPr>
                <w:rFonts w:ascii="Arial" w:hAnsi="Arial" w:cs="Arial"/>
                <w:b/>
                <w:color w:val="000000"/>
                <w:sz w:val="23"/>
                <w:szCs w:val="23"/>
                <w:lang w:val="en-IN" w:eastAsia="en-IN" w:bidi="ar-SA"/>
              </w:rPr>
              <w:t>.2</w:t>
            </w:r>
          </w:p>
        </w:tc>
        <w:tc>
          <w:tcPr>
            <w:tcW w:w="7736" w:type="dxa"/>
            <w:tcBorders>
              <w:top w:val="single" w:sz="12" w:space="0" w:color="000000"/>
              <w:left w:val="single" w:sz="12" w:space="0" w:color="000000"/>
              <w:bottom w:val="single" w:sz="12" w:space="0" w:color="000000"/>
              <w:right w:val="single" w:sz="12" w:space="0" w:color="000000"/>
            </w:tcBorders>
            <w:hideMark/>
          </w:tcPr>
          <w:p w14:paraId="0EA2DE0A" w14:textId="77777777" w:rsidR="006F329D" w:rsidRPr="003E0215" w:rsidRDefault="006F329D" w:rsidP="00A6349E">
            <w:pPr>
              <w:pStyle w:val="BodyTextIndent3"/>
              <w:ind w:left="0" w:firstLine="0"/>
              <w:rPr>
                <w:rFonts w:ascii="Arial" w:hAnsi="Arial" w:cs="Arial"/>
                <w:b/>
                <w:color w:val="000000"/>
                <w:sz w:val="23"/>
                <w:szCs w:val="23"/>
                <w:lang w:val="en-IN" w:eastAsia="en-IN" w:bidi="ar-SA"/>
              </w:rPr>
            </w:pPr>
            <w:r w:rsidRPr="003E0215">
              <w:rPr>
                <w:rFonts w:ascii="Arial" w:hAnsi="Arial" w:cs="Arial"/>
                <w:b/>
                <w:color w:val="000000"/>
                <w:sz w:val="23"/>
                <w:szCs w:val="23"/>
                <w:lang w:val="en-IN" w:eastAsia="en-IN" w:bidi="ar-SA"/>
              </w:rPr>
              <w:t>CD RATIO OF FINANCIAL SYSTEM: (COMMERCIAL BANKS, RRBs, COOPERATIVE BANKS WITH RIDF)</w:t>
            </w:r>
          </w:p>
        </w:tc>
      </w:tr>
    </w:tbl>
    <w:p w14:paraId="6B521928" w14:textId="77777777" w:rsidR="006F329D" w:rsidRPr="003E0215" w:rsidRDefault="006F329D" w:rsidP="006F329D">
      <w:pPr>
        <w:pStyle w:val="BodyText2"/>
        <w:tabs>
          <w:tab w:val="left" w:pos="1440"/>
        </w:tabs>
        <w:jc w:val="both"/>
        <w:rPr>
          <w:rFonts w:ascii="Arial" w:hAnsi="Arial" w:cs="Arial"/>
          <w:bCs/>
          <w:sz w:val="23"/>
          <w:szCs w:val="23"/>
        </w:rPr>
      </w:pPr>
    </w:p>
    <w:tbl>
      <w:tblPr>
        <w:tblW w:w="988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989"/>
        <w:gridCol w:w="1522"/>
        <w:gridCol w:w="1522"/>
        <w:gridCol w:w="1522"/>
      </w:tblGrid>
      <w:tr w:rsidR="0040028C" w:rsidRPr="0069116F" w14:paraId="2EDFCD9A" w14:textId="77777777" w:rsidTr="0040028C">
        <w:trPr>
          <w:trHeight w:val="413"/>
        </w:trPr>
        <w:tc>
          <w:tcPr>
            <w:tcW w:w="4330" w:type="dxa"/>
            <w:tcBorders>
              <w:top w:val="single" w:sz="4" w:space="0" w:color="000000"/>
              <w:left w:val="single" w:sz="4" w:space="0" w:color="000000"/>
              <w:bottom w:val="single" w:sz="4" w:space="0" w:color="000000"/>
              <w:right w:val="single" w:sz="4" w:space="0" w:color="000000"/>
            </w:tcBorders>
            <w:hideMark/>
          </w:tcPr>
          <w:p w14:paraId="479C0712" w14:textId="77777777" w:rsidR="0040028C" w:rsidRPr="0069116F" w:rsidRDefault="0040028C" w:rsidP="0040028C">
            <w:pPr>
              <w:pStyle w:val="BodyText2"/>
              <w:tabs>
                <w:tab w:val="left" w:pos="1440"/>
              </w:tabs>
              <w:jc w:val="left"/>
              <w:rPr>
                <w:rFonts w:ascii="Arial" w:hAnsi="Arial" w:cs="Arial"/>
                <w:bCs/>
                <w:color w:val="000000"/>
                <w:sz w:val="18"/>
                <w:szCs w:val="18"/>
                <w:lang w:val="en-IN" w:eastAsia="en-IN" w:bidi="ar-SA"/>
              </w:rPr>
            </w:pPr>
            <w:r w:rsidRPr="0069116F">
              <w:rPr>
                <w:rFonts w:ascii="Arial" w:hAnsi="Arial" w:cs="Arial"/>
                <w:b/>
                <w:color w:val="000000"/>
                <w:sz w:val="18"/>
                <w:szCs w:val="18"/>
                <w:lang w:val="en-IN" w:eastAsia="en-IN" w:bidi="ar-SA"/>
              </w:rPr>
              <w:t>CD Ratio (TOTAL)</w:t>
            </w:r>
          </w:p>
        </w:tc>
        <w:tc>
          <w:tcPr>
            <w:tcW w:w="989" w:type="dxa"/>
            <w:tcBorders>
              <w:top w:val="single" w:sz="4" w:space="0" w:color="000000"/>
              <w:left w:val="single" w:sz="4" w:space="0" w:color="000000"/>
              <w:bottom w:val="single" w:sz="4" w:space="0" w:color="000000"/>
              <w:right w:val="single" w:sz="4" w:space="0" w:color="000000"/>
            </w:tcBorders>
            <w:hideMark/>
          </w:tcPr>
          <w:p w14:paraId="47C81AF9" w14:textId="77777777" w:rsidR="0040028C" w:rsidRPr="0069116F" w:rsidRDefault="0040028C" w:rsidP="0040028C">
            <w:pPr>
              <w:pStyle w:val="BodyText2"/>
              <w:tabs>
                <w:tab w:val="left" w:pos="1440"/>
              </w:tabs>
              <w:jc w:val="center"/>
              <w:rPr>
                <w:rFonts w:ascii="Arial" w:hAnsi="Arial" w:cs="Arial"/>
                <w:b/>
                <w:color w:val="000000"/>
                <w:sz w:val="18"/>
                <w:szCs w:val="18"/>
                <w:lang w:val="en-IN" w:eastAsia="en-IN" w:bidi="ar-SA"/>
              </w:rPr>
            </w:pPr>
            <w:r w:rsidRPr="0069116F">
              <w:rPr>
                <w:rFonts w:ascii="Arial" w:hAnsi="Arial" w:cs="Arial"/>
                <w:b/>
                <w:color w:val="000000"/>
                <w:sz w:val="18"/>
                <w:szCs w:val="18"/>
                <w:lang w:val="en-IN" w:eastAsia="en-IN" w:bidi="ar-SA"/>
              </w:rPr>
              <w:t>GOAL</w:t>
            </w:r>
          </w:p>
        </w:tc>
        <w:tc>
          <w:tcPr>
            <w:tcW w:w="1522" w:type="dxa"/>
            <w:tcBorders>
              <w:top w:val="single" w:sz="4" w:space="0" w:color="000000"/>
              <w:left w:val="single" w:sz="4" w:space="0" w:color="000000"/>
              <w:bottom w:val="single" w:sz="4" w:space="0" w:color="000000"/>
              <w:right w:val="single" w:sz="4" w:space="0" w:color="000000"/>
            </w:tcBorders>
          </w:tcPr>
          <w:p w14:paraId="1D203795" w14:textId="354C4EBC" w:rsidR="0040028C" w:rsidRPr="0069116F" w:rsidRDefault="0040028C" w:rsidP="0040028C">
            <w:pPr>
              <w:pStyle w:val="BodyText2"/>
              <w:tabs>
                <w:tab w:val="left" w:pos="1440"/>
              </w:tabs>
              <w:jc w:val="center"/>
              <w:rPr>
                <w:rFonts w:ascii="Arial" w:hAnsi="Arial" w:cs="Arial"/>
                <w:b/>
                <w:bCs/>
                <w:color w:val="000000"/>
                <w:sz w:val="18"/>
                <w:szCs w:val="18"/>
                <w:lang w:val="en-IN" w:eastAsia="en-IN" w:bidi="ar-SA"/>
              </w:rPr>
            </w:pPr>
            <w:r w:rsidRPr="0069116F">
              <w:rPr>
                <w:rFonts w:ascii="Arial" w:hAnsi="Arial" w:cs="Arial"/>
                <w:b/>
                <w:bCs/>
                <w:color w:val="000000"/>
                <w:sz w:val="18"/>
                <w:szCs w:val="18"/>
                <w:lang w:val="en-US" w:eastAsia="en-US" w:bidi="ar-SA"/>
              </w:rPr>
              <w:t>DEC. 2021</w:t>
            </w:r>
          </w:p>
        </w:tc>
        <w:tc>
          <w:tcPr>
            <w:tcW w:w="1522" w:type="dxa"/>
            <w:tcBorders>
              <w:top w:val="single" w:sz="4" w:space="0" w:color="000000"/>
              <w:left w:val="single" w:sz="4" w:space="0" w:color="000000"/>
              <w:bottom w:val="single" w:sz="4" w:space="0" w:color="000000"/>
              <w:right w:val="single" w:sz="4" w:space="0" w:color="000000"/>
            </w:tcBorders>
          </w:tcPr>
          <w:p w14:paraId="780119FB" w14:textId="4B7558C4" w:rsidR="0040028C" w:rsidRPr="0069116F" w:rsidRDefault="0040028C" w:rsidP="0040028C">
            <w:pPr>
              <w:pStyle w:val="BodyText2"/>
              <w:tabs>
                <w:tab w:val="left" w:pos="1440"/>
              </w:tabs>
              <w:jc w:val="center"/>
              <w:rPr>
                <w:rFonts w:ascii="Arial" w:hAnsi="Arial" w:cs="Arial"/>
                <w:b/>
                <w:bCs/>
                <w:color w:val="000000"/>
                <w:sz w:val="18"/>
                <w:szCs w:val="18"/>
                <w:lang w:val="en-IN" w:eastAsia="en-IN" w:bidi="ar-SA"/>
              </w:rPr>
            </w:pPr>
            <w:r w:rsidRPr="0069116F">
              <w:rPr>
                <w:rFonts w:ascii="Arial" w:hAnsi="Arial" w:cs="Arial"/>
                <w:b/>
                <w:bCs/>
                <w:color w:val="000000"/>
                <w:sz w:val="18"/>
                <w:szCs w:val="18"/>
                <w:lang w:val="en-US" w:eastAsia="en-US" w:bidi="ar-SA"/>
              </w:rPr>
              <w:t>DEC. 2022</w:t>
            </w:r>
          </w:p>
        </w:tc>
        <w:tc>
          <w:tcPr>
            <w:tcW w:w="1522" w:type="dxa"/>
            <w:tcBorders>
              <w:top w:val="single" w:sz="4" w:space="0" w:color="000000"/>
              <w:left w:val="single" w:sz="4" w:space="0" w:color="000000"/>
              <w:bottom w:val="single" w:sz="4" w:space="0" w:color="000000"/>
              <w:right w:val="single" w:sz="4" w:space="0" w:color="000000"/>
            </w:tcBorders>
          </w:tcPr>
          <w:p w14:paraId="62BFAFB3" w14:textId="1CC92ECE" w:rsidR="0040028C" w:rsidRPr="0069116F" w:rsidRDefault="0040028C" w:rsidP="0040028C">
            <w:pPr>
              <w:pStyle w:val="BodyText2"/>
              <w:tabs>
                <w:tab w:val="left" w:pos="1440"/>
              </w:tabs>
              <w:jc w:val="center"/>
              <w:rPr>
                <w:rFonts w:ascii="Arial" w:hAnsi="Arial" w:cs="Arial"/>
                <w:b/>
                <w:bCs/>
                <w:color w:val="000000"/>
                <w:sz w:val="18"/>
                <w:szCs w:val="18"/>
                <w:lang w:val="en-IN" w:eastAsia="en-IN" w:bidi="ar-SA"/>
              </w:rPr>
            </w:pPr>
            <w:r w:rsidRPr="0069116F">
              <w:rPr>
                <w:rFonts w:ascii="Arial" w:hAnsi="Arial" w:cs="Arial"/>
                <w:b/>
                <w:bCs/>
                <w:color w:val="000000"/>
                <w:sz w:val="18"/>
                <w:szCs w:val="18"/>
                <w:lang w:val="en-US" w:eastAsia="en-US" w:bidi="ar-SA"/>
              </w:rPr>
              <w:t>DEC. 2023</w:t>
            </w:r>
          </w:p>
        </w:tc>
      </w:tr>
      <w:tr w:rsidR="0040028C" w:rsidRPr="0069116F" w14:paraId="1684E7D3" w14:textId="77777777" w:rsidTr="0040028C">
        <w:tc>
          <w:tcPr>
            <w:tcW w:w="4330" w:type="dxa"/>
            <w:tcBorders>
              <w:top w:val="single" w:sz="4" w:space="0" w:color="000000"/>
              <w:left w:val="single" w:sz="4" w:space="0" w:color="000000"/>
              <w:bottom w:val="single" w:sz="4" w:space="0" w:color="000000"/>
              <w:right w:val="single" w:sz="4" w:space="0" w:color="000000"/>
            </w:tcBorders>
            <w:hideMark/>
          </w:tcPr>
          <w:p w14:paraId="5ADF6163" w14:textId="77777777" w:rsidR="0040028C" w:rsidRPr="0069116F" w:rsidRDefault="0040028C" w:rsidP="0040028C">
            <w:pPr>
              <w:pStyle w:val="BodyText2"/>
              <w:tabs>
                <w:tab w:val="left" w:pos="1440"/>
              </w:tabs>
              <w:jc w:val="both"/>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Banking System (CBs &amp; RRBs)</w:t>
            </w:r>
          </w:p>
        </w:tc>
        <w:tc>
          <w:tcPr>
            <w:tcW w:w="989" w:type="dxa"/>
            <w:tcBorders>
              <w:top w:val="single" w:sz="4" w:space="0" w:color="000000"/>
              <w:left w:val="single" w:sz="4" w:space="0" w:color="000000"/>
              <w:bottom w:val="single" w:sz="4" w:space="0" w:color="000000"/>
              <w:right w:val="single" w:sz="4" w:space="0" w:color="000000"/>
            </w:tcBorders>
            <w:hideMark/>
          </w:tcPr>
          <w:p w14:paraId="46A80801" w14:textId="77777777" w:rsidR="0040028C" w:rsidRPr="0069116F" w:rsidRDefault="0040028C"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14:paraId="2C02159D" w14:textId="6FDB2234" w:rsidR="0040028C" w:rsidRPr="0069116F" w:rsidRDefault="0040028C"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68%</w:t>
            </w:r>
          </w:p>
        </w:tc>
        <w:tc>
          <w:tcPr>
            <w:tcW w:w="1522" w:type="dxa"/>
            <w:tcBorders>
              <w:top w:val="single" w:sz="4" w:space="0" w:color="000000"/>
              <w:left w:val="single" w:sz="4" w:space="0" w:color="000000"/>
              <w:bottom w:val="single" w:sz="4" w:space="0" w:color="000000"/>
              <w:right w:val="single" w:sz="4" w:space="0" w:color="000000"/>
            </w:tcBorders>
          </w:tcPr>
          <w:p w14:paraId="6703DFA1" w14:textId="44BC1E46" w:rsidR="0040028C" w:rsidRPr="0069116F" w:rsidRDefault="0040028C"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73%</w:t>
            </w:r>
          </w:p>
        </w:tc>
        <w:tc>
          <w:tcPr>
            <w:tcW w:w="1522" w:type="dxa"/>
            <w:tcBorders>
              <w:top w:val="single" w:sz="4" w:space="0" w:color="000000"/>
              <w:left w:val="single" w:sz="4" w:space="0" w:color="000000"/>
              <w:bottom w:val="single" w:sz="4" w:space="0" w:color="000000"/>
              <w:right w:val="single" w:sz="4" w:space="0" w:color="000000"/>
            </w:tcBorders>
          </w:tcPr>
          <w:p w14:paraId="3747DD90" w14:textId="5A9388D5" w:rsidR="0040028C" w:rsidRPr="0069116F" w:rsidRDefault="00CD04D5"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84%</w:t>
            </w:r>
          </w:p>
        </w:tc>
      </w:tr>
      <w:tr w:rsidR="0040028C" w:rsidRPr="0069116F" w14:paraId="4036B05F" w14:textId="77777777" w:rsidTr="0040028C">
        <w:tc>
          <w:tcPr>
            <w:tcW w:w="4330" w:type="dxa"/>
            <w:tcBorders>
              <w:top w:val="single" w:sz="4" w:space="0" w:color="000000"/>
              <w:left w:val="single" w:sz="4" w:space="0" w:color="000000"/>
              <w:bottom w:val="single" w:sz="4" w:space="0" w:color="000000"/>
              <w:right w:val="single" w:sz="4" w:space="0" w:color="000000"/>
            </w:tcBorders>
            <w:hideMark/>
          </w:tcPr>
          <w:p w14:paraId="03BE56E8" w14:textId="77777777" w:rsidR="0040028C" w:rsidRPr="0069116F" w:rsidRDefault="0040028C" w:rsidP="0040028C">
            <w:pPr>
              <w:pStyle w:val="BodyText2"/>
              <w:tabs>
                <w:tab w:val="left" w:pos="1440"/>
              </w:tabs>
              <w:jc w:val="both"/>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Financial System including Cooperative Banks</w:t>
            </w:r>
          </w:p>
        </w:tc>
        <w:tc>
          <w:tcPr>
            <w:tcW w:w="989" w:type="dxa"/>
            <w:tcBorders>
              <w:top w:val="single" w:sz="4" w:space="0" w:color="000000"/>
              <w:left w:val="single" w:sz="4" w:space="0" w:color="000000"/>
              <w:bottom w:val="single" w:sz="4" w:space="0" w:color="000000"/>
              <w:right w:val="single" w:sz="4" w:space="0" w:color="000000"/>
            </w:tcBorders>
            <w:hideMark/>
          </w:tcPr>
          <w:p w14:paraId="3818C02C" w14:textId="77777777" w:rsidR="0040028C" w:rsidRPr="0069116F" w:rsidRDefault="0040028C"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60%</w:t>
            </w:r>
          </w:p>
        </w:tc>
        <w:tc>
          <w:tcPr>
            <w:tcW w:w="1522" w:type="dxa"/>
            <w:tcBorders>
              <w:top w:val="single" w:sz="4" w:space="0" w:color="000000"/>
              <w:left w:val="single" w:sz="4" w:space="0" w:color="000000"/>
              <w:bottom w:val="single" w:sz="4" w:space="0" w:color="000000"/>
              <w:right w:val="single" w:sz="4" w:space="0" w:color="000000"/>
            </w:tcBorders>
          </w:tcPr>
          <w:p w14:paraId="17C95DB8" w14:textId="7FE24728" w:rsidR="0040028C" w:rsidRPr="0069116F" w:rsidRDefault="0040028C"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69%</w:t>
            </w:r>
          </w:p>
        </w:tc>
        <w:tc>
          <w:tcPr>
            <w:tcW w:w="1522" w:type="dxa"/>
            <w:tcBorders>
              <w:top w:val="single" w:sz="4" w:space="0" w:color="000000"/>
              <w:left w:val="single" w:sz="4" w:space="0" w:color="000000"/>
              <w:bottom w:val="single" w:sz="4" w:space="0" w:color="000000"/>
              <w:right w:val="single" w:sz="4" w:space="0" w:color="000000"/>
            </w:tcBorders>
          </w:tcPr>
          <w:p w14:paraId="231D1850" w14:textId="26D0C0AB" w:rsidR="0040028C" w:rsidRPr="0069116F" w:rsidRDefault="0040028C"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74%</w:t>
            </w:r>
          </w:p>
        </w:tc>
        <w:tc>
          <w:tcPr>
            <w:tcW w:w="1522" w:type="dxa"/>
            <w:tcBorders>
              <w:top w:val="single" w:sz="4" w:space="0" w:color="000000"/>
              <w:left w:val="single" w:sz="4" w:space="0" w:color="000000"/>
              <w:bottom w:val="single" w:sz="4" w:space="0" w:color="000000"/>
              <w:right w:val="single" w:sz="4" w:space="0" w:color="000000"/>
            </w:tcBorders>
          </w:tcPr>
          <w:p w14:paraId="2891332D" w14:textId="6BBBFBE5" w:rsidR="0040028C" w:rsidRPr="0069116F" w:rsidRDefault="00CD04D5" w:rsidP="0040028C">
            <w:pPr>
              <w:pStyle w:val="BodyText2"/>
              <w:tabs>
                <w:tab w:val="left" w:pos="630"/>
                <w:tab w:val="left" w:pos="810"/>
              </w:tabs>
              <w:jc w:val="center"/>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85%</w:t>
            </w:r>
          </w:p>
        </w:tc>
      </w:tr>
      <w:tr w:rsidR="0040028C" w:rsidRPr="0069116F" w14:paraId="462AD726" w14:textId="77777777" w:rsidTr="0040028C">
        <w:tc>
          <w:tcPr>
            <w:tcW w:w="4330" w:type="dxa"/>
            <w:tcBorders>
              <w:top w:val="single" w:sz="4" w:space="0" w:color="000000"/>
              <w:left w:val="single" w:sz="4" w:space="0" w:color="000000"/>
              <w:bottom w:val="single" w:sz="4" w:space="0" w:color="auto"/>
              <w:right w:val="single" w:sz="4" w:space="0" w:color="000000"/>
            </w:tcBorders>
            <w:hideMark/>
          </w:tcPr>
          <w:p w14:paraId="0D1905C1" w14:textId="77777777" w:rsidR="0040028C" w:rsidRPr="0069116F" w:rsidRDefault="0040028C" w:rsidP="0040028C">
            <w:pPr>
              <w:pStyle w:val="BodyText2"/>
              <w:tabs>
                <w:tab w:val="left" w:pos="1440"/>
              </w:tabs>
              <w:jc w:val="both"/>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 xml:space="preserve">CD Ratio (Financial System) with RIDF </w:t>
            </w:r>
          </w:p>
        </w:tc>
        <w:tc>
          <w:tcPr>
            <w:tcW w:w="989" w:type="dxa"/>
            <w:tcBorders>
              <w:top w:val="single" w:sz="4" w:space="0" w:color="000000"/>
              <w:left w:val="single" w:sz="4" w:space="0" w:color="000000"/>
              <w:bottom w:val="single" w:sz="4" w:space="0" w:color="auto"/>
              <w:right w:val="single" w:sz="4" w:space="0" w:color="000000"/>
            </w:tcBorders>
            <w:hideMark/>
          </w:tcPr>
          <w:p w14:paraId="13FE7D68" w14:textId="77777777" w:rsidR="0040028C" w:rsidRPr="0069116F" w:rsidRDefault="0040028C"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60%</w:t>
            </w:r>
          </w:p>
        </w:tc>
        <w:tc>
          <w:tcPr>
            <w:tcW w:w="1522" w:type="dxa"/>
            <w:tcBorders>
              <w:top w:val="single" w:sz="4" w:space="0" w:color="000000"/>
              <w:left w:val="single" w:sz="4" w:space="0" w:color="000000"/>
              <w:bottom w:val="single" w:sz="4" w:space="0" w:color="auto"/>
              <w:right w:val="single" w:sz="4" w:space="0" w:color="000000"/>
            </w:tcBorders>
          </w:tcPr>
          <w:p w14:paraId="1524C124" w14:textId="317C32C5" w:rsidR="0040028C" w:rsidRPr="0069116F" w:rsidRDefault="0040028C"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71%</w:t>
            </w:r>
          </w:p>
        </w:tc>
        <w:tc>
          <w:tcPr>
            <w:tcW w:w="1522" w:type="dxa"/>
            <w:tcBorders>
              <w:top w:val="single" w:sz="4" w:space="0" w:color="000000"/>
              <w:left w:val="single" w:sz="4" w:space="0" w:color="000000"/>
              <w:bottom w:val="single" w:sz="4" w:space="0" w:color="auto"/>
              <w:right w:val="single" w:sz="4" w:space="0" w:color="000000"/>
            </w:tcBorders>
          </w:tcPr>
          <w:p w14:paraId="3E123089" w14:textId="04B47075" w:rsidR="0040028C" w:rsidRPr="0069116F" w:rsidRDefault="0040028C"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76%</w:t>
            </w:r>
          </w:p>
        </w:tc>
        <w:tc>
          <w:tcPr>
            <w:tcW w:w="1522" w:type="dxa"/>
            <w:tcBorders>
              <w:top w:val="single" w:sz="4" w:space="0" w:color="000000"/>
              <w:left w:val="single" w:sz="4" w:space="0" w:color="000000"/>
              <w:bottom w:val="single" w:sz="4" w:space="0" w:color="auto"/>
              <w:right w:val="single" w:sz="4" w:space="0" w:color="000000"/>
            </w:tcBorders>
          </w:tcPr>
          <w:p w14:paraId="251DAC6A" w14:textId="791A0E3A" w:rsidR="0040028C" w:rsidRPr="0069116F" w:rsidRDefault="00CD04D5" w:rsidP="0040028C">
            <w:pPr>
              <w:pStyle w:val="BodyText2"/>
              <w:tabs>
                <w:tab w:val="left" w:pos="630"/>
                <w:tab w:val="left" w:pos="810"/>
              </w:tabs>
              <w:jc w:val="center"/>
              <w:rPr>
                <w:rFonts w:ascii="Arial" w:hAnsi="Arial" w:cs="Arial"/>
                <w:bCs/>
                <w:color w:val="000000"/>
                <w:sz w:val="18"/>
                <w:szCs w:val="18"/>
                <w:lang w:val="en-IN" w:eastAsia="en-IN" w:bidi="ar-SA"/>
              </w:rPr>
            </w:pPr>
            <w:r w:rsidRPr="0069116F">
              <w:rPr>
                <w:rFonts w:ascii="Arial" w:hAnsi="Arial" w:cs="Arial"/>
                <w:bCs/>
                <w:color w:val="000000"/>
                <w:sz w:val="18"/>
                <w:szCs w:val="18"/>
                <w:lang w:val="en-IN" w:eastAsia="en-IN" w:bidi="ar-SA"/>
              </w:rPr>
              <w:t>86%</w:t>
            </w:r>
          </w:p>
        </w:tc>
      </w:tr>
    </w:tbl>
    <w:p w14:paraId="748CA5AB" w14:textId="77777777" w:rsidR="006F329D" w:rsidRPr="003E0215" w:rsidRDefault="006F329D" w:rsidP="006F329D">
      <w:pPr>
        <w:pStyle w:val="BodyText2"/>
        <w:tabs>
          <w:tab w:val="left" w:pos="1440"/>
        </w:tabs>
        <w:jc w:val="both"/>
        <w:rPr>
          <w:rFonts w:ascii="Arial" w:hAnsi="Arial" w:cs="Arial"/>
          <w:b/>
          <w:sz w:val="23"/>
          <w:szCs w:val="23"/>
        </w:rPr>
      </w:pPr>
    </w:p>
    <w:p w14:paraId="52BC7B4B" w14:textId="06FBC896" w:rsidR="006F329D" w:rsidRDefault="006F329D" w:rsidP="006F329D">
      <w:pPr>
        <w:pStyle w:val="BodyText2"/>
        <w:tabs>
          <w:tab w:val="left" w:pos="1440"/>
        </w:tabs>
        <w:jc w:val="both"/>
        <w:rPr>
          <w:rFonts w:ascii="Arial" w:hAnsi="Arial" w:cs="Arial"/>
          <w:b/>
          <w:sz w:val="23"/>
          <w:szCs w:val="23"/>
        </w:rPr>
      </w:pPr>
      <w:r w:rsidRPr="003E0215">
        <w:rPr>
          <w:rFonts w:ascii="Arial" w:hAnsi="Arial" w:cs="Arial"/>
          <w:b/>
          <w:sz w:val="23"/>
          <w:szCs w:val="23"/>
        </w:rPr>
        <w:t>The house may review.</w:t>
      </w:r>
    </w:p>
    <w:p w14:paraId="044AE1E3" w14:textId="77777777" w:rsidR="00E84EAA" w:rsidRPr="003E0215" w:rsidRDefault="00E84EAA" w:rsidP="006F329D">
      <w:pPr>
        <w:pStyle w:val="BodyText2"/>
        <w:tabs>
          <w:tab w:val="left" w:pos="1440"/>
        </w:tabs>
        <w:jc w:val="both"/>
        <w:rPr>
          <w:rFonts w:ascii="Arial" w:hAnsi="Arial" w:cs="Arial"/>
          <w:b/>
          <w:sz w:val="23"/>
          <w:szCs w:val="23"/>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15"/>
        <w:gridCol w:w="7748"/>
      </w:tblGrid>
      <w:tr w:rsidR="006F329D" w:rsidRPr="003E0215" w14:paraId="15703880" w14:textId="77777777" w:rsidTr="00A6349E">
        <w:tc>
          <w:tcPr>
            <w:tcW w:w="2115" w:type="dxa"/>
            <w:tcBorders>
              <w:top w:val="single" w:sz="12" w:space="0" w:color="000000"/>
              <w:left w:val="single" w:sz="12" w:space="0" w:color="000000"/>
              <w:bottom w:val="single" w:sz="12" w:space="0" w:color="000000"/>
              <w:right w:val="single" w:sz="12" w:space="0" w:color="000000"/>
            </w:tcBorders>
            <w:hideMark/>
          </w:tcPr>
          <w:p w14:paraId="23D2D4EC" w14:textId="451708E6" w:rsidR="006F329D" w:rsidRPr="003E0215" w:rsidRDefault="006F329D" w:rsidP="00A6349E">
            <w:pPr>
              <w:spacing w:line="240" w:lineRule="auto"/>
              <w:rPr>
                <w:rFonts w:ascii="Arial" w:hAnsi="Arial" w:cs="Arial"/>
                <w:b/>
                <w:sz w:val="23"/>
                <w:szCs w:val="23"/>
                <w:lang w:val="en-IN" w:eastAsia="en-IN" w:bidi="ar-SA"/>
              </w:rPr>
            </w:pPr>
            <w:r w:rsidRPr="003E0215">
              <w:rPr>
                <w:rFonts w:ascii="Arial" w:hAnsi="Arial" w:cs="Arial"/>
                <w:b/>
                <w:sz w:val="23"/>
                <w:szCs w:val="23"/>
                <w:lang w:val="en-IN" w:eastAsia="en-IN" w:bidi="ar-SA"/>
              </w:rPr>
              <w:t xml:space="preserve">AGENDA ITEM NO. </w:t>
            </w:r>
            <w:r w:rsidR="00851030" w:rsidRPr="003E0215">
              <w:rPr>
                <w:rFonts w:ascii="Arial" w:hAnsi="Arial" w:cs="Arial"/>
                <w:b/>
                <w:sz w:val="23"/>
                <w:szCs w:val="23"/>
                <w:lang w:val="en-IN" w:eastAsia="en-IN" w:bidi="ar-SA"/>
              </w:rPr>
              <w:t>30</w:t>
            </w:r>
            <w:r w:rsidRPr="003E0215">
              <w:rPr>
                <w:rFonts w:ascii="Arial" w:hAnsi="Arial" w:cs="Arial"/>
                <w:b/>
                <w:sz w:val="23"/>
                <w:szCs w:val="23"/>
                <w:lang w:val="en-IN" w:eastAsia="en-IN" w:bidi="ar-SA"/>
              </w:rPr>
              <w:t>.3</w:t>
            </w:r>
          </w:p>
        </w:tc>
        <w:tc>
          <w:tcPr>
            <w:tcW w:w="7748" w:type="dxa"/>
            <w:tcBorders>
              <w:top w:val="single" w:sz="12" w:space="0" w:color="000000"/>
              <w:left w:val="single" w:sz="12" w:space="0" w:color="000000"/>
              <w:bottom w:val="single" w:sz="12" w:space="0" w:color="000000"/>
              <w:right w:val="single" w:sz="12" w:space="0" w:color="000000"/>
            </w:tcBorders>
            <w:hideMark/>
          </w:tcPr>
          <w:p w14:paraId="6A3F320E" w14:textId="686969DB" w:rsidR="006F329D" w:rsidRPr="003E0215" w:rsidRDefault="006F329D" w:rsidP="00A6349E">
            <w:pPr>
              <w:spacing w:line="240" w:lineRule="auto"/>
              <w:rPr>
                <w:rFonts w:ascii="Arial" w:hAnsi="Arial" w:cs="Arial"/>
                <w:b/>
                <w:sz w:val="23"/>
                <w:szCs w:val="23"/>
                <w:lang w:val="en-IN" w:eastAsia="en-IN" w:bidi="ar-SA"/>
              </w:rPr>
            </w:pPr>
            <w:r w:rsidRPr="003E0215">
              <w:rPr>
                <w:rFonts w:ascii="Arial" w:hAnsi="Arial" w:cs="Arial"/>
                <w:b/>
                <w:sz w:val="23"/>
                <w:szCs w:val="23"/>
                <w:lang w:val="en-IN" w:eastAsia="en-IN" w:bidi="ar-SA"/>
              </w:rPr>
              <w:t>CREDIT+INVESTMENT IN STATE GOVT. BONDS TO DEPOSIT RATIO AS AT DEC., 202</w:t>
            </w:r>
            <w:r w:rsidR="0040028C" w:rsidRPr="003E0215">
              <w:rPr>
                <w:rFonts w:ascii="Arial" w:hAnsi="Arial" w:cs="Arial"/>
                <w:b/>
                <w:sz w:val="23"/>
                <w:szCs w:val="23"/>
                <w:lang w:val="en-IN" w:eastAsia="en-IN" w:bidi="ar-SA"/>
              </w:rPr>
              <w:t>3</w:t>
            </w:r>
          </w:p>
        </w:tc>
      </w:tr>
    </w:tbl>
    <w:p w14:paraId="0D34522E" w14:textId="77777777" w:rsidR="006F329D" w:rsidRPr="003E0215" w:rsidRDefault="006F329D" w:rsidP="006F329D">
      <w:pPr>
        <w:spacing w:line="240" w:lineRule="auto"/>
        <w:rPr>
          <w:rFonts w:ascii="Arial" w:hAnsi="Arial" w:cs="Arial"/>
          <w:color w:val="FF0000"/>
          <w:sz w:val="23"/>
          <w:szCs w:val="23"/>
        </w:rPr>
      </w:pPr>
    </w:p>
    <w:p w14:paraId="2B4173B9" w14:textId="51842586"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After adding the figures of investment made by banks in the State Govt. Securities/Bonds with total credit, credit + investment to deposit ratio of scheduled commercial banks works out to </w:t>
      </w:r>
      <w:r w:rsidR="00CD04D5" w:rsidRPr="003E0215">
        <w:rPr>
          <w:rFonts w:ascii="Arial" w:hAnsi="Arial" w:cs="Arial"/>
          <w:sz w:val="23"/>
          <w:szCs w:val="23"/>
        </w:rPr>
        <w:t>85</w:t>
      </w:r>
      <w:r w:rsidRPr="003E0215">
        <w:rPr>
          <w:rFonts w:ascii="Arial" w:hAnsi="Arial" w:cs="Arial"/>
          <w:sz w:val="23"/>
          <w:szCs w:val="23"/>
        </w:rPr>
        <w:t xml:space="preserve">% where-as credit + investment to deposit ratio of all scheduled commercial banks including Cooperative Banks comes to </w:t>
      </w:r>
      <w:r w:rsidR="00CD04D5" w:rsidRPr="003E0215">
        <w:rPr>
          <w:rFonts w:ascii="Arial" w:hAnsi="Arial" w:cs="Arial"/>
          <w:sz w:val="23"/>
          <w:szCs w:val="23"/>
        </w:rPr>
        <w:t>86</w:t>
      </w:r>
      <w:r w:rsidRPr="003E0215">
        <w:rPr>
          <w:rFonts w:ascii="Arial" w:hAnsi="Arial" w:cs="Arial"/>
          <w:sz w:val="23"/>
          <w:szCs w:val="23"/>
        </w:rPr>
        <w:t>%.</w:t>
      </w:r>
    </w:p>
    <w:p w14:paraId="09013EDA" w14:textId="77777777" w:rsidR="006F329D" w:rsidRPr="003E0215" w:rsidRDefault="006F329D" w:rsidP="006F329D">
      <w:pPr>
        <w:jc w:val="both"/>
        <w:rPr>
          <w:rFonts w:ascii="Arial" w:hAnsi="Arial" w:cs="Arial"/>
          <w:sz w:val="23"/>
          <w:szCs w:val="23"/>
        </w:rPr>
      </w:pPr>
      <w:r w:rsidRPr="003E0215">
        <w:rPr>
          <w:rFonts w:ascii="Arial" w:hAnsi="Arial" w:cs="Arial"/>
          <w:bCs/>
          <w:sz w:val="23"/>
          <w:szCs w:val="23"/>
        </w:rPr>
        <w:t>This indicates that besides credit deployment, large funds have also been invested by the banking system in State Government securities, which are ultimately utilized for the economic development of the State.</w:t>
      </w:r>
      <w:r w:rsidRPr="003E0215">
        <w:rPr>
          <w:rFonts w:ascii="Arial" w:hAnsi="Arial" w:cs="Arial"/>
          <w:sz w:val="23"/>
          <w:szCs w:val="23"/>
        </w:rPr>
        <w:t xml:space="preserve"> </w:t>
      </w:r>
    </w:p>
    <w:p w14:paraId="0FD4DEFB" w14:textId="4FE44288" w:rsidR="006F329D" w:rsidRPr="003E0215" w:rsidRDefault="006F329D" w:rsidP="006F329D">
      <w:pPr>
        <w:pStyle w:val="BodyText"/>
        <w:rPr>
          <w:rFonts w:ascii="Arial" w:hAnsi="Arial" w:cs="Arial"/>
          <w:b/>
          <w:bCs/>
          <w:sz w:val="23"/>
          <w:szCs w:val="23"/>
        </w:rPr>
      </w:pPr>
      <w:r w:rsidRPr="003E0215">
        <w:rPr>
          <w:rFonts w:ascii="Arial" w:hAnsi="Arial" w:cs="Arial"/>
          <w:b/>
          <w:bCs/>
          <w:sz w:val="23"/>
          <w:szCs w:val="23"/>
        </w:rPr>
        <w:t xml:space="preserve">The Bank-wise position is given at Annexure No. </w:t>
      </w:r>
      <w:r w:rsidRPr="003E0215">
        <w:rPr>
          <w:rFonts w:ascii="Arial" w:hAnsi="Arial" w:cs="Arial"/>
          <w:b/>
          <w:bCs/>
          <w:sz w:val="23"/>
          <w:szCs w:val="23"/>
          <w:lang w:val="en-IN"/>
        </w:rPr>
        <w:t>3</w:t>
      </w:r>
      <w:r w:rsidR="00D15EF9" w:rsidRPr="003E0215">
        <w:rPr>
          <w:rFonts w:ascii="Arial" w:hAnsi="Arial" w:cs="Arial"/>
          <w:b/>
          <w:bCs/>
          <w:sz w:val="23"/>
          <w:szCs w:val="23"/>
          <w:lang w:val="en-IN"/>
        </w:rPr>
        <w:t>4</w:t>
      </w:r>
      <w:r w:rsidRPr="003E0215">
        <w:rPr>
          <w:rFonts w:ascii="Arial" w:hAnsi="Arial" w:cs="Arial"/>
          <w:b/>
          <w:bCs/>
          <w:sz w:val="23"/>
          <w:szCs w:val="23"/>
          <w:lang w:val="en-IN"/>
        </w:rPr>
        <w:t>.</w:t>
      </w:r>
      <w:r w:rsidR="00BF187C">
        <w:rPr>
          <w:rFonts w:ascii="Arial" w:hAnsi="Arial" w:cs="Arial"/>
          <w:b/>
          <w:bCs/>
          <w:sz w:val="23"/>
          <w:szCs w:val="23"/>
          <w:lang w:val="en-IN"/>
        </w:rPr>
        <w:t>10</w:t>
      </w:r>
      <w:r w:rsidRPr="003E0215">
        <w:rPr>
          <w:rFonts w:ascii="Arial" w:hAnsi="Arial" w:cs="Arial"/>
          <w:b/>
          <w:bCs/>
          <w:color w:val="C00000"/>
          <w:sz w:val="23"/>
          <w:szCs w:val="23"/>
        </w:rPr>
        <w:t xml:space="preserve"> </w:t>
      </w:r>
      <w:r w:rsidRPr="003E0215">
        <w:rPr>
          <w:rFonts w:ascii="Arial" w:hAnsi="Arial" w:cs="Arial"/>
          <w:b/>
          <w:bCs/>
          <w:sz w:val="23"/>
          <w:szCs w:val="23"/>
        </w:rPr>
        <w:t>(P</w:t>
      </w:r>
      <w:r w:rsidRPr="003E0215">
        <w:rPr>
          <w:rFonts w:ascii="Arial" w:hAnsi="Arial" w:cs="Arial"/>
          <w:b/>
          <w:bCs/>
          <w:sz w:val="23"/>
          <w:szCs w:val="23"/>
          <w:lang w:val="en-IN"/>
        </w:rPr>
        <w:t>age</w:t>
      </w:r>
      <w:r w:rsidRPr="003E0215">
        <w:rPr>
          <w:rFonts w:ascii="Arial" w:hAnsi="Arial" w:cs="Arial"/>
          <w:b/>
          <w:bCs/>
          <w:sz w:val="23"/>
          <w:szCs w:val="23"/>
        </w:rPr>
        <w:t>-</w:t>
      </w:r>
      <w:r w:rsidRPr="003E0215">
        <w:rPr>
          <w:rFonts w:ascii="Arial" w:hAnsi="Arial" w:cs="Arial"/>
          <w:b/>
          <w:bCs/>
          <w:sz w:val="23"/>
          <w:szCs w:val="23"/>
          <w:lang w:val="en-IN"/>
        </w:rPr>
        <w:t>1</w:t>
      </w:r>
      <w:r w:rsidR="00BF187C">
        <w:rPr>
          <w:rFonts w:ascii="Arial" w:hAnsi="Arial" w:cs="Arial"/>
          <w:b/>
          <w:bCs/>
          <w:sz w:val="23"/>
          <w:szCs w:val="23"/>
          <w:lang w:val="en-IN"/>
        </w:rPr>
        <w:t>79</w:t>
      </w:r>
      <w:r w:rsidRPr="003E0215">
        <w:rPr>
          <w:rFonts w:ascii="Arial" w:hAnsi="Arial" w:cs="Arial"/>
          <w:b/>
          <w:bCs/>
          <w:sz w:val="23"/>
          <w:szCs w:val="23"/>
        </w:rPr>
        <w:t>).</w:t>
      </w:r>
    </w:p>
    <w:p w14:paraId="30A6F20E" w14:textId="77777777" w:rsidR="005975A6" w:rsidRPr="003E0215" w:rsidRDefault="005975A6" w:rsidP="006F329D">
      <w:pPr>
        <w:pStyle w:val="BodyText"/>
        <w:rPr>
          <w:rFonts w:ascii="Arial" w:hAnsi="Arial" w:cs="Arial"/>
          <w:b/>
          <w:bCs/>
          <w:sz w:val="23"/>
          <w:szCs w:val="23"/>
        </w:rPr>
      </w:pPr>
    </w:p>
    <w:p w14:paraId="6E53001C" w14:textId="77777777" w:rsidR="006F329D" w:rsidRPr="003E0215" w:rsidRDefault="006F329D" w:rsidP="006F329D">
      <w:pPr>
        <w:pStyle w:val="PlainText"/>
        <w:spacing w:after="0"/>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644"/>
      </w:tblGrid>
      <w:tr w:rsidR="006F329D" w:rsidRPr="003E0215" w14:paraId="2EB2B697" w14:textId="77777777" w:rsidTr="00A6349E">
        <w:tc>
          <w:tcPr>
            <w:tcW w:w="2239" w:type="dxa"/>
            <w:tcBorders>
              <w:top w:val="single" w:sz="4" w:space="0" w:color="auto"/>
              <w:left w:val="single" w:sz="4" w:space="0" w:color="auto"/>
              <w:bottom w:val="single" w:sz="4" w:space="0" w:color="auto"/>
              <w:right w:val="single" w:sz="4" w:space="0" w:color="auto"/>
            </w:tcBorders>
            <w:hideMark/>
          </w:tcPr>
          <w:p w14:paraId="013817EE" w14:textId="4D316981" w:rsidR="006F329D" w:rsidRPr="003E0215" w:rsidRDefault="006F329D" w:rsidP="00A6349E">
            <w:pPr>
              <w:spacing w:line="240" w:lineRule="auto"/>
              <w:jc w:val="both"/>
              <w:rPr>
                <w:rFonts w:ascii="Arial" w:hAnsi="Arial" w:cs="Arial"/>
                <w:color w:val="000000" w:themeColor="text1"/>
                <w:sz w:val="23"/>
                <w:szCs w:val="23"/>
                <w:lang w:val="en-IN" w:eastAsia="en-IN" w:bidi="ar-SA"/>
              </w:rPr>
            </w:pPr>
            <w:r w:rsidRPr="003E0215">
              <w:rPr>
                <w:rFonts w:ascii="Arial" w:hAnsi="Arial" w:cs="Arial"/>
                <w:b/>
                <w:bCs/>
                <w:color w:val="000000" w:themeColor="text1"/>
                <w:sz w:val="23"/>
                <w:szCs w:val="23"/>
                <w:lang w:val="en-IN" w:eastAsia="en-IN" w:bidi="ar-SA"/>
              </w:rPr>
              <w:t xml:space="preserve">AGENDA ITEM NO. </w:t>
            </w:r>
            <w:r w:rsidR="00851030" w:rsidRPr="003E0215">
              <w:rPr>
                <w:rFonts w:ascii="Arial" w:hAnsi="Arial" w:cs="Arial"/>
                <w:b/>
                <w:bCs/>
                <w:color w:val="000000" w:themeColor="text1"/>
                <w:sz w:val="23"/>
                <w:szCs w:val="23"/>
                <w:lang w:val="en-IN" w:eastAsia="en-IN" w:bidi="ar-SA"/>
              </w:rPr>
              <w:t>31</w:t>
            </w:r>
            <w:r w:rsidRPr="003E0215">
              <w:rPr>
                <w:rFonts w:ascii="Arial" w:hAnsi="Arial" w:cs="Arial"/>
                <w:b/>
                <w:bCs/>
                <w:color w:val="000000" w:themeColor="text1"/>
                <w:sz w:val="23"/>
                <w:szCs w:val="23"/>
                <w:lang w:val="en-IN" w:eastAsia="en-IN" w:bidi="ar-SA"/>
              </w:rPr>
              <w:t>.1</w:t>
            </w:r>
          </w:p>
        </w:tc>
        <w:tc>
          <w:tcPr>
            <w:tcW w:w="7644" w:type="dxa"/>
            <w:tcBorders>
              <w:top w:val="single" w:sz="4" w:space="0" w:color="auto"/>
              <w:left w:val="single" w:sz="4" w:space="0" w:color="auto"/>
              <w:bottom w:val="single" w:sz="4" w:space="0" w:color="auto"/>
              <w:right w:val="single" w:sz="4" w:space="0" w:color="auto"/>
            </w:tcBorders>
            <w:hideMark/>
          </w:tcPr>
          <w:p w14:paraId="5FFAAC59" w14:textId="48C1E637" w:rsidR="006F329D" w:rsidRPr="003E0215" w:rsidRDefault="006F329D" w:rsidP="00A6349E">
            <w:pPr>
              <w:spacing w:line="240" w:lineRule="auto"/>
              <w:jc w:val="both"/>
              <w:rPr>
                <w:rFonts w:ascii="Arial" w:hAnsi="Arial" w:cs="Arial"/>
                <w:color w:val="000000" w:themeColor="text1"/>
                <w:sz w:val="23"/>
                <w:szCs w:val="23"/>
                <w:lang w:val="en-IN" w:eastAsia="en-IN" w:bidi="ar-SA"/>
              </w:rPr>
            </w:pPr>
            <w:r w:rsidRPr="003E0215">
              <w:rPr>
                <w:rFonts w:ascii="Arial" w:hAnsi="Arial" w:cs="Arial"/>
                <w:b/>
                <w:bCs/>
                <w:color w:val="000000" w:themeColor="text1"/>
                <w:sz w:val="23"/>
                <w:szCs w:val="23"/>
                <w:lang w:val="en-IN" w:eastAsia="en-IN" w:bidi="ar-SA"/>
              </w:rPr>
              <w:t xml:space="preserve">BANKWISE PROGRESS UNDER EDUCATION LOAN </w:t>
            </w:r>
            <w:r w:rsidRPr="003E0215">
              <w:rPr>
                <w:rFonts w:ascii="Arial" w:hAnsi="Arial" w:cs="Arial"/>
                <w:b/>
                <w:bCs/>
                <w:sz w:val="23"/>
                <w:szCs w:val="23"/>
                <w:lang w:val="en-IN" w:eastAsia="en-IN" w:bidi="ar-SA"/>
              </w:rPr>
              <w:t>SCHEME DURING THE PERIOD ENDED DECEMBER, 202</w:t>
            </w:r>
            <w:r w:rsidR="0040028C" w:rsidRPr="003E0215">
              <w:rPr>
                <w:rFonts w:ascii="Arial" w:hAnsi="Arial" w:cs="Arial"/>
                <w:b/>
                <w:bCs/>
                <w:sz w:val="23"/>
                <w:szCs w:val="23"/>
                <w:lang w:val="en-IN" w:eastAsia="en-IN" w:bidi="ar-SA"/>
              </w:rPr>
              <w:t>3</w:t>
            </w:r>
          </w:p>
        </w:tc>
      </w:tr>
    </w:tbl>
    <w:p w14:paraId="19137F26" w14:textId="77777777" w:rsidR="006F329D" w:rsidRPr="003E0215" w:rsidRDefault="006F329D" w:rsidP="006F329D">
      <w:pPr>
        <w:spacing w:line="240" w:lineRule="auto"/>
        <w:jc w:val="both"/>
        <w:rPr>
          <w:rFonts w:ascii="Arial" w:hAnsi="Arial" w:cs="Arial"/>
          <w:b/>
          <w:bCs/>
          <w:color w:val="000000" w:themeColor="text1"/>
          <w:sz w:val="23"/>
          <w:szCs w:val="23"/>
        </w:rPr>
      </w:pPr>
      <w:r w:rsidRPr="003E0215">
        <w:rPr>
          <w:rFonts w:ascii="Arial" w:hAnsi="Arial" w:cs="Arial"/>
          <w:b/>
          <w:bCs/>
          <w:color w:val="000000" w:themeColor="text1"/>
          <w:sz w:val="23"/>
          <w:szCs w:val="23"/>
        </w:rPr>
        <w:t xml:space="preserve">The comparative progress of banks under this scheme is given </w:t>
      </w:r>
      <w:proofErr w:type="gramStart"/>
      <w:r w:rsidRPr="003E0215">
        <w:rPr>
          <w:rFonts w:ascii="Arial" w:hAnsi="Arial" w:cs="Arial"/>
          <w:b/>
          <w:bCs/>
          <w:color w:val="000000" w:themeColor="text1"/>
          <w:sz w:val="23"/>
          <w:szCs w:val="23"/>
        </w:rPr>
        <w:t>below:-</w:t>
      </w:r>
      <w:proofErr w:type="gramEnd"/>
    </w:p>
    <w:p w14:paraId="1C018270" w14:textId="77777777" w:rsidR="006F329D" w:rsidRPr="003E0215" w:rsidRDefault="006F329D" w:rsidP="006F329D">
      <w:pPr>
        <w:spacing w:line="240" w:lineRule="auto"/>
        <w:jc w:val="right"/>
        <w:rPr>
          <w:rFonts w:ascii="Arial" w:hAnsi="Arial" w:cs="Arial"/>
          <w:sz w:val="23"/>
          <w:szCs w:val="23"/>
        </w:rPr>
      </w:pPr>
      <w:r w:rsidRPr="003E0215">
        <w:rPr>
          <w:rFonts w:ascii="Arial" w:hAnsi="Arial" w:cs="Arial"/>
          <w:color w:val="000000" w:themeColor="text1"/>
          <w:sz w:val="23"/>
          <w:szCs w:val="23"/>
        </w:rPr>
        <w:t>(Amt. Rs. In Crore</w:t>
      </w:r>
      <w:r w:rsidRPr="003E0215">
        <w:rPr>
          <w:rFonts w:ascii="Arial" w:hAnsi="Arial" w:cs="Arial"/>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519"/>
        <w:gridCol w:w="2150"/>
        <w:gridCol w:w="1948"/>
        <w:gridCol w:w="2333"/>
      </w:tblGrid>
      <w:tr w:rsidR="006F329D" w:rsidRPr="0069116F" w14:paraId="465E490B" w14:textId="77777777" w:rsidTr="00A6349E">
        <w:trPr>
          <w:cantSplit/>
        </w:trPr>
        <w:tc>
          <w:tcPr>
            <w:tcW w:w="1933" w:type="dxa"/>
            <w:vMerge w:val="restart"/>
            <w:tcBorders>
              <w:top w:val="single" w:sz="4" w:space="0" w:color="auto"/>
              <w:left w:val="single" w:sz="4" w:space="0" w:color="auto"/>
              <w:bottom w:val="single" w:sz="4" w:space="0" w:color="auto"/>
              <w:right w:val="single" w:sz="4" w:space="0" w:color="auto"/>
            </w:tcBorders>
            <w:hideMark/>
          </w:tcPr>
          <w:p w14:paraId="00F5CDEB" w14:textId="77777777" w:rsidR="006F329D" w:rsidRPr="0069116F" w:rsidRDefault="006F329D" w:rsidP="00A6349E">
            <w:pPr>
              <w:spacing w:line="240" w:lineRule="auto"/>
              <w:rPr>
                <w:rFonts w:ascii="Arial" w:hAnsi="Arial" w:cs="Arial"/>
                <w:b/>
                <w:bCs/>
                <w:sz w:val="18"/>
                <w:szCs w:val="18"/>
              </w:rPr>
            </w:pPr>
            <w:r w:rsidRPr="0069116F">
              <w:rPr>
                <w:rFonts w:ascii="Arial" w:hAnsi="Arial" w:cs="Arial"/>
                <w:b/>
                <w:bCs/>
                <w:sz w:val="18"/>
                <w:szCs w:val="18"/>
              </w:rPr>
              <w:t>Year</w:t>
            </w:r>
          </w:p>
        </w:tc>
        <w:tc>
          <w:tcPr>
            <w:tcW w:w="1519" w:type="dxa"/>
            <w:vMerge w:val="restart"/>
            <w:tcBorders>
              <w:top w:val="single" w:sz="4" w:space="0" w:color="auto"/>
              <w:left w:val="single" w:sz="4" w:space="0" w:color="auto"/>
              <w:bottom w:val="single" w:sz="4" w:space="0" w:color="auto"/>
              <w:right w:val="single" w:sz="4" w:space="0" w:color="auto"/>
            </w:tcBorders>
            <w:hideMark/>
          </w:tcPr>
          <w:p w14:paraId="70E971EE"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No. of A/cs</w:t>
            </w:r>
          </w:p>
        </w:tc>
        <w:tc>
          <w:tcPr>
            <w:tcW w:w="2150" w:type="dxa"/>
            <w:vMerge w:val="restart"/>
            <w:tcBorders>
              <w:top w:val="single" w:sz="4" w:space="0" w:color="auto"/>
              <w:left w:val="single" w:sz="4" w:space="0" w:color="auto"/>
              <w:bottom w:val="single" w:sz="4" w:space="0" w:color="auto"/>
              <w:right w:val="single" w:sz="4" w:space="0" w:color="auto"/>
            </w:tcBorders>
            <w:hideMark/>
          </w:tcPr>
          <w:p w14:paraId="46C4B531"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Balance Outstanding</w:t>
            </w:r>
          </w:p>
        </w:tc>
        <w:tc>
          <w:tcPr>
            <w:tcW w:w="4281" w:type="dxa"/>
            <w:gridSpan w:val="2"/>
            <w:tcBorders>
              <w:top w:val="single" w:sz="4" w:space="0" w:color="auto"/>
              <w:left w:val="single" w:sz="4" w:space="0" w:color="auto"/>
              <w:bottom w:val="single" w:sz="4" w:space="0" w:color="auto"/>
              <w:right w:val="single" w:sz="4" w:space="0" w:color="auto"/>
            </w:tcBorders>
            <w:hideMark/>
          </w:tcPr>
          <w:p w14:paraId="0367F63E"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Increase</w:t>
            </w:r>
          </w:p>
        </w:tc>
      </w:tr>
      <w:tr w:rsidR="006F329D" w:rsidRPr="0069116F" w14:paraId="5E4DDCFC" w14:textId="77777777" w:rsidTr="00A6349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4FE65" w14:textId="77777777" w:rsidR="006F329D" w:rsidRPr="0069116F" w:rsidRDefault="006F329D" w:rsidP="00A6349E">
            <w:pPr>
              <w:spacing w:line="240" w:lineRule="auto"/>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02289" w14:textId="77777777" w:rsidR="006F329D" w:rsidRPr="0069116F" w:rsidRDefault="006F329D" w:rsidP="00A6349E">
            <w:pPr>
              <w:spacing w:line="240" w:lineRule="auto"/>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9C44C" w14:textId="77777777" w:rsidR="006F329D" w:rsidRPr="0069116F" w:rsidRDefault="006F329D" w:rsidP="00A6349E">
            <w:pPr>
              <w:spacing w:line="240" w:lineRule="auto"/>
              <w:rPr>
                <w:rFonts w:ascii="Arial" w:hAnsi="Arial" w:cs="Arial"/>
                <w:b/>
                <w:bCs/>
                <w:sz w:val="18"/>
                <w:szCs w:val="18"/>
              </w:rPr>
            </w:pPr>
          </w:p>
        </w:tc>
        <w:tc>
          <w:tcPr>
            <w:tcW w:w="1948" w:type="dxa"/>
            <w:tcBorders>
              <w:top w:val="single" w:sz="4" w:space="0" w:color="auto"/>
              <w:left w:val="single" w:sz="4" w:space="0" w:color="auto"/>
              <w:bottom w:val="single" w:sz="4" w:space="0" w:color="auto"/>
              <w:right w:val="single" w:sz="4" w:space="0" w:color="auto"/>
            </w:tcBorders>
            <w:hideMark/>
          </w:tcPr>
          <w:p w14:paraId="7D6C9257"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b/>
                <w:bCs/>
                <w:sz w:val="18"/>
                <w:szCs w:val="18"/>
              </w:rPr>
              <w:t>Absolute</w:t>
            </w:r>
          </w:p>
        </w:tc>
        <w:tc>
          <w:tcPr>
            <w:tcW w:w="2333" w:type="dxa"/>
            <w:tcBorders>
              <w:top w:val="single" w:sz="4" w:space="0" w:color="auto"/>
              <w:left w:val="single" w:sz="4" w:space="0" w:color="auto"/>
              <w:bottom w:val="single" w:sz="4" w:space="0" w:color="auto"/>
              <w:right w:val="single" w:sz="4" w:space="0" w:color="auto"/>
            </w:tcBorders>
            <w:hideMark/>
          </w:tcPr>
          <w:p w14:paraId="493701D3"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b/>
                <w:bCs/>
                <w:sz w:val="18"/>
                <w:szCs w:val="18"/>
              </w:rPr>
              <w:t>%age</w:t>
            </w:r>
          </w:p>
        </w:tc>
      </w:tr>
      <w:tr w:rsidR="006F329D" w:rsidRPr="0069116F" w14:paraId="16487335" w14:textId="77777777" w:rsidTr="00A6349E">
        <w:trPr>
          <w:trHeight w:val="430"/>
        </w:trPr>
        <w:tc>
          <w:tcPr>
            <w:tcW w:w="1933" w:type="dxa"/>
            <w:tcBorders>
              <w:top w:val="single" w:sz="4" w:space="0" w:color="auto"/>
              <w:left w:val="single" w:sz="4" w:space="0" w:color="auto"/>
              <w:bottom w:val="single" w:sz="4" w:space="0" w:color="auto"/>
              <w:right w:val="single" w:sz="4" w:space="0" w:color="auto"/>
            </w:tcBorders>
          </w:tcPr>
          <w:p w14:paraId="60F4F66B"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Dec.2021</w:t>
            </w:r>
          </w:p>
        </w:tc>
        <w:tc>
          <w:tcPr>
            <w:tcW w:w="1519" w:type="dxa"/>
            <w:tcBorders>
              <w:top w:val="single" w:sz="4" w:space="0" w:color="auto"/>
              <w:left w:val="single" w:sz="4" w:space="0" w:color="auto"/>
              <w:bottom w:val="single" w:sz="4" w:space="0" w:color="auto"/>
              <w:right w:val="single" w:sz="4" w:space="0" w:color="auto"/>
            </w:tcBorders>
          </w:tcPr>
          <w:p w14:paraId="309E5F5B"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30449</w:t>
            </w:r>
          </w:p>
        </w:tc>
        <w:tc>
          <w:tcPr>
            <w:tcW w:w="2150" w:type="dxa"/>
            <w:tcBorders>
              <w:top w:val="single" w:sz="4" w:space="0" w:color="auto"/>
              <w:left w:val="single" w:sz="4" w:space="0" w:color="auto"/>
              <w:bottom w:val="single" w:sz="4" w:space="0" w:color="auto"/>
              <w:right w:val="single" w:sz="4" w:space="0" w:color="auto"/>
            </w:tcBorders>
          </w:tcPr>
          <w:p w14:paraId="46BD02E5"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1775</w:t>
            </w:r>
          </w:p>
        </w:tc>
        <w:tc>
          <w:tcPr>
            <w:tcW w:w="1948" w:type="dxa"/>
            <w:tcBorders>
              <w:top w:val="single" w:sz="4" w:space="0" w:color="auto"/>
              <w:left w:val="single" w:sz="4" w:space="0" w:color="auto"/>
              <w:bottom w:val="single" w:sz="4" w:space="0" w:color="auto"/>
              <w:right w:val="single" w:sz="4" w:space="0" w:color="auto"/>
            </w:tcBorders>
          </w:tcPr>
          <w:p w14:paraId="5C24E70D"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90</w:t>
            </w:r>
          </w:p>
        </w:tc>
        <w:tc>
          <w:tcPr>
            <w:tcW w:w="2333" w:type="dxa"/>
            <w:tcBorders>
              <w:top w:val="single" w:sz="4" w:space="0" w:color="auto"/>
              <w:left w:val="single" w:sz="4" w:space="0" w:color="auto"/>
              <w:bottom w:val="single" w:sz="4" w:space="0" w:color="auto"/>
              <w:right w:val="single" w:sz="4" w:space="0" w:color="auto"/>
            </w:tcBorders>
          </w:tcPr>
          <w:p w14:paraId="0EC0D217"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5.34%</w:t>
            </w:r>
          </w:p>
        </w:tc>
      </w:tr>
      <w:tr w:rsidR="006F329D" w:rsidRPr="0069116F" w14:paraId="32AA6B7A" w14:textId="77777777" w:rsidTr="00A6349E">
        <w:trPr>
          <w:trHeight w:val="430"/>
        </w:trPr>
        <w:tc>
          <w:tcPr>
            <w:tcW w:w="1933" w:type="dxa"/>
            <w:tcBorders>
              <w:top w:val="single" w:sz="4" w:space="0" w:color="auto"/>
              <w:left w:val="single" w:sz="4" w:space="0" w:color="auto"/>
              <w:bottom w:val="single" w:sz="4" w:space="0" w:color="auto"/>
              <w:right w:val="single" w:sz="4" w:space="0" w:color="auto"/>
            </w:tcBorders>
          </w:tcPr>
          <w:p w14:paraId="74786A3A"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Dec.2022</w:t>
            </w:r>
          </w:p>
        </w:tc>
        <w:tc>
          <w:tcPr>
            <w:tcW w:w="1519" w:type="dxa"/>
            <w:tcBorders>
              <w:top w:val="single" w:sz="4" w:space="0" w:color="auto"/>
              <w:left w:val="single" w:sz="4" w:space="0" w:color="auto"/>
              <w:bottom w:val="single" w:sz="4" w:space="0" w:color="auto"/>
              <w:right w:val="single" w:sz="4" w:space="0" w:color="auto"/>
            </w:tcBorders>
          </w:tcPr>
          <w:p w14:paraId="4A903931"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31645</w:t>
            </w:r>
          </w:p>
        </w:tc>
        <w:tc>
          <w:tcPr>
            <w:tcW w:w="2150" w:type="dxa"/>
            <w:tcBorders>
              <w:top w:val="single" w:sz="4" w:space="0" w:color="auto"/>
              <w:left w:val="single" w:sz="4" w:space="0" w:color="auto"/>
              <w:bottom w:val="single" w:sz="4" w:space="0" w:color="auto"/>
              <w:right w:val="single" w:sz="4" w:space="0" w:color="auto"/>
            </w:tcBorders>
          </w:tcPr>
          <w:p w14:paraId="19EEEC0A"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2095</w:t>
            </w:r>
          </w:p>
        </w:tc>
        <w:tc>
          <w:tcPr>
            <w:tcW w:w="1948" w:type="dxa"/>
            <w:tcBorders>
              <w:top w:val="single" w:sz="4" w:space="0" w:color="auto"/>
              <w:left w:val="single" w:sz="4" w:space="0" w:color="auto"/>
              <w:bottom w:val="single" w:sz="4" w:space="0" w:color="auto"/>
              <w:right w:val="single" w:sz="4" w:space="0" w:color="auto"/>
            </w:tcBorders>
          </w:tcPr>
          <w:p w14:paraId="7DE1E9EF"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320</w:t>
            </w:r>
          </w:p>
        </w:tc>
        <w:tc>
          <w:tcPr>
            <w:tcW w:w="2333" w:type="dxa"/>
            <w:tcBorders>
              <w:top w:val="single" w:sz="4" w:space="0" w:color="auto"/>
              <w:left w:val="single" w:sz="4" w:space="0" w:color="auto"/>
              <w:bottom w:val="single" w:sz="4" w:space="0" w:color="auto"/>
              <w:right w:val="single" w:sz="4" w:space="0" w:color="auto"/>
            </w:tcBorders>
          </w:tcPr>
          <w:p w14:paraId="5ED87FC4"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18.03%</w:t>
            </w:r>
          </w:p>
        </w:tc>
      </w:tr>
      <w:tr w:rsidR="0040028C" w:rsidRPr="0069116F" w14:paraId="09936BA4" w14:textId="77777777" w:rsidTr="00A6349E">
        <w:trPr>
          <w:trHeight w:val="430"/>
        </w:trPr>
        <w:tc>
          <w:tcPr>
            <w:tcW w:w="1933" w:type="dxa"/>
            <w:tcBorders>
              <w:top w:val="single" w:sz="4" w:space="0" w:color="auto"/>
              <w:left w:val="single" w:sz="4" w:space="0" w:color="auto"/>
              <w:bottom w:val="single" w:sz="4" w:space="0" w:color="auto"/>
              <w:right w:val="single" w:sz="4" w:space="0" w:color="auto"/>
            </w:tcBorders>
          </w:tcPr>
          <w:p w14:paraId="1EB44A68" w14:textId="30B3B957" w:rsidR="0040028C" w:rsidRPr="0069116F" w:rsidRDefault="0040028C" w:rsidP="00A6349E">
            <w:pPr>
              <w:spacing w:line="240" w:lineRule="auto"/>
              <w:rPr>
                <w:rFonts w:ascii="Arial" w:hAnsi="Arial" w:cs="Arial"/>
                <w:sz w:val="18"/>
                <w:szCs w:val="18"/>
              </w:rPr>
            </w:pPr>
            <w:r w:rsidRPr="0069116F">
              <w:rPr>
                <w:rFonts w:ascii="Arial" w:hAnsi="Arial" w:cs="Arial"/>
                <w:sz w:val="18"/>
                <w:szCs w:val="18"/>
              </w:rPr>
              <w:t>Dec.2023</w:t>
            </w:r>
          </w:p>
        </w:tc>
        <w:tc>
          <w:tcPr>
            <w:tcW w:w="1519" w:type="dxa"/>
            <w:tcBorders>
              <w:top w:val="single" w:sz="4" w:space="0" w:color="auto"/>
              <w:left w:val="single" w:sz="4" w:space="0" w:color="auto"/>
              <w:bottom w:val="single" w:sz="4" w:space="0" w:color="auto"/>
              <w:right w:val="single" w:sz="4" w:space="0" w:color="auto"/>
            </w:tcBorders>
          </w:tcPr>
          <w:p w14:paraId="05974064" w14:textId="55409B34"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37216</w:t>
            </w:r>
          </w:p>
        </w:tc>
        <w:tc>
          <w:tcPr>
            <w:tcW w:w="2150" w:type="dxa"/>
            <w:tcBorders>
              <w:top w:val="single" w:sz="4" w:space="0" w:color="auto"/>
              <w:left w:val="single" w:sz="4" w:space="0" w:color="auto"/>
              <w:bottom w:val="single" w:sz="4" w:space="0" w:color="auto"/>
              <w:right w:val="single" w:sz="4" w:space="0" w:color="auto"/>
            </w:tcBorders>
          </w:tcPr>
          <w:p w14:paraId="168DF02E" w14:textId="4CD34A29"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2615</w:t>
            </w:r>
          </w:p>
        </w:tc>
        <w:tc>
          <w:tcPr>
            <w:tcW w:w="1948" w:type="dxa"/>
            <w:tcBorders>
              <w:top w:val="single" w:sz="4" w:space="0" w:color="auto"/>
              <w:left w:val="single" w:sz="4" w:space="0" w:color="auto"/>
              <w:bottom w:val="single" w:sz="4" w:space="0" w:color="auto"/>
              <w:right w:val="single" w:sz="4" w:space="0" w:color="auto"/>
            </w:tcBorders>
          </w:tcPr>
          <w:p w14:paraId="5E43E2DC" w14:textId="32B7ED0D"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520</w:t>
            </w:r>
          </w:p>
        </w:tc>
        <w:tc>
          <w:tcPr>
            <w:tcW w:w="2333" w:type="dxa"/>
            <w:tcBorders>
              <w:top w:val="single" w:sz="4" w:space="0" w:color="auto"/>
              <w:left w:val="single" w:sz="4" w:space="0" w:color="auto"/>
              <w:bottom w:val="single" w:sz="4" w:space="0" w:color="auto"/>
              <w:right w:val="single" w:sz="4" w:space="0" w:color="auto"/>
            </w:tcBorders>
          </w:tcPr>
          <w:p w14:paraId="6D62FD11" w14:textId="608AC127"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24.82%</w:t>
            </w:r>
          </w:p>
        </w:tc>
      </w:tr>
    </w:tbl>
    <w:p w14:paraId="4EEA0907" w14:textId="0B49D473" w:rsidR="006F329D" w:rsidRPr="003E0215" w:rsidRDefault="006F329D" w:rsidP="006F329D">
      <w:pPr>
        <w:spacing w:line="240" w:lineRule="auto"/>
        <w:jc w:val="both"/>
        <w:rPr>
          <w:rFonts w:ascii="Arial" w:hAnsi="Arial" w:cs="Arial"/>
          <w:b/>
          <w:bCs/>
          <w:sz w:val="23"/>
          <w:szCs w:val="23"/>
        </w:rPr>
      </w:pPr>
      <w:r w:rsidRPr="003E0215">
        <w:rPr>
          <w:rFonts w:ascii="Arial" w:hAnsi="Arial" w:cs="Arial"/>
          <w:b/>
          <w:sz w:val="23"/>
          <w:szCs w:val="23"/>
        </w:rPr>
        <w:t>Bank-wise achievement vis-à-vis target is given in</w:t>
      </w:r>
      <w:r w:rsidRPr="003E0215">
        <w:rPr>
          <w:rFonts w:ascii="Arial" w:hAnsi="Arial" w:cs="Arial"/>
          <w:b/>
          <w:bCs/>
          <w:sz w:val="23"/>
          <w:szCs w:val="23"/>
        </w:rPr>
        <w:t xml:space="preserve"> Annexure No.3</w:t>
      </w:r>
      <w:r w:rsidR="00D15EF9" w:rsidRPr="003E0215">
        <w:rPr>
          <w:rFonts w:ascii="Arial" w:hAnsi="Arial" w:cs="Arial"/>
          <w:b/>
          <w:bCs/>
          <w:sz w:val="23"/>
          <w:szCs w:val="23"/>
        </w:rPr>
        <w:t>5</w:t>
      </w:r>
      <w:r w:rsidRPr="003E0215">
        <w:rPr>
          <w:rFonts w:ascii="Arial" w:hAnsi="Arial" w:cs="Arial"/>
          <w:b/>
          <w:bCs/>
          <w:sz w:val="23"/>
          <w:szCs w:val="23"/>
        </w:rPr>
        <w:t>.1 (Page-1</w:t>
      </w:r>
      <w:r w:rsidR="00431FAA">
        <w:rPr>
          <w:rFonts w:ascii="Arial" w:hAnsi="Arial" w:cs="Arial"/>
          <w:b/>
          <w:bCs/>
          <w:sz w:val="23"/>
          <w:szCs w:val="23"/>
        </w:rPr>
        <w:t>80</w:t>
      </w:r>
      <w:r w:rsidRPr="003E0215">
        <w:rPr>
          <w:rFonts w:ascii="Arial" w:hAnsi="Arial" w:cs="Arial"/>
          <w:b/>
          <w:bCs/>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7508"/>
      </w:tblGrid>
      <w:tr w:rsidR="006F329D" w:rsidRPr="003E0215" w14:paraId="6CBF2EB0" w14:textId="77777777" w:rsidTr="00A6349E">
        <w:tc>
          <w:tcPr>
            <w:tcW w:w="2375" w:type="dxa"/>
            <w:tcBorders>
              <w:top w:val="single" w:sz="4" w:space="0" w:color="auto"/>
              <w:left w:val="single" w:sz="4" w:space="0" w:color="auto"/>
              <w:bottom w:val="single" w:sz="4" w:space="0" w:color="auto"/>
              <w:right w:val="single" w:sz="4" w:space="0" w:color="auto"/>
            </w:tcBorders>
            <w:hideMark/>
          </w:tcPr>
          <w:p w14:paraId="036925FE" w14:textId="04737EAC" w:rsidR="006F329D" w:rsidRPr="003E0215" w:rsidRDefault="006F329D" w:rsidP="00A6349E">
            <w:pPr>
              <w:spacing w:line="240" w:lineRule="auto"/>
              <w:jc w:val="both"/>
              <w:rPr>
                <w:rFonts w:ascii="Arial" w:hAnsi="Arial" w:cs="Arial"/>
                <w:b/>
                <w:bCs/>
                <w:sz w:val="23"/>
                <w:szCs w:val="23"/>
                <w:lang w:val="en-IN" w:eastAsia="en-IN" w:bidi="ar-SA"/>
              </w:rPr>
            </w:pPr>
            <w:r w:rsidRPr="003E0215">
              <w:rPr>
                <w:rFonts w:ascii="Arial" w:hAnsi="Arial" w:cs="Arial"/>
                <w:b/>
                <w:bCs/>
                <w:sz w:val="23"/>
                <w:szCs w:val="23"/>
                <w:lang w:val="en-IN" w:eastAsia="en-IN" w:bidi="ar-SA"/>
              </w:rPr>
              <w:lastRenderedPageBreak/>
              <w:t xml:space="preserve">AGENDA ITEM NO </w:t>
            </w:r>
            <w:r w:rsidR="00851030" w:rsidRPr="003E0215">
              <w:rPr>
                <w:rFonts w:ascii="Arial" w:hAnsi="Arial" w:cs="Arial"/>
                <w:b/>
                <w:bCs/>
                <w:sz w:val="23"/>
                <w:szCs w:val="23"/>
                <w:lang w:val="en-IN" w:eastAsia="en-IN" w:bidi="ar-SA"/>
              </w:rPr>
              <w:t>31</w:t>
            </w:r>
            <w:r w:rsidRPr="003E0215">
              <w:rPr>
                <w:rFonts w:ascii="Arial" w:hAnsi="Arial" w:cs="Arial"/>
                <w:b/>
                <w:bCs/>
                <w:sz w:val="23"/>
                <w:szCs w:val="23"/>
                <w:lang w:val="en-IN" w:eastAsia="en-IN" w:bidi="ar-SA"/>
              </w:rPr>
              <w:t>.2</w:t>
            </w:r>
          </w:p>
        </w:tc>
        <w:tc>
          <w:tcPr>
            <w:tcW w:w="7508" w:type="dxa"/>
            <w:tcBorders>
              <w:top w:val="single" w:sz="4" w:space="0" w:color="auto"/>
              <w:left w:val="single" w:sz="4" w:space="0" w:color="auto"/>
              <w:bottom w:val="single" w:sz="4" w:space="0" w:color="auto"/>
              <w:right w:val="single" w:sz="4" w:space="0" w:color="auto"/>
            </w:tcBorders>
            <w:hideMark/>
          </w:tcPr>
          <w:p w14:paraId="73E32995" w14:textId="71BBD872" w:rsidR="006F329D" w:rsidRPr="003E0215" w:rsidRDefault="006F329D" w:rsidP="00A6349E">
            <w:pPr>
              <w:spacing w:line="240" w:lineRule="auto"/>
              <w:jc w:val="both"/>
              <w:rPr>
                <w:rFonts w:ascii="Arial" w:hAnsi="Arial" w:cs="Arial"/>
                <w:b/>
                <w:bCs/>
                <w:sz w:val="23"/>
                <w:szCs w:val="23"/>
                <w:lang w:val="en-IN" w:eastAsia="en-IN" w:bidi="ar-SA"/>
              </w:rPr>
            </w:pPr>
            <w:r w:rsidRPr="003E0215">
              <w:rPr>
                <w:rFonts w:ascii="Arial" w:hAnsi="Arial" w:cs="Arial"/>
                <w:b/>
                <w:bCs/>
                <w:sz w:val="23"/>
                <w:szCs w:val="23"/>
                <w:lang w:val="en-IN" w:eastAsia="en-IN" w:bidi="ar-SA"/>
              </w:rPr>
              <w:t>BANKWISE PROGRESS UNDER EDUCATION LOAN SCHEME (FEMALE STUDENTS)-DURING THE PERIOD DECEMBER, 202</w:t>
            </w:r>
            <w:r w:rsidR="0040028C" w:rsidRPr="003E0215">
              <w:rPr>
                <w:rFonts w:ascii="Arial" w:hAnsi="Arial" w:cs="Arial"/>
                <w:b/>
                <w:bCs/>
                <w:sz w:val="23"/>
                <w:szCs w:val="23"/>
                <w:lang w:val="en-IN" w:eastAsia="en-IN" w:bidi="ar-SA"/>
              </w:rPr>
              <w:t>3</w:t>
            </w:r>
          </w:p>
        </w:tc>
      </w:tr>
    </w:tbl>
    <w:p w14:paraId="7D6F15FD" w14:textId="77777777" w:rsidR="006F329D" w:rsidRPr="003E0215" w:rsidRDefault="006F329D" w:rsidP="006F329D">
      <w:pPr>
        <w:spacing w:after="120"/>
        <w:jc w:val="both"/>
        <w:rPr>
          <w:rFonts w:ascii="Arial" w:hAnsi="Arial" w:cs="Arial"/>
          <w:sz w:val="23"/>
          <w:szCs w:val="23"/>
        </w:rPr>
      </w:pPr>
    </w:p>
    <w:p w14:paraId="29AB7516" w14:textId="77777777" w:rsidR="006F329D" w:rsidRPr="003E0215" w:rsidRDefault="006F329D" w:rsidP="006F329D">
      <w:pPr>
        <w:spacing w:after="120"/>
        <w:jc w:val="both"/>
        <w:rPr>
          <w:rFonts w:ascii="Arial" w:hAnsi="Arial" w:cs="Arial"/>
          <w:sz w:val="23"/>
          <w:szCs w:val="23"/>
        </w:rPr>
      </w:pPr>
      <w:r w:rsidRPr="003E0215">
        <w:rPr>
          <w:rFonts w:ascii="Arial" w:hAnsi="Arial" w:cs="Arial"/>
          <w:sz w:val="23"/>
          <w:szCs w:val="23"/>
        </w:rPr>
        <w:t>Education to female children is pre-requisite not only for women empowerment but also for socio economic development of the State. Banks have been contributing adequately in facilitating higher/technical education among the girl students in the State of Haryana.</w:t>
      </w:r>
    </w:p>
    <w:p w14:paraId="31B78F4E" w14:textId="77777777" w:rsidR="006F329D" w:rsidRPr="003E0215" w:rsidRDefault="006F329D" w:rsidP="006F329D">
      <w:pPr>
        <w:spacing w:line="240" w:lineRule="auto"/>
        <w:jc w:val="both"/>
        <w:rPr>
          <w:rFonts w:ascii="Arial" w:hAnsi="Arial" w:cs="Arial"/>
          <w:b/>
          <w:bCs/>
          <w:sz w:val="23"/>
          <w:szCs w:val="23"/>
        </w:rPr>
      </w:pPr>
      <w:r w:rsidRPr="003E0215">
        <w:rPr>
          <w:rFonts w:ascii="Arial" w:hAnsi="Arial" w:cs="Arial"/>
          <w:b/>
          <w:bCs/>
          <w:sz w:val="23"/>
          <w:szCs w:val="23"/>
        </w:rPr>
        <w:t xml:space="preserve">The comparative progress of banks under this scheme is given </w:t>
      </w:r>
      <w:proofErr w:type="gramStart"/>
      <w:r w:rsidRPr="003E0215">
        <w:rPr>
          <w:rFonts w:ascii="Arial" w:hAnsi="Arial" w:cs="Arial"/>
          <w:b/>
          <w:bCs/>
          <w:sz w:val="23"/>
          <w:szCs w:val="23"/>
        </w:rPr>
        <w:t>below:-</w:t>
      </w:r>
      <w:proofErr w:type="gramEnd"/>
    </w:p>
    <w:p w14:paraId="6A0173A8" w14:textId="77777777" w:rsidR="006F329D" w:rsidRPr="003E0215" w:rsidRDefault="006F329D" w:rsidP="006F329D">
      <w:pPr>
        <w:spacing w:line="240" w:lineRule="auto"/>
        <w:jc w:val="right"/>
        <w:rPr>
          <w:rFonts w:ascii="Arial" w:hAnsi="Arial" w:cs="Arial"/>
          <w:sz w:val="23"/>
          <w:szCs w:val="23"/>
        </w:rPr>
      </w:pPr>
      <w:r w:rsidRPr="003E0215">
        <w:rPr>
          <w:rFonts w:ascii="Arial" w:hAnsi="Arial" w:cs="Arial"/>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524"/>
        <w:gridCol w:w="2151"/>
        <w:gridCol w:w="1952"/>
        <w:gridCol w:w="2340"/>
      </w:tblGrid>
      <w:tr w:rsidR="006F329D" w:rsidRPr="0069116F" w14:paraId="2F84B28C" w14:textId="77777777" w:rsidTr="00A6349E">
        <w:trPr>
          <w:cantSplit/>
        </w:trPr>
        <w:tc>
          <w:tcPr>
            <w:tcW w:w="1916" w:type="dxa"/>
            <w:vMerge w:val="restart"/>
            <w:tcBorders>
              <w:top w:val="single" w:sz="4" w:space="0" w:color="auto"/>
              <w:left w:val="single" w:sz="4" w:space="0" w:color="auto"/>
              <w:bottom w:val="single" w:sz="4" w:space="0" w:color="auto"/>
              <w:right w:val="single" w:sz="4" w:space="0" w:color="auto"/>
            </w:tcBorders>
            <w:hideMark/>
          </w:tcPr>
          <w:p w14:paraId="54BEE971" w14:textId="77777777" w:rsidR="006F329D" w:rsidRPr="0069116F" w:rsidRDefault="006F329D" w:rsidP="00A6349E">
            <w:pPr>
              <w:spacing w:line="240" w:lineRule="auto"/>
              <w:rPr>
                <w:rFonts w:ascii="Arial" w:hAnsi="Arial" w:cs="Arial"/>
                <w:b/>
                <w:bCs/>
                <w:sz w:val="18"/>
                <w:szCs w:val="18"/>
              </w:rPr>
            </w:pPr>
            <w:r w:rsidRPr="0069116F">
              <w:rPr>
                <w:rFonts w:ascii="Arial" w:hAnsi="Arial" w:cs="Arial"/>
                <w:b/>
                <w:bCs/>
                <w:sz w:val="18"/>
                <w:szCs w:val="18"/>
              </w:rPr>
              <w:t>Year</w:t>
            </w:r>
          </w:p>
        </w:tc>
        <w:tc>
          <w:tcPr>
            <w:tcW w:w="1524" w:type="dxa"/>
            <w:vMerge w:val="restart"/>
            <w:tcBorders>
              <w:top w:val="single" w:sz="4" w:space="0" w:color="auto"/>
              <w:left w:val="single" w:sz="4" w:space="0" w:color="auto"/>
              <w:bottom w:val="single" w:sz="4" w:space="0" w:color="auto"/>
              <w:right w:val="single" w:sz="4" w:space="0" w:color="auto"/>
            </w:tcBorders>
            <w:hideMark/>
          </w:tcPr>
          <w:p w14:paraId="3B0E8618"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No. of A/cs</w:t>
            </w:r>
          </w:p>
        </w:tc>
        <w:tc>
          <w:tcPr>
            <w:tcW w:w="2151" w:type="dxa"/>
            <w:vMerge w:val="restart"/>
            <w:tcBorders>
              <w:top w:val="single" w:sz="4" w:space="0" w:color="auto"/>
              <w:left w:val="single" w:sz="4" w:space="0" w:color="auto"/>
              <w:bottom w:val="single" w:sz="4" w:space="0" w:color="auto"/>
              <w:right w:val="single" w:sz="4" w:space="0" w:color="auto"/>
            </w:tcBorders>
            <w:hideMark/>
          </w:tcPr>
          <w:p w14:paraId="373B0BBB"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Balance Outstanding</w:t>
            </w:r>
          </w:p>
        </w:tc>
        <w:tc>
          <w:tcPr>
            <w:tcW w:w="4292" w:type="dxa"/>
            <w:gridSpan w:val="2"/>
            <w:tcBorders>
              <w:top w:val="single" w:sz="4" w:space="0" w:color="auto"/>
              <w:left w:val="single" w:sz="4" w:space="0" w:color="auto"/>
              <w:bottom w:val="single" w:sz="4" w:space="0" w:color="auto"/>
              <w:right w:val="single" w:sz="4" w:space="0" w:color="auto"/>
            </w:tcBorders>
            <w:hideMark/>
          </w:tcPr>
          <w:p w14:paraId="6F3DC392"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Increase</w:t>
            </w:r>
          </w:p>
        </w:tc>
      </w:tr>
      <w:tr w:rsidR="006F329D" w:rsidRPr="0069116F" w14:paraId="03EE9D79" w14:textId="77777777" w:rsidTr="00A6349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27E1A" w14:textId="77777777" w:rsidR="006F329D" w:rsidRPr="0069116F" w:rsidRDefault="006F329D" w:rsidP="00A6349E">
            <w:pPr>
              <w:spacing w:line="240" w:lineRule="auto"/>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C6BBD" w14:textId="77777777" w:rsidR="006F329D" w:rsidRPr="0069116F" w:rsidRDefault="006F329D" w:rsidP="00A6349E">
            <w:pPr>
              <w:spacing w:line="240" w:lineRule="auto"/>
              <w:rPr>
                <w:rFonts w:ascii="Arial" w:hAnsi="Arial" w:cs="Arial"/>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DDF4B" w14:textId="77777777" w:rsidR="006F329D" w:rsidRPr="0069116F" w:rsidRDefault="006F329D" w:rsidP="00A6349E">
            <w:pPr>
              <w:spacing w:line="240" w:lineRule="auto"/>
              <w:rPr>
                <w:rFonts w:ascii="Arial" w:hAnsi="Arial" w:cs="Arial"/>
                <w:b/>
                <w:bCs/>
                <w:sz w:val="18"/>
                <w:szCs w:val="18"/>
              </w:rPr>
            </w:pPr>
          </w:p>
        </w:tc>
        <w:tc>
          <w:tcPr>
            <w:tcW w:w="1952" w:type="dxa"/>
            <w:tcBorders>
              <w:top w:val="single" w:sz="4" w:space="0" w:color="auto"/>
              <w:left w:val="single" w:sz="4" w:space="0" w:color="auto"/>
              <w:bottom w:val="single" w:sz="4" w:space="0" w:color="auto"/>
              <w:right w:val="single" w:sz="4" w:space="0" w:color="auto"/>
            </w:tcBorders>
            <w:hideMark/>
          </w:tcPr>
          <w:p w14:paraId="541C0B79"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b/>
                <w:bCs/>
                <w:sz w:val="18"/>
                <w:szCs w:val="18"/>
              </w:rPr>
              <w:t>Absolute</w:t>
            </w:r>
          </w:p>
        </w:tc>
        <w:tc>
          <w:tcPr>
            <w:tcW w:w="2340" w:type="dxa"/>
            <w:tcBorders>
              <w:top w:val="single" w:sz="4" w:space="0" w:color="auto"/>
              <w:left w:val="single" w:sz="4" w:space="0" w:color="auto"/>
              <w:bottom w:val="single" w:sz="4" w:space="0" w:color="auto"/>
              <w:right w:val="single" w:sz="4" w:space="0" w:color="auto"/>
            </w:tcBorders>
            <w:hideMark/>
          </w:tcPr>
          <w:p w14:paraId="52F108E2"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b/>
                <w:bCs/>
                <w:sz w:val="18"/>
                <w:szCs w:val="18"/>
              </w:rPr>
              <w:t>%age</w:t>
            </w:r>
          </w:p>
        </w:tc>
      </w:tr>
      <w:tr w:rsidR="006F329D" w:rsidRPr="0069116F" w14:paraId="22ECE06F" w14:textId="77777777" w:rsidTr="00A6349E">
        <w:tc>
          <w:tcPr>
            <w:tcW w:w="1916" w:type="dxa"/>
            <w:tcBorders>
              <w:top w:val="single" w:sz="4" w:space="0" w:color="auto"/>
              <w:left w:val="single" w:sz="4" w:space="0" w:color="auto"/>
              <w:bottom w:val="single" w:sz="4" w:space="0" w:color="auto"/>
              <w:right w:val="single" w:sz="4" w:space="0" w:color="auto"/>
            </w:tcBorders>
          </w:tcPr>
          <w:p w14:paraId="37A5B0EB"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 2021</w:t>
            </w:r>
          </w:p>
        </w:tc>
        <w:tc>
          <w:tcPr>
            <w:tcW w:w="1524" w:type="dxa"/>
            <w:tcBorders>
              <w:top w:val="single" w:sz="4" w:space="0" w:color="auto"/>
              <w:left w:val="single" w:sz="4" w:space="0" w:color="auto"/>
              <w:bottom w:val="single" w:sz="4" w:space="0" w:color="auto"/>
              <w:right w:val="single" w:sz="4" w:space="0" w:color="auto"/>
            </w:tcBorders>
          </w:tcPr>
          <w:p w14:paraId="6A80EB07"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11547</w:t>
            </w:r>
          </w:p>
        </w:tc>
        <w:tc>
          <w:tcPr>
            <w:tcW w:w="2151" w:type="dxa"/>
            <w:tcBorders>
              <w:top w:val="single" w:sz="4" w:space="0" w:color="auto"/>
              <w:left w:val="single" w:sz="4" w:space="0" w:color="auto"/>
              <w:bottom w:val="single" w:sz="4" w:space="0" w:color="auto"/>
              <w:right w:val="single" w:sz="4" w:space="0" w:color="auto"/>
            </w:tcBorders>
          </w:tcPr>
          <w:p w14:paraId="6EC56C91"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693</w:t>
            </w:r>
          </w:p>
        </w:tc>
        <w:tc>
          <w:tcPr>
            <w:tcW w:w="1952" w:type="dxa"/>
            <w:tcBorders>
              <w:top w:val="single" w:sz="4" w:space="0" w:color="auto"/>
              <w:left w:val="single" w:sz="4" w:space="0" w:color="auto"/>
              <w:bottom w:val="single" w:sz="4" w:space="0" w:color="auto"/>
              <w:right w:val="single" w:sz="4" w:space="0" w:color="auto"/>
            </w:tcBorders>
          </w:tcPr>
          <w:p w14:paraId="26E2EEA3"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86</w:t>
            </w:r>
          </w:p>
        </w:tc>
        <w:tc>
          <w:tcPr>
            <w:tcW w:w="2340" w:type="dxa"/>
            <w:tcBorders>
              <w:top w:val="single" w:sz="4" w:space="0" w:color="auto"/>
              <w:left w:val="single" w:sz="4" w:space="0" w:color="auto"/>
              <w:bottom w:val="single" w:sz="4" w:space="0" w:color="auto"/>
              <w:right w:val="single" w:sz="4" w:space="0" w:color="auto"/>
            </w:tcBorders>
          </w:tcPr>
          <w:p w14:paraId="6AE9B5B5"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14.17%</w:t>
            </w:r>
          </w:p>
        </w:tc>
      </w:tr>
      <w:tr w:rsidR="006F329D" w:rsidRPr="0069116F" w14:paraId="500C6F7F" w14:textId="77777777" w:rsidTr="00A6349E">
        <w:tc>
          <w:tcPr>
            <w:tcW w:w="1916" w:type="dxa"/>
            <w:tcBorders>
              <w:top w:val="single" w:sz="4" w:space="0" w:color="auto"/>
              <w:left w:val="single" w:sz="4" w:space="0" w:color="auto"/>
              <w:bottom w:val="single" w:sz="4" w:space="0" w:color="auto"/>
              <w:right w:val="single" w:sz="4" w:space="0" w:color="auto"/>
            </w:tcBorders>
          </w:tcPr>
          <w:p w14:paraId="746AC994"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 2022</w:t>
            </w:r>
          </w:p>
        </w:tc>
        <w:tc>
          <w:tcPr>
            <w:tcW w:w="1524" w:type="dxa"/>
            <w:tcBorders>
              <w:top w:val="single" w:sz="4" w:space="0" w:color="auto"/>
              <w:left w:val="single" w:sz="4" w:space="0" w:color="auto"/>
              <w:bottom w:val="single" w:sz="4" w:space="0" w:color="auto"/>
              <w:right w:val="single" w:sz="4" w:space="0" w:color="auto"/>
            </w:tcBorders>
          </w:tcPr>
          <w:p w14:paraId="3FC42901"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12032</w:t>
            </w:r>
          </w:p>
        </w:tc>
        <w:tc>
          <w:tcPr>
            <w:tcW w:w="2151" w:type="dxa"/>
            <w:tcBorders>
              <w:top w:val="single" w:sz="4" w:space="0" w:color="auto"/>
              <w:left w:val="single" w:sz="4" w:space="0" w:color="auto"/>
              <w:bottom w:val="single" w:sz="4" w:space="0" w:color="auto"/>
              <w:right w:val="single" w:sz="4" w:space="0" w:color="auto"/>
            </w:tcBorders>
          </w:tcPr>
          <w:p w14:paraId="6365D71D"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819</w:t>
            </w:r>
          </w:p>
        </w:tc>
        <w:tc>
          <w:tcPr>
            <w:tcW w:w="1952" w:type="dxa"/>
            <w:tcBorders>
              <w:top w:val="single" w:sz="4" w:space="0" w:color="auto"/>
              <w:left w:val="single" w:sz="4" w:space="0" w:color="auto"/>
              <w:bottom w:val="single" w:sz="4" w:space="0" w:color="auto"/>
              <w:right w:val="single" w:sz="4" w:space="0" w:color="auto"/>
            </w:tcBorders>
          </w:tcPr>
          <w:p w14:paraId="54FA65E0"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126</w:t>
            </w:r>
          </w:p>
        </w:tc>
        <w:tc>
          <w:tcPr>
            <w:tcW w:w="2340" w:type="dxa"/>
            <w:tcBorders>
              <w:top w:val="single" w:sz="4" w:space="0" w:color="auto"/>
              <w:left w:val="single" w:sz="4" w:space="0" w:color="auto"/>
              <w:bottom w:val="single" w:sz="4" w:space="0" w:color="auto"/>
              <w:right w:val="single" w:sz="4" w:space="0" w:color="auto"/>
            </w:tcBorders>
          </w:tcPr>
          <w:p w14:paraId="25232342"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18.18%</w:t>
            </w:r>
          </w:p>
        </w:tc>
      </w:tr>
      <w:tr w:rsidR="0040028C" w:rsidRPr="0069116F" w14:paraId="4C5DB676" w14:textId="77777777" w:rsidTr="00A6349E">
        <w:tc>
          <w:tcPr>
            <w:tcW w:w="1916" w:type="dxa"/>
            <w:tcBorders>
              <w:top w:val="single" w:sz="4" w:space="0" w:color="auto"/>
              <w:left w:val="single" w:sz="4" w:space="0" w:color="auto"/>
              <w:bottom w:val="single" w:sz="4" w:space="0" w:color="auto"/>
              <w:right w:val="single" w:sz="4" w:space="0" w:color="auto"/>
            </w:tcBorders>
          </w:tcPr>
          <w:p w14:paraId="6198CB68" w14:textId="5857553C" w:rsidR="0040028C" w:rsidRPr="0069116F" w:rsidRDefault="0040028C" w:rsidP="00A6349E">
            <w:pPr>
              <w:spacing w:line="240" w:lineRule="auto"/>
              <w:rPr>
                <w:rFonts w:ascii="Arial" w:hAnsi="Arial" w:cs="Arial"/>
                <w:sz w:val="18"/>
                <w:szCs w:val="18"/>
              </w:rPr>
            </w:pPr>
            <w:r w:rsidRPr="0069116F">
              <w:rPr>
                <w:rFonts w:ascii="Arial" w:hAnsi="Arial" w:cs="Arial"/>
                <w:sz w:val="18"/>
                <w:szCs w:val="18"/>
              </w:rPr>
              <w:t>Dec. 2023</w:t>
            </w:r>
          </w:p>
        </w:tc>
        <w:tc>
          <w:tcPr>
            <w:tcW w:w="1524" w:type="dxa"/>
            <w:tcBorders>
              <w:top w:val="single" w:sz="4" w:space="0" w:color="auto"/>
              <w:left w:val="single" w:sz="4" w:space="0" w:color="auto"/>
              <w:bottom w:val="single" w:sz="4" w:space="0" w:color="auto"/>
              <w:right w:val="single" w:sz="4" w:space="0" w:color="auto"/>
            </w:tcBorders>
          </w:tcPr>
          <w:p w14:paraId="3DC04B3E" w14:textId="29EB1A55"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13359</w:t>
            </w:r>
          </w:p>
        </w:tc>
        <w:tc>
          <w:tcPr>
            <w:tcW w:w="2151" w:type="dxa"/>
            <w:tcBorders>
              <w:top w:val="single" w:sz="4" w:space="0" w:color="auto"/>
              <w:left w:val="single" w:sz="4" w:space="0" w:color="auto"/>
              <w:bottom w:val="single" w:sz="4" w:space="0" w:color="auto"/>
              <w:right w:val="single" w:sz="4" w:space="0" w:color="auto"/>
            </w:tcBorders>
          </w:tcPr>
          <w:p w14:paraId="15136A09" w14:textId="031AD4BC"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944</w:t>
            </w:r>
          </w:p>
        </w:tc>
        <w:tc>
          <w:tcPr>
            <w:tcW w:w="1952" w:type="dxa"/>
            <w:tcBorders>
              <w:top w:val="single" w:sz="4" w:space="0" w:color="auto"/>
              <w:left w:val="single" w:sz="4" w:space="0" w:color="auto"/>
              <w:bottom w:val="single" w:sz="4" w:space="0" w:color="auto"/>
              <w:right w:val="single" w:sz="4" w:space="0" w:color="auto"/>
            </w:tcBorders>
          </w:tcPr>
          <w:p w14:paraId="24D78CF3" w14:textId="1B226854"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125</w:t>
            </w:r>
          </w:p>
        </w:tc>
        <w:tc>
          <w:tcPr>
            <w:tcW w:w="2340" w:type="dxa"/>
            <w:tcBorders>
              <w:top w:val="single" w:sz="4" w:space="0" w:color="auto"/>
              <w:left w:val="single" w:sz="4" w:space="0" w:color="auto"/>
              <w:bottom w:val="single" w:sz="4" w:space="0" w:color="auto"/>
              <w:right w:val="single" w:sz="4" w:space="0" w:color="auto"/>
            </w:tcBorders>
          </w:tcPr>
          <w:p w14:paraId="7C470A29" w14:textId="7355614D" w:rsidR="0040028C" w:rsidRPr="0069116F" w:rsidRDefault="00F43502" w:rsidP="00A6349E">
            <w:pPr>
              <w:spacing w:line="240" w:lineRule="auto"/>
              <w:jc w:val="center"/>
              <w:rPr>
                <w:rFonts w:ascii="Arial" w:hAnsi="Arial" w:cs="Arial"/>
                <w:sz w:val="18"/>
                <w:szCs w:val="18"/>
              </w:rPr>
            </w:pPr>
            <w:r w:rsidRPr="0069116F">
              <w:rPr>
                <w:rFonts w:ascii="Arial" w:hAnsi="Arial" w:cs="Arial"/>
                <w:sz w:val="18"/>
                <w:szCs w:val="18"/>
              </w:rPr>
              <w:t>15.26%</w:t>
            </w:r>
          </w:p>
        </w:tc>
      </w:tr>
    </w:tbl>
    <w:p w14:paraId="6E526935" w14:textId="77777777" w:rsidR="00E84EAA" w:rsidRDefault="00E84EAA" w:rsidP="006F329D">
      <w:pPr>
        <w:jc w:val="both"/>
        <w:rPr>
          <w:rFonts w:ascii="Arial" w:hAnsi="Arial" w:cs="Arial"/>
          <w:b/>
          <w:bCs/>
          <w:sz w:val="23"/>
          <w:szCs w:val="23"/>
        </w:rPr>
      </w:pPr>
    </w:p>
    <w:p w14:paraId="094233BD" w14:textId="42147C93" w:rsidR="006F329D" w:rsidRPr="003E0215" w:rsidRDefault="006F329D" w:rsidP="006F329D">
      <w:pPr>
        <w:jc w:val="both"/>
        <w:rPr>
          <w:rFonts w:ascii="Arial" w:hAnsi="Arial" w:cs="Arial"/>
          <w:b/>
          <w:bCs/>
          <w:sz w:val="23"/>
          <w:szCs w:val="23"/>
        </w:rPr>
      </w:pPr>
      <w:r w:rsidRPr="003E0215">
        <w:rPr>
          <w:rFonts w:ascii="Arial" w:hAnsi="Arial" w:cs="Arial"/>
          <w:b/>
          <w:bCs/>
          <w:sz w:val="23"/>
          <w:szCs w:val="23"/>
        </w:rPr>
        <w:t>Bank wise position is given on Annexure No.3</w:t>
      </w:r>
      <w:r w:rsidR="00D15EF9" w:rsidRPr="003E0215">
        <w:rPr>
          <w:rFonts w:ascii="Arial" w:hAnsi="Arial" w:cs="Arial"/>
          <w:b/>
          <w:bCs/>
          <w:sz w:val="23"/>
          <w:szCs w:val="23"/>
        </w:rPr>
        <w:t>5</w:t>
      </w:r>
      <w:r w:rsidRPr="003E0215">
        <w:rPr>
          <w:rFonts w:ascii="Arial" w:hAnsi="Arial" w:cs="Arial"/>
          <w:b/>
          <w:bCs/>
          <w:sz w:val="23"/>
          <w:szCs w:val="23"/>
        </w:rPr>
        <w:t>.2</w:t>
      </w:r>
      <w:proofErr w:type="gramStart"/>
      <w:r w:rsidRPr="003E0215">
        <w:rPr>
          <w:rFonts w:ascii="Arial" w:hAnsi="Arial" w:cs="Arial"/>
          <w:b/>
          <w:bCs/>
          <w:sz w:val="23"/>
          <w:szCs w:val="23"/>
        </w:rPr>
        <w:t xml:space="preserve">   (</w:t>
      </w:r>
      <w:proofErr w:type="gramEnd"/>
      <w:r w:rsidRPr="003E0215">
        <w:rPr>
          <w:rFonts w:ascii="Arial" w:hAnsi="Arial" w:cs="Arial"/>
          <w:b/>
          <w:bCs/>
          <w:sz w:val="23"/>
          <w:szCs w:val="23"/>
        </w:rPr>
        <w:t>Page-1</w:t>
      </w:r>
      <w:r w:rsidR="00431FAA">
        <w:rPr>
          <w:rFonts w:ascii="Arial" w:hAnsi="Arial" w:cs="Arial"/>
          <w:b/>
          <w:bCs/>
          <w:sz w:val="23"/>
          <w:szCs w:val="23"/>
        </w:rPr>
        <w:t>81</w:t>
      </w:r>
      <w:r w:rsidRPr="003E0215">
        <w:rPr>
          <w:rFonts w:ascii="Arial" w:hAnsi="Arial" w:cs="Arial"/>
          <w:b/>
          <w:bCs/>
          <w:sz w:val="23"/>
          <w:szCs w:val="23"/>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7424"/>
      </w:tblGrid>
      <w:tr w:rsidR="006F329D" w:rsidRPr="003E0215" w14:paraId="015F0824" w14:textId="77777777" w:rsidTr="00A6349E">
        <w:tc>
          <w:tcPr>
            <w:tcW w:w="2584" w:type="dxa"/>
            <w:tcBorders>
              <w:top w:val="single" w:sz="4" w:space="0" w:color="auto"/>
              <w:left w:val="single" w:sz="4" w:space="0" w:color="auto"/>
              <w:bottom w:val="single" w:sz="4" w:space="0" w:color="auto"/>
              <w:right w:val="single" w:sz="4" w:space="0" w:color="auto"/>
            </w:tcBorders>
            <w:hideMark/>
          </w:tcPr>
          <w:p w14:paraId="4BC78D49" w14:textId="2AB3D0C1" w:rsidR="006F329D" w:rsidRPr="003E0215" w:rsidRDefault="006F329D" w:rsidP="00A6349E">
            <w:pPr>
              <w:spacing w:line="240" w:lineRule="auto"/>
              <w:jc w:val="both"/>
              <w:rPr>
                <w:rFonts w:ascii="Arial" w:hAnsi="Arial" w:cs="Arial"/>
                <w:b/>
                <w:sz w:val="23"/>
                <w:szCs w:val="23"/>
                <w:lang w:val="en-IN" w:eastAsia="en-IN" w:bidi="ar-SA"/>
              </w:rPr>
            </w:pPr>
            <w:r w:rsidRPr="003E0215">
              <w:rPr>
                <w:rFonts w:ascii="Arial" w:hAnsi="Arial" w:cs="Arial"/>
                <w:b/>
                <w:sz w:val="23"/>
                <w:szCs w:val="23"/>
                <w:lang w:val="en-IN" w:eastAsia="en-IN" w:bidi="ar-SA"/>
              </w:rPr>
              <w:t xml:space="preserve">AGENDA ITEM NO. </w:t>
            </w:r>
            <w:r w:rsidR="00851030" w:rsidRPr="003E0215">
              <w:rPr>
                <w:rFonts w:ascii="Arial" w:hAnsi="Arial" w:cs="Arial"/>
                <w:b/>
                <w:sz w:val="23"/>
                <w:szCs w:val="23"/>
                <w:lang w:val="en-IN" w:eastAsia="en-IN" w:bidi="ar-SA"/>
              </w:rPr>
              <w:t>31</w:t>
            </w:r>
            <w:r w:rsidRPr="003E0215">
              <w:rPr>
                <w:rFonts w:ascii="Arial" w:hAnsi="Arial" w:cs="Arial"/>
                <w:b/>
                <w:sz w:val="23"/>
                <w:szCs w:val="23"/>
                <w:lang w:val="en-IN" w:eastAsia="en-IN" w:bidi="ar-SA"/>
              </w:rPr>
              <w:t>.3</w:t>
            </w:r>
          </w:p>
        </w:tc>
        <w:tc>
          <w:tcPr>
            <w:tcW w:w="7424" w:type="dxa"/>
            <w:tcBorders>
              <w:top w:val="single" w:sz="4" w:space="0" w:color="auto"/>
              <w:left w:val="single" w:sz="4" w:space="0" w:color="auto"/>
              <w:bottom w:val="single" w:sz="4" w:space="0" w:color="auto"/>
              <w:right w:val="single" w:sz="4" w:space="0" w:color="auto"/>
            </w:tcBorders>
          </w:tcPr>
          <w:p w14:paraId="41840921" w14:textId="70A1BEC6" w:rsidR="006F329D" w:rsidRPr="003E0215" w:rsidRDefault="006F329D" w:rsidP="00A6349E">
            <w:pPr>
              <w:spacing w:line="240" w:lineRule="auto"/>
              <w:jc w:val="both"/>
              <w:rPr>
                <w:rFonts w:ascii="Arial" w:hAnsi="Arial" w:cs="Arial"/>
                <w:b/>
                <w:sz w:val="23"/>
                <w:szCs w:val="23"/>
                <w:lang w:val="en-IN" w:eastAsia="en-IN" w:bidi="ar-SA"/>
              </w:rPr>
            </w:pPr>
            <w:r w:rsidRPr="003E0215">
              <w:rPr>
                <w:rFonts w:ascii="Arial" w:hAnsi="Arial" w:cs="Arial"/>
                <w:b/>
                <w:sz w:val="23"/>
                <w:szCs w:val="23"/>
                <w:lang w:val="en-IN" w:eastAsia="en-IN" w:bidi="ar-SA"/>
              </w:rPr>
              <w:t>POSITION OF NPA IN EDUCATION LOANS AS ON DECEMBER, 202</w:t>
            </w:r>
            <w:r w:rsidR="0040028C" w:rsidRPr="003E0215">
              <w:rPr>
                <w:rFonts w:ascii="Arial" w:hAnsi="Arial" w:cs="Arial"/>
                <w:b/>
                <w:sz w:val="23"/>
                <w:szCs w:val="23"/>
                <w:lang w:val="en-IN" w:eastAsia="en-IN" w:bidi="ar-SA"/>
              </w:rPr>
              <w:t>3</w:t>
            </w:r>
          </w:p>
        </w:tc>
      </w:tr>
    </w:tbl>
    <w:p w14:paraId="35C7F5B1" w14:textId="77777777" w:rsidR="006F329D" w:rsidRPr="003E0215" w:rsidRDefault="006F329D" w:rsidP="006F329D">
      <w:pPr>
        <w:spacing w:line="240" w:lineRule="auto"/>
        <w:jc w:val="right"/>
        <w:rPr>
          <w:rFonts w:ascii="Arial" w:hAnsi="Arial" w:cs="Arial"/>
          <w:bCs/>
          <w:sz w:val="23"/>
          <w:szCs w:val="23"/>
        </w:rPr>
      </w:pPr>
      <w:r w:rsidRPr="003E0215">
        <w:rPr>
          <w:rFonts w:ascii="Arial" w:hAnsi="Arial" w:cs="Arial"/>
          <w:bCs/>
          <w:sz w:val="23"/>
          <w:szCs w:val="23"/>
        </w:rPr>
        <w:t>(Amt. Rs. in Crore)</w:t>
      </w:r>
    </w:p>
    <w:tbl>
      <w:tblPr>
        <w:tblW w:w="10137" w:type="dxa"/>
        <w:tblLook w:val="04A0" w:firstRow="1" w:lastRow="0" w:firstColumn="1" w:lastColumn="0" w:noHBand="0" w:noVBand="1"/>
      </w:tblPr>
      <w:tblGrid>
        <w:gridCol w:w="1766"/>
        <w:gridCol w:w="1972"/>
        <w:gridCol w:w="1920"/>
        <w:gridCol w:w="1894"/>
        <w:gridCol w:w="2585"/>
      </w:tblGrid>
      <w:tr w:rsidR="006F329D" w:rsidRPr="0069116F" w14:paraId="50913165" w14:textId="77777777" w:rsidTr="00A6349E">
        <w:trPr>
          <w:trHeight w:val="1083"/>
        </w:trPr>
        <w:tc>
          <w:tcPr>
            <w:tcW w:w="373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3294C03" w14:textId="77777777" w:rsidR="006F329D" w:rsidRPr="0069116F" w:rsidRDefault="006F329D" w:rsidP="00A6349E">
            <w:pPr>
              <w:spacing w:after="0" w:line="240" w:lineRule="auto"/>
              <w:jc w:val="center"/>
              <w:rPr>
                <w:rFonts w:ascii="Arial" w:eastAsia="Times New Roman" w:hAnsi="Arial" w:cs="Arial"/>
                <w:b/>
                <w:bCs/>
                <w:sz w:val="18"/>
                <w:szCs w:val="18"/>
                <w:lang w:val="en-IN" w:eastAsia="en-IN"/>
              </w:rPr>
            </w:pPr>
            <w:r w:rsidRPr="0069116F">
              <w:rPr>
                <w:rFonts w:ascii="Arial" w:eastAsia="Times New Roman" w:hAnsi="Arial" w:cs="Arial"/>
                <w:b/>
                <w:bCs/>
                <w:sz w:val="18"/>
                <w:szCs w:val="18"/>
                <w:lang w:val="en-IN" w:eastAsia="en-IN"/>
              </w:rPr>
              <w:t>Total O/s under the Scheme</w:t>
            </w:r>
          </w:p>
        </w:tc>
        <w:tc>
          <w:tcPr>
            <w:tcW w:w="3814" w:type="dxa"/>
            <w:gridSpan w:val="2"/>
            <w:tcBorders>
              <w:top w:val="single" w:sz="8" w:space="0" w:color="auto"/>
              <w:left w:val="nil"/>
              <w:bottom w:val="single" w:sz="8" w:space="0" w:color="auto"/>
              <w:right w:val="single" w:sz="8" w:space="0" w:color="000000"/>
            </w:tcBorders>
            <w:shd w:val="clear" w:color="auto" w:fill="auto"/>
            <w:vAlign w:val="center"/>
            <w:hideMark/>
          </w:tcPr>
          <w:p w14:paraId="7255E3AE" w14:textId="77777777" w:rsidR="006F329D" w:rsidRPr="0069116F" w:rsidRDefault="006F329D" w:rsidP="00A6349E">
            <w:pPr>
              <w:spacing w:after="0" w:line="240" w:lineRule="auto"/>
              <w:jc w:val="center"/>
              <w:rPr>
                <w:rFonts w:ascii="Arial" w:eastAsia="Times New Roman" w:hAnsi="Arial" w:cs="Arial"/>
                <w:b/>
                <w:bCs/>
                <w:sz w:val="18"/>
                <w:szCs w:val="18"/>
                <w:lang w:val="en-IN" w:eastAsia="en-IN"/>
              </w:rPr>
            </w:pPr>
            <w:r w:rsidRPr="0069116F">
              <w:rPr>
                <w:rFonts w:ascii="Arial" w:eastAsia="Times New Roman" w:hAnsi="Arial" w:cs="Arial"/>
                <w:b/>
                <w:bCs/>
                <w:sz w:val="18"/>
                <w:szCs w:val="18"/>
                <w:lang w:val="en-IN" w:eastAsia="en-IN"/>
              </w:rPr>
              <w:t>Out of Col. 1, NPA under the scheme</w:t>
            </w:r>
          </w:p>
        </w:tc>
        <w:tc>
          <w:tcPr>
            <w:tcW w:w="2585" w:type="dxa"/>
            <w:vMerge w:val="restart"/>
            <w:tcBorders>
              <w:top w:val="single" w:sz="8" w:space="0" w:color="auto"/>
              <w:left w:val="nil"/>
              <w:bottom w:val="single" w:sz="8" w:space="0" w:color="000000"/>
              <w:right w:val="single" w:sz="8" w:space="0" w:color="auto"/>
            </w:tcBorders>
            <w:shd w:val="clear" w:color="auto" w:fill="auto"/>
            <w:vAlign w:val="center"/>
            <w:hideMark/>
          </w:tcPr>
          <w:p w14:paraId="640C8D2F" w14:textId="77777777" w:rsidR="006F329D" w:rsidRPr="0069116F" w:rsidRDefault="006F329D" w:rsidP="00A6349E">
            <w:pPr>
              <w:spacing w:after="0" w:line="240" w:lineRule="auto"/>
              <w:jc w:val="center"/>
              <w:rPr>
                <w:rFonts w:ascii="Arial" w:eastAsia="Times New Roman" w:hAnsi="Arial" w:cs="Arial"/>
                <w:b/>
                <w:bCs/>
                <w:sz w:val="18"/>
                <w:szCs w:val="18"/>
                <w:lang w:val="en-IN" w:eastAsia="en-IN"/>
              </w:rPr>
            </w:pPr>
            <w:r w:rsidRPr="0069116F">
              <w:rPr>
                <w:rFonts w:ascii="Arial" w:eastAsia="Times New Roman" w:hAnsi="Arial" w:cs="Arial"/>
                <w:b/>
                <w:bCs/>
                <w:sz w:val="18"/>
                <w:szCs w:val="18"/>
                <w:lang w:val="en-IN" w:eastAsia="en-IN"/>
              </w:rPr>
              <w:t>%age of NPA to O/s adv. Under the scheme</w:t>
            </w:r>
          </w:p>
        </w:tc>
      </w:tr>
      <w:tr w:rsidR="006F329D" w:rsidRPr="0069116F" w14:paraId="793E8C75" w14:textId="77777777" w:rsidTr="00A6349E">
        <w:trPr>
          <w:trHeight w:val="402"/>
        </w:trPr>
        <w:tc>
          <w:tcPr>
            <w:tcW w:w="1766" w:type="dxa"/>
            <w:tcBorders>
              <w:top w:val="nil"/>
              <w:left w:val="single" w:sz="8" w:space="0" w:color="auto"/>
              <w:bottom w:val="single" w:sz="8" w:space="0" w:color="auto"/>
              <w:right w:val="single" w:sz="4" w:space="0" w:color="auto"/>
            </w:tcBorders>
            <w:shd w:val="clear" w:color="auto" w:fill="auto"/>
            <w:hideMark/>
          </w:tcPr>
          <w:p w14:paraId="6D20CA0D" w14:textId="77777777" w:rsidR="006F329D" w:rsidRPr="0069116F" w:rsidRDefault="006F329D" w:rsidP="00A6349E">
            <w:pPr>
              <w:spacing w:after="0" w:line="240" w:lineRule="auto"/>
              <w:jc w:val="center"/>
              <w:rPr>
                <w:rFonts w:ascii="Arial" w:eastAsia="Times New Roman" w:hAnsi="Arial" w:cs="Arial"/>
                <w:sz w:val="18"/>
                <w:szCs w:val="18"/>
                <w:lang w:val="en-IN" w:eastAsia="en-IN"/>
              </w:rPr>
            </w:pPr>
            <w:r w:rsidRPr="0069116F">
              <w:rPr>
                <w:rFonts w:ascii="Arial" w:eastAsia="Times New Roman" w:hAnsi="Arial" w:cs="Arial"/>
                <w:sz w:val="18"/>
                <w:szCs w:val="18"/>
                <w:lang w:val="en-IN" w:eastAsia="en-IN"/>
              </w:rPr>
              <w:t>Account</w:t>
            </w:r>
          </w:p>
        </w:tc>
        <w:tc>
          <w:tcPr>
            <w:tcW w:w="1972" w:type="dxa"/>
            <w:tcBorders>
              <w:top w:val="nil"/>
              <w:left w:val="nil"/>
              <w:bottom w:val="single" w:sz="8" w:space="0" w:color="auto"/>
              <w:right w:val="single" w:sz="4" w:space="0" w:color="auto"/>
            </w:tcBorders>
            <w:shd w:val="clear" w:color="auto" w:fill="auto"/>
            <w:hideMark/>
          </w:tcPr>
          <w:p w14:paraId="1DF4572D" w14:textId="77777777" w:rsidR="006F329D" w:rsidRPr="0069116F" w:rsidRDefault="006F329D" w:rsidP="00A6349E">
            <w:pPr>
              <w:spacing w:after="0" w:line="240" w:lineRule="auto"/>
              <w:jc w:val="center"/>
              <w:rPr>
                <w:rFonts w:ascii="Arial" w:eastAsia="Times New Roman" w:hAnsi="Arial" w:cs="Arial"/>
                <w:sz w:val="18"/>
                <w:szCs w:val="18"/>
                <w:lang w:val="en-IN" w:eastAsia="en-IN"/>
              </w:rPr>
            </w:pPr>
            <w:r w:rsidRPr="0069116F">
              <w:rPr>
                <w:rFonts w:ascii="Arial" w:eastAsia="Times New Roman" w:hAnsi="Arial" w:cs="Arial"/>
                <w:sz w:val="18"/>
                <w:szCs w:val="18"/>
                <w:lang w:val="en-IN" w:eastAsia="en-IN"/>
              </w:rPr>
              <w:t>Amount</w:t>
            </w:r>
          </w:p>
        </w:tc>
        <w:tc>
          <w:tcPr>
            <w:tcW w:w="1920" w:type="dxa"/>
            <w:tcBorders>
              <w:top w:val="nil"/>
              <w:left w:val="nil"/>
              <w:bottom w:val="single" w:sz="8" w:space="0" w:color="auto"/>
              <w:right w:val="single" w:sz="4" w:space="0" w:color="auto"/>
            </w:tcBorders>
            <w:shd w:val="clear" w:color="auto" w:fill="auto"/>
            <w:hideMark/>
          </w:tcPr>
          <w:p w14:paraId="41C115F7" w14:textId="77777777" w:rsidR="006F329D" w:rsidRPr="0069116F" w:rsidRDefault="006F329D" w:rsidP="00A6349E">
            <w:pPr>
              <w:spacing w:after="0" w:line="240" w:lineRule="auto"/>
              <w:jc w:val="center"/>
              <w:rPr>
                <w:rFonts w:ascii="Arial" w:eastAsia="Times New Roman" w:hAnsi="Arial" w:cs="Arial"/>
                <w:sz w:val="18"/>
                <w:szCs w:val="18"/>
                <w:lang w:val="en-IN" w:eastAsia="en-IN"/>
              </w:rPr>
            </w:pPr>
            <w:r w:rsidRPr="0069116F">
              <w:rPr>
                <w:rFonts w:ascii="Arial" w:eastAsia="Times New Roman" w:hAnsi="Arial" w:cs="Arial"/>
                <w:sz w:val="18"/>
                <w:szCs w:val="18"/>
                <w:lang w:val="en-IN" w:eastAsia="en-IN"/>
              </w:rPr>
              <w:t>Account</w:t>
            </w:r>
          </w:p>
        </w:tc>
        <w:tc>
          <w:tcPr>
            <w:tcW w:w="1894" w:type="dxa"/>
            <w:tcBorders>
              <w:top w:val="nil"/>
              <w:left w:val="nil"/>
              <w:bottom w:val="single" w:sz="8" w:space="0" w:color="auto"/>
              <w:right w:val="single" w:sz="8" w:space="0" w:color="auto"/>
            </w:tcBorders>
            <w:shd w:val="clear" w:color="auto" w:fill="auto"/>
            <w:hideMark/>
          </w:tcPr>
          <w:p w14:paraId="27747C8C" w14:textId="77777777" w:rsidR="006F329D" w:rsidRPr="0069116F" w:rsidRDefault="006F329D" w:rsidP="00A6349E">
            <w:pPr>
              <w:spacing w:after="0" w:line="240" w:lineRule="auto"/>
              <w:jc w:val="center"/>
              <w:rPr>
                <w:rFonts w:ascii="Arial" w:eastAsia="Times New Roman" w:hAnsi="Arial" w:cs="Arial"/>
                <w:sz w:val="18"/>
                <w:szCs w:val="18"/>
                <w:lang w:val="en-IN" w:eastAsia="en-IN"/>
              </w:rPr>
            </w:pPr>
            <w:r w:rsidRPr="0069116F">
              <w:rPr>
                <w:rFonts w:ascii="Arial" w:eastAsia="Times New Roman" w:hAnsi="Arial" w:cs="Arial"/>
                <w:sz w:val="18"/>
                <w:szCs w:val="18"/>
                <w:lang w:val="en-IN" w:eastAsia="en-IN"/>
              </w:rPr>
              <w:t>Amount</w:t>
            </w:r>
          </w:p>
        </w:tc>
        <w:tc>
          <w:tcPr>
            <w:tcW w:w="2585" w:type="dxa"/>
            <w:vMerge/>
            <w:tcBorders>
              <w:top w:val="single" w:sz="8" w:space="0" w:color="auto"/>
              <w:left w:val="nil"/>
              <w:bottom w:val="single" w:sz="8" w:space="0" w:color="000000"/>
              <w:right w:val="single" w:sz="8" w:space="0" w:color="auto"/>
            </w:tcBorders>
            <w:vAlign w:val="center"/>
            <w:hideMark/>
          </w:tcPr>
          <w:p w14:paraId="3ADADC34" w14:textId="77777777" w:rsidR="006F329D" w:rsidRPr="0069116F" w:rsidRDefault="006F329D" w:rsidP="00A6349E">
            <w:pPr>
              <w:spacing w:after="0" w:line="240" w:lineRule="auto"/>
              <w:rPr>
                <w:rFonts w:ascii="Arial" w:eastAsia="Times New Roman" w:hAnsi="Arial" w:cs="Arial"/>
                <w:sz w:val="18"/>
                <w:szCs w:val="18"/>
                <w:lang w:val="en-IN" w:eastAsia="en-IN"/>
              </w:rPr>
            </w:pPr>
          </w:p>
        </w:tc>
      </w:tr>
      <w:tr w:rsidR="006F329D" w:rsidRPr="0069116F" w14:paraId="2FFC7947" w14:textId="77777777" w:rsidTr="00A6349E">
        <w:trPr>
          <w:trHeight w:val="340"/>
        </w:trPr>
        <w:tc>
          <w:tcPr>
            <w:tcW w:w="1766" w:type="dxa"/>
            <w:tcBorders>
              <w:top w:val="nil"/>
              <w:left w:val="single" w:sz="4" w:space="0" w:color="auto"/>
              <w:bottom w:val="single" w:sz="8" w:space="0" w:color="auto"/>
              <w:right w:val="single" w:sz="4" w:space="0" w:color="auto"/>
            </w:tcBorders>
            <w:shd w:val="clear" w:color="auto" w:fill="auto"/>
            <w:noWrap/>
            <w:vAlign w:val="bottom"/>
            <w:hideMark/>
          </w:tcPr>
          <w:p w14:paraId="6F9F4EF9" w14:textId="3667D336" w:rsidR="006F329D" w:rsidRPr="0069116F" w:rsidRDefault="00F43502" w:rsidP="00A6349E">
            <w:pPr>
              <w:spacing w:after="0" w:line="240" w:lineRule="auto"/>
              <w:jc w:val="center"/>
              <w:rPr>
                <w:rFonts w:ascii="Arial" w:eastAsia="Times New Roman" w:hAnsi="Arial" w:cs="Arial"/>
                <w:b/>
                <w:bCs/>
                <w:color w:val="333333"/>
                <w:sz w:val="18"/>
                <w:szCs w:val="18"/>
                <w:lang w:val="en-IN" w:eastAsia="en-IN"/>
              </w:rPr>
            </w:pPr>
            <w:r w:rsidRPr="0069116F">
              <w:rPr>
                <w:rFonts w:ascii="Arial" w:eastAsia="Times New Roman" w:hAnsi="Arial" w:cs="Arial"/>
                <w:b/>
                <w:bCs/>
                <w:color w:val="333333"/>
                <w:sz w:val="18"/>
                <w:szCs w:val="18"/>
                <w:lang w:val="en-IN" w:eastAsia="en-IN"/>
              </w:rPr>
              <w:t>37216</w:t>
            </w:r>
          </w:p>
        </w:tc>
        <w:tc>
          <w:tcPr>
            <w:tcW w:w="1972" w:type="dxa"/>
            <w:tcBorders>
              <w:top w:val="nil"/>
              <w:left w:val="nil"/>
              <w:bottom w:val="single" w:sz="8" w:space="0" w:color="auto"/>
              <w:right w:val="single" w:sz="4" w:space="0" w:color="auto"/>
            </w:tcBorders>
            <w:shd w:val="clear" w:color="auto" w:fill="auto"/>
            <w:noWrap/>
            <w:vAlign w:val="bottom"/>
            <w:hideMark/>
          </w:tcPr>
          <w:p w14:paraId="4DA5AB01" w14:textId="248A4ECB" w:rsidR="006F329D" w:rsidRPr="0069116F" w:rsidRDefault="00F43502" w:rsidP="00A6349E">
            <w:pPr>
              <w:spacing w:after="0" w:line="240" w:lineRule="auto"/>
              <w:jc w:val="center"/>
              <w:rPr>
                <w:rFonts w:ascii="Arial" w:eastAsia="Times New Roman" w:hAnsi="Arial" w:cs="Arial"/>
                <w:b/>
                <w:bCs/>
                <w:color w:val="333333"/>
                <w:sz w:val="18"/>
                <w:szCs w:val="18"/>
                <w:lang w:val="en-IN" w:eastAsia="en-IN"/>
              </w:rPr>
            </w:pPr>
            <w:r w:rsidRPr="0069116F">
              <w:rPr>
                <w:rFonts w:ascii="Arial" w:eastAsia="Times New Roman" w:hAnsi="Arial" w:cs="Arial"/>
                <w:b/>
                <w:bCs/>
                <w:color w:val="333333"/>
                <w:sz w:val="18"/>
                <w:szCs w:val="18"/>
                <w:lang w:val="en-IN" w:eastAsia="en-IN"/>
              </w:rPr>
              <w:t>2615</w:t>
            </w:r>
          </w:p>
        </w:tc>
        <w:tc>
          <w:tcPr>
            <w:tcW w:w="1920" w:type="dxa"/>
            <w:tcBorders>
              <w:top w:val="nil"/>
              <w:left w:val="nil"/>
              <w:bottom w:val="single" w:sz="8" w:space="0" w:color="auto"/>
              <w:right w:val="single" w:sz="4" w:space="0" w:color="auto"/>
            </w:tcBorders>
            <w:shd w:val="clear" w:color="auto" w:fill="auto"/>
            <w:noWrap/>
            <w:vAlign w:val="bottom"/>
            <w:hideMark/>
          </w:tcPr>
          <w:p w14:paraId="679E2BA3" w14:textId="5A042350" w:rsidR="006F329D" w:rsidRPr="0069116F" w:rsidRDefault="00F43502" w:rsidP="00A6349E">
            <w:pPr>
              <w:spacing w:after="0" w:line="240" w:lineRule="auto"/>
              <w:jc w:val="center"/>
              <w:rPr>
                <w:rFonts w:ascii="Arial" w:eastAsia="Times New Roman" w:hAnsi="Arial" w:cs="Arial"/>
                <w:b/>
                <w:bCs/>
                <w:color w:val="333333"/>
                <w:sz w:val="18"/>
                <w:szCs w:val="18"/>
                <w:lang w:val="en-IN" w:eastAsia="en-IN"/>
              </w:rPr>
            </w:pPr>
            <w:r w:rsidRPr="0069116F">
              <w:rPr>
                <w:rFonts w:ascii="Arial" w:eastAsia="Times New Roman" w:hAnsi="Arial" w:cs="Arial"/>
                <w:b/>
                <w:bCs/>
                <w:color w:val="333333"/>
                <w:sz w:val="18"/>
                <w:szCs w:val="18"/>
                <w:lang w:val="en-IN" w:eastAsia="en-IN"/>
              </w:rPr>
              <w:t>2620</w:t>
            </w:r>
          </w:p>
        </w:tc>
        <w:tc>
          <w:tcPr>
            <w:tcW w:w="1894" w:type="dxa"/>
            <w:tcBorders>
              <w:top w:val="nil"/>
              <w:left w:val="nil"/>
              <w:bottom w:val="single" w:sz="8" w:space="0" w:color="auto"/>
              <w:right w:val="single" w:sz="4" w:space="0" w:color="auto"/>
            </w:tcBorders>
            <w:shd w:val="clear" w:color="auto" w:fill="auto"/>
            <w:noWrap/>
            <w:vAlign w:val="bottom"/>
            <w:hideMark/>
          </w:tcPr>
          <w:p w14:paraId="39FD0A18" w14:textId="0050D9FB" w:rsidR="006F329D" w:rsidRPr="0069116F" w:rsidRDefault="00F43502" w:rsidP="00A6349E">
            <w:pPr>
              <w:spacing w:after="0" w:line="240" w:lineRule="auto"/>
              <w:jc w:val="center"/>
              <w:rPr>
                <w:rFonts w:ascii="Arial" w:eastAsia="Times New Roman" w:hAnsi="Arial" w:cs="Arial"/>
                <w:b/>
                <w:bCs/>
                <w:color w:val="333333"/>
                <w:sz w:val="18"/>
                <w:szCs w:val="18"/>
                <w:lang w:val="en-IN" w:eastAsia="en-IN"/>
              </w:rPr>
            </w:pPr>
            <w:r w:rsidRPr="0069116F">
              <w:rPr>
                <w:rFonts w:ascii="Arial" w:eastAsia="Times New Roman" w:hAnsi="Arial" w:cs="Arial"/>
                <w:b/>
                <w:bCs/>
                <w:color w:val="333333"/>
                <w:sz w:val="18"/>
                <w:szCs w:val="18"/>
                <w:lang w:val="en-IN" w:eastAsia="en-IN"/>
              </w:rPr>
              <w:t>56.98</w:t>
            </w:r>
          </w:p>
        </w:tc>
        <w:tc>
          <w:tcPr>
            <w:tcW w:w="2585" w:type="dxa"/>
            <w:tcBorders>
              <w:top w:val="nil"/>
              <w:left w:val="single" w:sz="4" w:space="0" w:color="auto"/>
              <w:bottom w:val="single" w:sz="8" w:space="0" w:color="auto"/>
              <w:right w:val="single" w:sz="8" w:space="0" w:color="auto"/>
            </w:tcBorders>
            <w:shd w:val="clear" w:color="auto" w:fill="auto"/>
            <w:noWrap/>
            <w:vAlign w:val="bottom"/>
            <w:hideMark/>
          </w:tcPr>
          <w:p w14:paraId="3B791A8D" w14:textId="4C94C3B4" w:rsidR="006F329D" w:rsidRPr="0069116F" w:rsidRDefault="00F43502" w:rsidP="00A6349E">
            <w:pPr>
              <w:spacing w:after="0" w:line="240" w:lineRule="auto"/>
              <w:jc w:val="center"/>
              <w:rPr>
                <w:rFonts w:ascii="Arial" w:eastAsia="Times New Roman" w:hAnsi="Arial" w:cs="Arial"/>
                <w:b/>
                <w:bCs/>
                <w:color w:val="333333"/>
                <w:sz w:val="18"/>
                <w:szCs w:val="18"/>
                <w:lang w:val="en-IN" w:eastAsia="en-IN"/>
              </w:rPr>
            </w:pPr>
            <w:r w:rsidRPr="0069116F">
              <w:rPr>
                <w:rFonts w:ascii="Arial" w:eastAsia="Times New Roman" w:hAnsi="Arial" w:cs="Arial"/>
                <w:b/>
                <w:bCs/>
                <w:color w:val="333333"/>
                <w:sz w:val="18"/>
                <w:szCs w:val="18"/>
                <w:lang w:val="en-IN" w:eastAsia="en-IN"/>
              </w:rPr>
              <w:t>2</w:t>
            </w:r>
            <w:r w:rsidR="006F329D" w:rsidRPr="0069116F">
              <w:rPr>
                <w:rFonts w:ascii="Arial" w:eastAsia="Times New Roman" w:hAnsi="Arial" w:cs="Arial"/>
                <w:b/>
                <w:bCs/>
                <w:color w:val="333333"/>
                <w:sz w:val="18"/>
                <w:szCs w:val="18"/>
                <w:lang w:val="en-IN" w:eastAsia="en-IN"/>
              </w:rPr>
              <w:t>%</w:t>
            </w:r>
          </w:p>
        </w:tc>
      </w:tr>
    </w:tbl>
    <w:p w14:paraId="03C55B69" w14:textId="77777777" w:rsidR="006F329D" w:rsidRPr="003E0215" w:rsidRDefault="006F329D" w:rsidP="006F329D">
      <w:pPr>
        <w:spacing w:line="240" w:lineRule="auto"/>
        <w:jc w:val="right"/>
        <w:rPr>
          <w:rFonts w:ascii="Arial" w:hAnsi="Arial" w:cs="Arial"/>
          <w:bCs/>
          <w:sz w:val="23"/>
          <w:szCs w:val="23"/>
        </w:rPr>
      </w:pPr>
    </w:p>
    <w:p w14:paraId="45506A9D" w14:textId="31AB3B2D" w:rsidR="006F329D" w:rsidRPr="003E0215" w:rsidRDefault="006F329D" w:rsidP="006F329D">
      <w:pPr>
        <w:jc w:val="both"/>
        <w:rPr>
          <w:rFonts w:ascii="Arial" w:hAnsi="Arial" w:cs="Arial"/>
          <w:b/>
          <w:bCs/>
          <w:sz w:val="23"/>
          <w:szCs w:val="23"/>
        </w:rPr>
      </w:pPr>
      <w:r w:rsidRPr="003E0215">
        <w:rPr>
          <w:rFonts w:ascii="Arial" w:hAnsi="Arial" w:cs="Arial"/>
          <w:b/>
          <w:bCs/>
          <w:sz w:val="23"/>
          <w:szCs w:val="23"/>
        </w:rPr>
        <w:t>Bank wise position is given on Annexure No.3</w:t>
      </w:r>
      <w:r w:rsidR="00D15EF9" w:rsidRPr="003E0215">
        <w:rPr>
          <w:rFonts w:ascii="Arial" w:hAnsi="Arial" w:cs="Arial"/>
          <w:b/>
          <w:bCs/>
          <w:sz w:val="23"/>
          <w:szCs w:val="23"/>
        </w:rPr>
        <w:t>5</w:t>
      </w:r>
      <w:r w:rsidRPr="003E0215">
        <w:rPr>
          <w:rFonts w:ascii="Arial" w:hAnsi="Arial" w:cs="Arial"/>
          <w:b/>
          <w:bCs/>
          <w:sz w:val="23"/>
          <w:szCs w:val="23"/>
        </w:rPr>
        <w:t>.3 (Page-1</w:t>
      </w:r>
      <w:r w:rsidR="00431FAA">
        <w:rPr>
          <w:rFonts w:ascii="Arial" w:hAnsi="Arial" w:cs="Arial"/>
          <w:b/>
          <w:bCs/>
          <w:sz w:val="23"/>
          <w:szCs w:val="23"/>
        </w:rPr>
        <w:t>82</w:t>
      </w:r>
      <w:r w:rsidRPr="003E0215">
        <w:rPr>
          <w:rFonts w:ascii="Arial" w:hAnsi="Arial" w:cs="Arial"/>
          <w:b/>
          <w:bCs/>
          <w:sz w:val="23"/>
          <w:szCs w:val="23"/>
        </w:rPr>
        <w:t>).</w:t>
      </w:r>
    </w:p>
    <w:tbl>
      <w:tblPr>
        <w:tblW w:w="15843" w:type="dxa"/>
        <w:tblLook w:val="04A0" w:firstRow="1" w:lastRow="0" w:firstColumn="1" w:lastColumn="0" w:noHBand="0" w:noVBand="1"/>
      </w:tblPr>
      <w:tblGrid>
        <w:gridCol w:w="2538"/>
        <w:gridCol w:w="7470"/>
        <w:gridCol w:w="5835"/>
      </w:tblGrid>
      <w:tr w:rsidR="006F329D" w:rsidRPr="003E0215" w14:paraId="3B9D07FC" w14:textId="77777777" w:rsidTr="00A6349E">
        <w:tc>
          <w:tcPr>
            <w:tcW w:w="2538" w:type="dxa"/>
            <w:tcBorders>
              <w:top w:val="single" w:sz="4" w:space="0" w:color="auto"/>
              <w:left w:val="single" w:sz="4" w:space="0" w:color="auto"/>
              <w:bottom w:val="single" w:sz="4" w:space="0" w:color="auto"/>
              <w:right w:val="single" w:sz="4" w:space="0" w:color="auto"/>
            </w:tcBorders>
            <w:hideMark/>
          </w:tcPr>
          <w:p w14:paraId="3916EDF7" w14:textId="07E5BDF5" w:rsidR="006F329D" w:rsidRPr="003E0215" w:rsidRDefault="006F329D" w:rsidP="00A6349E">
            <w:pPr>
              <w:pStyle w:val="PlainText"/>
              <w:spacing w:after="0"/>
              <w:rPr>
                <w:rFonts w:ascii="Arial" w:hAnsi="Arial" w:cs="Arial"/>
                <w:b/>
                <w:bCs w:val="0"/>
                <w:sz w:val="23"/>
                <w:szCs w:val="23"/>
                <w:u w:val="single"/>
                <w:lang w:val="en-IN" w:eastAsia="en-IN" w:bidi="ar-SA"/>
              </w:rPr>
            </w:pPr>
            <w:r w:rsidRPr="003E0215">
              <w:rPr>
                <w:rFonts w:ascii="Arial" w:hAnsi="Arial" w:cs="Arial"/>
                <w:b/>
                <w:sz w:val="23"/>
                <w:szCs w:val="23"/>
                <w:lang w:val="en-IN" w:eastAsia="en-IN" w:bidi="ar-SA"/>
              </w:rPr>
              <w:t xml:space="preserve">AGENDA ITEM NO. </w:t>
            </w:r>
            <w:r w:rsidR="00851030" w:rsidRPr="003E0215">
              <w:rPr>
                <w:rFonts w:ascii="Arial" w:hAnsi="Arial" w:cs="Arial"/>
                <w:b/>
                <w:sz w:val="23"/>
                <w:szCs w:val="23"/>
                <w:lang w:val="en-IN" w:eastAsia="en-IN" w:bidi="ar-SA"/>
              </w:rPr>
              <w:t>32</w:t>
            </w:r>
          </w:p>
        </w:tc>
        <w:tc>
          <w:tcPr>
            <w:tcW w:w="7470" w:type="dxa"/>
            <w:tcBorders>
              <w:top w:val="single" w:sz="4" w:space="0" w:color="auto"/>
              <w:left w:val="single" w:sz="4" w:space="0" w:color="auto"/>
              <w:bottom w:val="single" w:sz="4" w:space="0" w:color="auto"/>
              <w:right w:val="single" w:sz="4" w:space="0" w:color="auto"/>
            </w:tcBorders>
            <w:hideMark/>
          </w:tcPr>
          <w:p w14:paraId="3FB3E9E8" w14:textId="66BB126A" w:rsidR="006F329D" w:rsidRPr="003E0215" w:rsidRDefault="006F329D" w:rsidP="00A6349E">
            <w:pPr>
              <w:pStyle w:val="PlainText"/>
              <w:spacing w:after="0"/>
              <w:rPr>
                <w:rFonts w:ascii="Arial" w:hAnsi="Arial" w:cs="Arial"/>
                <w:b/>
                <w:sz w:val="23"/>
                <w:szCs w:val="23"/>
                <w:lang w:val="en-IN" w:eastAsia="en-IN" w:bidi="ar-SA"/>
              </w:rPr>
            </w:pPr>
            <w:r w:rsidRPr="003E0215">
              <w:rPr>
                <w:rFonts w:ascii="Arial" w:hAnsi="Arial" w:cs="Arial"/>
                <w:b/>
                <w:sz w:val="23"/>
                <w:szCs w:val="23"/>
                <w:lang w:val="en-IN" w:eastAsia="en-IN" w:bidi="ar-SA"/>
              </w:rPr>
              <w:t>JOINT LIABILITY GROUPS (JLGs)-PROGRESS UPTO DECEMBER, 202</w:t>
            </w:r>
            <w:r w:rsidR="0040028C" w:rsidRPr="003E0215">
              <w:rPr>
                <w:rFonts w:ascii="Arial" w:hAnsi="Arial" w:cs="Arial"/>
                <w:b/>
                <w:sz w:val="23"/>
                <w:szCs w:val="23"/>
                <w:lang w:val="en-IN" w:eastAsia="en-IN" w:bidi="ar-SA"/>
              </w:rPr>
              <w:t>3</w:t>
            </w:r>
          </w:p>
        </w:tc>
        <w:tc>
          <w:tcPr>
            <w:tcW w:w="5835" w:type="dxa"/>
            <w:tcBorders>
              <w:top w:val="nil"/>
              <w:left w:val="single" w:sz="4" w:space="0" w:color="auto"/>
              <w:bottom w:val="nil"/>
              <w:right w:val="nil"/>
            </w:tcBorders>
          </w:tcPr>
          <w:p w14:paraId="74214690" w14:textId="77777777" w:rsidR="006F329D" w:rsidRPr="003E0215" w:rsidRDefault="006F329D" w:rsidP="00A6349E">
            <w:pPr>
              <w:pStyle w:val="PlainText"/>
              <w:spacing w:after="0" w:line="276" w:lineRule="auto"/>
              <w:rPr>
                <w:rFonts w:ascii="Arial" w:hAnsi="Arial" w:cs="Arial"/>
                <w:b/>
                <w:bCs w:val="0"/>
                <w:sz w:val="23"/>
                <w:szCs w:val="23"/>
                <w:u w:val="single"/>
                <w:lang w:val="en-IN" w:eastAsia="en-IN" w:bidi="ar-SA"/>
              </w:rPr>
            </w:pPr>
          </w:p>
        </w:tc>
      </w:tr>
    </w:tbl>
    <w:p w14:paraId="12482A30" w14:textId="77777777" w:rsidR="006F329D" w:rsidRPr="003E0215" w:rsidRDefault="006F329D" w:rsidP="006F329D">
      <w:pPr>
        <w:pStyle w:val="PlainText"/>
        <w:spacing w:after="0"/>
        <w:rPr>
          <w:rFonts w:ascii="Arial" w:hAnsi="Arial" w:cs="Arial"/>
          <w:sz w:val="23"/>
          <w:szCs w:val="23"/>
        </w:rPr>
      </w:pPr>
    </w:p>
    <w:p w14:paraId="75872C88" w14:textId="40B444E0"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From the progress report received from banks, it has been observed that </w:t>
      </w:r>
      <w:r w:rsidR="00F43502" w:rsidRPr="003E0215">
        <w:rPr>
          <w:rFonts w:ascii="Arial" w:hAnsi="Arial" w:cs="Arial"/>
          <w:sz w:val="23"/>
          <w:szCs w:val="23"/>
        </w:rPr>
        <w:t>90323</w:t>
      </w:r>
      <w:r w:rsidRPr="003E0215">
        <w:rPr>
          <w:rFonts w:ascii="Arial" w:hAnsi="Arial" w:cs="Arial"/>
          <w:sz w:val="23"/>
          <w:szCs w:val="23"/>
        </w:rPr>
        <w:t xml:space="preserve"> JLGs have been financed during the quarter ended December, 202</w:t>
      </w:r>
      <w:r w:rsidR="00F43502" w:rsidRPr="003E0215">
        <w:rPr>
          <w:rFonts w:ascii="Arial" w:hAnsi="Arial" w:cs="Arial"/>
          <w:sz w:val="23"/>
          <w:szCs w:val="23"/>
        </w:rPr>
        <w:t>3</w:t>
      </w:r>
      <w:r w:rsidRPr="003E0215">
        <w:rPr>
          <w:rFonts w:ascii="Arial" w:hAnsi="Arial" w:cs="Arial"/>
          <w:sz w:val="23"/>
          <w:szCs w:val="23"/>
        </w:rPr>
        <w:t>.</w:t>
      </w:r>
    </w:p>
    <w:p w14:paraId="5DC446FB" w14:textId="77777777"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Controlling heads of other banks are requested to advise their field functionaries to pay focused attention towards achieving the targets allocated to their bank as progress under this aspect is not </w:t>
      </w:r>
      <w:proofErr w:type="spellStart"/>
      <w:r w:rsidRPr="003E0215">
        <w:rPr>
          <w:rFonts w:ascii="Arial" w:hAnsi="Arial" w:cs="Arial"/>
          <w:sz w:val="23"/>
          <w:szCs w:val="23"/>
        </w:rPr>
        <w:t>upto</w:t>
      </w:r>
      <w:proofErr w:type="spellEnd"/>
      <w:r w:rsidRPr="003E0215">
        <w:rPr>
          <w:rFonts w:ascii="Arial" w:hAnsi="Arial" w:cs="Arial"/>
          <w:sz w:val="23"/>
          <w:szCs w:val="23"/>
        </w:rPr>
        <w:t xml:space="preserve"> the mark.</w:t>
      </w:r>
    </w:p>
    <w:p w14:paraId="4DE3E279" w14:textId="0804FD7F" w:rsidR="006F329D" w:rsidRPr="003E0215" w:rsidRDefault="006F329D" w:rsidP="006F329D">
      <w:pPr>
        <w:spacing w:line="240" w:lineRule="auto"/>
        <w:jc w:val="both"/>
        <w:rPr>
          <w:rFonts w:ascii="Arial" w:hAnsi="Arial" w:cs="Arial"/>
          <w:b/>
          <w:bCs/>
          <w:sz w:val="23"/>
          <w:szCs w:val="23"/>
        </w:rPr>
      </w:pPr>
      <w:r w:rsidRPr="003E0215">
        <w:rPr>
          <w:rFonts w:ascii="Arial" w:hAnsi="Arial" w:cs="Arial"/>
          <w:b/>
          <w:bCs/>
          <w:sz w:val="23"/>
          <w:szCs w:val="23"/>
        </w:rPr>
        <w:t>Bank wise progress under financing to Joint Liability Groups is given on Annexure No. 3</w:t>
      </w:r>
      <w:r w:rsidR="00D15EF9" w:rsidRPr="003E0215">
        <w:rPr>
          <w:rFonts w:ascii="Arial" w:hAnsi="Arial" w:cs="Arial"/>
          <w:b/>
          <w:bCs/>
          <w:sz w:val="23"/>
          <w:szCs w:val="23"/>
        </w:rPr>
        <w:t>6</w:t>
      </w:r>
      <w:r w:rsidRPr="003E0215">
        <w:rPr>
          <w:rFonts w:ascii="Arial" w:hAnsi="Arial" w:cs="Arial"/>
          <w:b/>
          <w:bCs/>
          <w:sz w:val="23"/>
          <w:szCs w:val="23"/>
        </w:rPr>
        <w:t xml:space="preserve"> (Page-1</w:t>
      </w:r>
      <w:r w:rsidR="00431FAA">
        <w:rPr>
          <w:rFonts w:ascii="Arial" w:hAnsi="Arial" w:cs="Arial"/>
          <w:b/>
          <w:bCs/>
          <w:sz w:val="23"/>
          <w:szCs w:val="23"/>
        </w:rPr>
        <w:t>83</w:t>
      </w:r>
      <w:r w:rsidRPr="003E0215">
        <w:rPr>
          <w:rFonts w:ascii="Arial" w:hAnsi="Arial" w:cs="Arial"/>
          <w:b/>
          <w:bCs/>
          <w:sz w:val="23"/>
          <w:szCs w:val="23"/>
        </w:rPr>
        <w:t>).</w:t>
      </w:r>
    </w:p>
    <w:p w14:paraId="3A742D40" w14:textId="77777777" w:rsidR="006F329D" w:rsidRPr="003E0215" w:rsidRDefault="006F329D" w:rsidP="006F329D">
      <w:pPr>
        <w:spacing w:line="240" w:lineRule="auto"/>
        <w:jc w:val="both"/>
        <w:rPr>
          <w:rFonts w:ascii="Arial" w:hAnsi="Arial" w:cs="Arial"/>
          <w:b/>
          <w:bCs/>
          <w:sz w:val="23"/>
          <w:szCs w:val="23"/>
        </w:rPr>
      </w:pPr>
      <w:r w:rsidRPr="003E0215">
        <w:rPr>
          <w:rFonts w:ascii="Arial" w:hAnsi="Arial" w:cs="Arial"/>
          <w:b/>
          <w:bCs/>
          <w:sz w:val="23"/>
          <w:szCs w:val="23"/>
        </w:rPr>
        <w:t>The house may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7809"/>
      </w:tblGrid>
      <w:tr w:rsidR="007F4827" w:rsidRPr="003E0215" w14:paraId="3AEB180D" w14:textId="77777777" w:rsidTr="00A6349E">
        <w:tc>
          <w:tcPr>
            <w:tcW w:w="2074" w:type="dxa"/>
          </w:tcPr>
          <w:p w14:paraId="15F8BC4E" w14:textId="27C7042E" w:rsidR="006F329D" w:rsidRPr="003E0215" w:rsidRDefault="006F329D" w:rsidP="00A6349E">
            <w:pPr>
              <w:spacing w:line="240" w:lineRule="auto"/>
              <w:jc w:val="both"/>
              <w:rPr>
                <w:rFonts w:ascii="Arial" w:hAnsi="Arial" w:cs="Arial"/>
                <w:b/>
                <w:sz w:val="23"/>
                <w:szCs w:val="23"/>
                <w:lang w:val="en-IN" w:eastAsia="en-IN"/>
              </w:rPr>
            </w:pPr>
            <w:r w:rsidRPr="003E0215">
              <w:rPr>
                <w:rFonts w:ascii="Arial" w:hAnsi="Arial" w:cs="Arial"/>
                <w:b/>
                <w:bCs/>
                <w:sz w:val="23"/>
                <w:szCs w:val="23"/>
                <w:lang w:val="en-IN" w:eastAsia="en-IN"/>
              </w:rPr>
              <w:lastRenderedPageBreak/>
              <w:t>AGENDA ITEM NO. 3</w:t>
            </w:r>
            <w:r w:rsidR="00851030" w:rsidRPr="003E0215">
              <w:rPr>
                <w:rFonts w:ascii="Arial" w:hAnsi="Arial" w:cs="Arial"/>
                <w:b/>
                <w:bCs/>
                <w:sz w:val="23"/>
                <w:szCs w:val="23"/>
                <w:lang w:val="en-IN" w:eastAsia="en-IN"/>
              </w:rPr>
              <w:t>3</w:t>
            </w:r>
          </w:p>
        </w:tc>
        <w:tc>
          <w:tcPr>
            <w:tcW w:w="7809" w:type="dxa"/>
          </w:tcPr>
          <w:p w14:paraId="025CBDD4" w14:textId="6CF3A69D" w:rsidR="006F329D" w:rsidRPr="003E0215" w:rsidRDefault="006F329D" w:rsidP="00A6349E">
            <w:pPr>
              <w:spacing w:line="240" w:lineRule="auto"/>
              <w:jc w:val="both"/>
              <w:rPr>
                <w:rFonts w:ascii="Arial" w:hAnsi="Arial" w:cs="Arial"/>
                <w:b/>
                <w:sz w:val="23"/>
                <w:szCs w:val="23"/>
                <w:lang w:val="en-IN" w:eastAsia="en-IN"/>
              </w:rPr>
            </w:pPr>
            <w:r w:rsidRPr="003E0215">
              <w:rPr>
                <w:rFonts w:ascii="Arial" w:hAnsi="Arial" w:cs="Arial"/>
                <w:b/>
                <w:sz w:val="23"/>
                <w:szCs w:val="23"/>
                <w:lang w:val="en-IN" w:eastAsia="en-IN"/>
              </w:rPr>
              <w:t>HOUSING FINANCE-PROGRESS AS ON DECEMBER 202</w:t>
            </w:r>
            <w:r w:rsidR="0040028C" w:rsidRPr="003E0215">
              <w:rPr>
                <w:rFonts w:ascii="Arial" w:hAnsi="Arial" w:cs="Arial"/>
                <w:b/>
                <w:sz w:val="23"/>
                <w:szCs w:val="23"/>
                <w:lang w:val="en-IN" w:eastAsia="en-IN"/>
              </w:rPr>
              <w:t>3</w:t>
            </w:r>
          </w:p>
        </w:tc>
      </w:tr>
    </w:tbl>
    <w:p w14:paraId="680680BE" w14:textId="77777777" w:rsidR="006F329D" w:rsidRPr="003E0215" w:rsidRDefault="006F329D" w:rsidP="006F329D">
      <w:pPr>
        <w:pStyle w:val="BodyText"/>
        <w:rPr>
          <w:rFonts w:ascii="Arial" w:hAnsi="Arial" w:cs="Arial"/>
          <w:b/>
          <w:color w:val="000000"/>
          <w:sz w:val="23"/>
          <w:szCs w:val="23"/>
        </w:rPr>
      </w:pPr>
    </w:p>
    <w:p w14:paraId="5C85D795" w14:textId="77777777" w:rsidR="006F329D" w:rsidRPr="003E0215" w:rsidRDefault="006F329D" w:rsidP="006F329D">
      <w:pPr>
        <w:pStyle w:val="BodyText"/>
        <w:rPr>
          <w:rFonts w:ascii="Arial" w:hAnsi="Arial" w:cs="Arial"/>
          <w:b/>
          <w:color w:val="000000"/>
          <w:sz w:val="23"/>
          <w:szCs w:val="23"/>
        </w:rPr>
      </w:pPr>
      <w:r w:rsidRPr="003E0215">
        <w:rPr>
          <w:rFonts w:ascii="Arial" w:hAnsi="Arial" w:cs="Arial"/>
          <w:b/>
          <w:color w:val="000000"/>
          <w:sz w:val="23"/>
          <w:szCs w:val="23"/>
        </w:rPr>
        <w:t>The comparative position of outstanding advances under Housing Finance is given below:-</w:t>
      </w:r>
    </w:p>
    <w:p w14:paraId="15AC51D0" w14:textId="77777777" w:rsidR="006F329D" w:rsidRPr="003E0215" w:rsidRDefault="006F329D" w:rsidP="006F329D">
      <w:pPr>
        <w:pStyle w:val="BodyText"/>
        <w:jc w:val="right"/>
        <w:rPr>
          <w:rFonts w:ascii="Arial" w:hAnsi="Arial" w:cs="Arial"/>
          <w:sz w:val="23"/>
          <w:szCs w:val="23"/>
        </w:rPr>
      </w:pPr>
      <w:r w:rsidRPr="003E0215">
        <w:rPr>
          <w:rFonts w:ascii="Arial" w:hAnsi="Arial" w:cs="Arial"/>
          <w:sz w:val="23"/>
          <w:szCs w:val="23"/>
          <w:lang w:val="en-IN"/>
        </w:rPr>
        <w:t>(</w:t>
      </w:r>
      <w:r w:rsidRPr="003E0215">
        <w:rPr>
          <w:rFonts w:ascii="Arial" w:hAnsi="Arial" w:cs="Arial"/>
          <w:sz w:val="23"/>
          <w:szCs w:val="23"/>
        </w:rPr>
        <w:t>Amt. Rs. In Crore)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902"/>
        <w:gridCol w:w="1889"/>
        <w:gridCol w:w="1898"/>
        <w:gridCol w:w="2326"/>
      </w:tblGrid>
      <w:tr w:rsidR="006F329D" w:rsidRPr="0069116F" w14:paraId="6324798E" w14:textId="77777777" w:rsidTr="00A6349E">
        <w:trPr>
          <w:cantSplit/>
        </w:trPr>
        <w:tc>
          <w:tcPr>
            <w:tcW w:w="1868" w:type="dxa"/>
            <w:vMerge w:val="restart"/>
          </w:tcPr>
          <w:p w14:paraId="0ECB5482" w14:textId="77777777" w:rsidR="006F329D" w:rsidRPr="0069116F" w:rsidRDefault="006F329D" w:rsidP="00A6349E">
            <w:pPr>
              <w:pStyle w:val="Heading3"/>
              <w:spacing w:line="240" w:lineRule="auto"/>
              <w:jc w:val="left"/>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As At</w:t>
            </w:r>
          </w:p>
        </w:tc>
        <w:tc>
          <w:tcPr>
            <w:tcW w:w="1902" w:type="dxa"/>
            <w:vMerge w:val="restart"/>
          </w:tcPr>
          <w:p w14:paraId="2975BEB1"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Accounts</w:t>
            </w:r>
          </w:p>
        </w:tc>
        <w:tc>
          <w:tcPr>
            <w:tcW w:w="1889" w:type="dxa"/>
            <w:vMerge w:val="restart"/>
          </w:tcPr>
          <w:p w14:paraId="2521605F"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Amount</w:t>
            </w:r>
          </w:p>
        </w:tc>
        <w:tc>
          <w:tcPr>
            <w:tcW w:w="4224" w:type="dxa"/>
            <w:gridSpan w:val="2"/>
          </w:tcPr>
          <w:p w14:paraId="0C7AEEB6" w14:textId="77777777" w:rsidR="006F329D" w:rsidRPr="0069116F" w:rsidRDefault="006F329D" w:rsidP="00A6349E">
            <w:pPr>
              <w:pStyle w:val="Heading3"/>
              <w:spacing w:line="240" w:lineRule="auto"/>
              <w:rPr>
                <w:rFonts w:ascii="Arial" w:hAnsi="Arial" w:cs="Arial"/>
                <w:bCs/>
                <w:color w:val="000000"/>
                <w:sz w:val="18"/>
                <w:szCs w:val="18"/>
                <w:lang w:val="en-US" w:eastAsia="en-US" w:bidi="ar-SA"/>
              </w:rPr>
            </w:pPr>
            <w:r w:rsidRPr="0069116F">
              <w:rPr>
                <w:rFonts w:ascii="Arial" w:hAnsi="Arial" w:cs="Arial"/>
                <w:bCs/>
                <w:color w:val="000000"/>
                <w:sz w:val="18"/>
                <w:szCs w:val="18"/>
                <w:lang w:val="en-US" w:eastAsia="en-US" w:bidi="ar-SA"/>
              </w:rPr>
              <w:t>Increase</w:t>
            </w:r>
          </w:p>
        </w:tc>
      </w:tr>
      <w:tr w:rsidR="006F329D" w:rsidRPr="0069116F" w14:paraId="00CD42A3" w14:textId="77777777" w:rsidTr="00A6349E">
        <w:trPr>
          <w:cantSplit/>
        </w:trPr>
        <w:tc>
          <w:tcPr>
            <w:tcW w:w="1868" w:type="dxa"/>
            <w:vMerge/>
          </w:tcPr>
          <w:p w14:paraId="09583AB2" w14:textId="77777777" w:rsidR="006F329D" w:rsidRPr="0069116F" w:rsidRDefault="006F329D" w:rsidP="00A6349E">
            <w:pPr>
              <w:spacing w:line="240" w:lineRule="auto"/>
              <w:rPr>
                <w:rFonts w:ascii="Arial" w:hAnsi="Arial" w:cs="Arial"/>
                <w:sz w:val="18"/>
                <w:szCs w:val="18"/>
              </w:rPr>
            </w:pPr>
          </w:p>
        </w:tc>
        <w:tc>
          <w:tcPr>
            <w:tcW w:w="1902" w:type="dxa"/>
            <w:vMerge/>
          </w:tcPr>
          <w:p w14:paraId="18D066AE" w14:textId="77777777" w:rsidR="006F329D" w:rsidRPr="0069116F" w:rsidRDefault="006F329D" w:rsidP="00A6349E">
            <w:pPr>
              <w:spacing w:line="240" w:lineRule="auto"/>
              <w:jc w:val="center"/>
              <w:rPr>
                <w:rFonts w:ascii="Arial" w:hAnsi="Arial" w:cs="Arial"/>
                <w:sz w:val="18"/>
                <w:szCs w:val="18"/>
              </w:rPr>
            </w:pPr>
          </w:p>
        </w:tc>
        <w:tc>
          <w:tcPr>
            <w:tcW w:w="1889" w:type="dxa"/>
            <w:vMerge/>
          </w:tcPr>
          <w:p w14:paraId="0DFFD48A" w14:textId="77777777" w:rsidR="006F329D" w:rsidRPr="0069116F" w:rsidRDefault="006F329D" w:rsidP="00A6349E">
            <w:pPr>
              <w:spacing w:line="240" w:lineRule="auto"/>
              <w:jc w:val="center"/>
              <w:rPr>
                <w:rFonts w:ascii="Arial" w:hAnsi="Arial" w:cs="Arial"/>
                <w:sz w:val="18"/>
                <w:szCs w:val="18"/>
              </w:rPr>
            </w:pPr>
          </w:p>
        </w:tc>
        <w:tc>
          <w:tcPr>
            <w:tcW w:w="1898" w:type="dxa"/>
          </w:tcPr>
          <w:p w14:paraId="2A8975DF" w14:textId="77777777" w:rsidR="006F329D" w:rsidRPr="0069116F" w:rsidRDefault="006F329D" w:rsidP="00A6349E">
            <w:pPr>
              <w:spacing w:line="240" w:lineRule="auto"/>
              <w:jc w:val="center"/>
              <w:rPr>
                <w:rFonts w:ascii="Arial" w:hAnsi="Arial" w:cs="Arial"/>
                <w:b/>
                <w:bCs/>
                <w:sz w:val="18"/>
                <w:szCs w:val="18"/>
              </w:rPr>
            </w:pPr>
            <w:r w:rsidRPr="0069116F">
              <w:rPr>
                <w:rFonts w:ascii="Arial" w:hAnsi="Arial" w:cs="Arial"/>
                <w:b/>
                <w:bCs/>
                <w:sz w:val="18"/>
                <w:szCs w:val="18"/>
              </w:rPr>
              <w:t>Absolute</w:t>
            </w:r>
          </w:p>
        </w:tc>
        <w:tc>
          <w:tcPr>
            <w:tcW w:w="2326" w:type="dxa"/>
          </w:tcPr>
          <w:p w14:paraId="767BA747" w14:textId="77777777" w:rsidR="006F329D" w:rsidRPr="0069116F" w:rsidRDefault="006F329D" w:rsidP="00A6349E">
            <w:pPr>
              <w:tabs>
                <w:tab w:val="left" w:pos="225"/>
                <w:tab w:val="center" w:pos="844"/>
              </w:tabs>
              <w:spacing w:line="240" w:lineRule="auto"/>
              <w:jc w:val="center"/>
              <w:rPr>
                <w:rFonts w:ascii="Arial" w:hAnsi="Arial" w:cs="Arial"/>
                <w:b/>
                <w:bCs/>
                <w:sz w:val="18"/>
                <w:szCs w:val="18"/>
              </w:rPr>
            </w:pPr>
            <w:r w:rsidRPr="0069116F">
              <w:rPr>
                <w:rFonts w:ascii="Arial" w:hAnsi="Arial" w:cs="Arial"/>
                <w:b/>
                <w:bCs/>
                <w:sz w:val="18"/>
                <w:szCs w:val="18"/>
              </w:rPr>
              <w:t>%age</w:t>
            </w:r>
          </w:p>
        </w:tc>
      </w:tr>
      <w:tr w:rsidR="006F329D" w:rsidRPr="0069116F" w14:paraId="2D67BD7C" w14:textId="77777777" w:rsidTr="00A6349E">
        <w:tc>
          <w:tcPr>
            <w:tcW w:w="1868" w:type="dxa"/>
          </w:tcPr>
          <w:p w14:paraId="27D81CC7"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 2021</w:t>
            </w:r>
          </w:p>
        </w:tc>
        <w:tc>
          <w:tcPr>
            <w:tcW w:w="1902" w:type="dxa"/>
          </w:tcPr>
          <w:p w14:paraId="28D4D4B0"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297522</w:t>
            </w:r>
          </w:p>
        </w:tc>
        <w:tc>
          <w:tcPr>
            <w:tcW w:w="1889" w:type="dxa"/>
          </w:tcPr>
          <w:p w14:paraId="07F027FA" w14:textId="77777777" w:rsidR="006F329D" w:rsidRPr="0069116F" w:rsidRDefault="006F329D" w:rsidP="00A6349E">
            <w:pPr>
              <w:jc w:val="center"/>
              <w:rPr>
                <w:rFonts w:ascii="Arial" w:hAnsi="Arial" w:cs="Arial"/>
                <w:sz w:val="18"/>
                <w:szCs w:val="18"/>
              </w:rPr>
            </w:pPr>
            <w:r w:rsidRPr="0069116F">
              <w:rPr>
                <w:rFonts w:ascii="Arial" w:hAnsi="Arial" w:cs="Arial"/>
                <w:sz w:val="18"/>
                <w:szCs w:val="18"/>
              </w:rPr>
              <w:t>41930</w:t>
            </w:r>
          </w:p>
        </w:tc>
        <w:tc>
          <w:tcPr>
            <w:tcW w:w="1898" w:type="dxa"/>
          </w:tcPr>
          <w:p w14:paraId="233A529A"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4423</w:t>
            </w:r>
          </w:p>
        </w:tc>
        <w:tc>
          <w:tcPr>
            <w:tcW w:w="2326" w:type="dxa"/>
          </w:tcPr>
          <w:p w14:paraId="0F7F9AF1"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12%</w:t>
            </w:r>
          </w:p>
        </w:tc>
      </w:tr>
      <w:tr w:rsidR="006F329D" w:rsidRPr="0069116F" w14:paraId="3F5A88B4" w14:textId="77777777" w:rsidTr="00A6349E">
        <w:tc>
          <w:tcPr>
            <w:tcW w:w="1868" w:type="dxa"/>
          </w:tcPr>
          <w:p w14:paraId="7FDCFEC8" w14:textId="77777777" w:rsidR="006F329D" w:rsidRPr="0069116F" w:rsidRDefault="006F329D" w:rsidP="00A6349E">
            <w:pPr>
              <w:spacing w:line="240" w:lineRule="auto"/>
              <w:rPr>
                <w:rFonts w:ascii="Arial" w:hAnsi="Arial" w:cs="Arial"/>
                <w:sz w:val="18"/>
                <w:szCs w:val="18"/>
              </w:rPr>
            </w:pPr>
            <w:r w:rsidRPr="0069116F">
              <w:rPr>
                <w:rFonts w:ascii="Arial" w:hAnsi="Arial" w:cs="Arial"/>
                <w:sz w:val="18"/>
                <w:szCs w:val="18"/>
              </w:rPr>
              <w:t>Dec., 2022</w:t>
            </w:r>
          </w:p>
        </w:tc>
        <w:tc>
          <w:tcPr>
            <w:tcW w:w="1902" w:type="dxa"/>
          </w:tcPr>
          <w:p w14:paraId="5C273C76"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359121</w:t>
            </w:r>
          </w:p>
        </w:tc>
        <w:tc>
          <w:tcPr>
            <w:tcW w:w="1889" w:type="dxa"/>
          </w:tcPr>
          <w:p w14:paraId="684753CE" w14:textId="77777777" w:rsidR="006F329D" w:rsidRPr="0069116F" w:rsidRDefault="006F329D" w:rsidP="00A6349E">
            <w:pPr>
              <w:jc w:val="center"/>
              <w:rPr>
                <w:rFonts w:ascii="Arial" w:hAnsi="Arial" w:cs="Arial"/>
                <w:sz w:val="18"/>
                <w:szCs w:val="18"/>
              </w:rPr>
            </w:pPr>
            <w:r w:rsidRPr="0069116F">
              <w:rPr>
                <w:rFonts w:ascii="Arial" w:hAnsi="Arial" w:cs="Arial"/>
                <w:sz w:val="18"/>
                <w:szCs w:val="18"/>
              </w:rPr>
              <w:t>68050</w:t>
            </w:r>
          </w:p>
        </w:tc>
        <w:tc>
          <w:tcPr>
            <w:tcW w:w="1898" w:type="dxa"/>
          </w:tcPr>
          <w:p w14:paraId="1366F6FB"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26120</w:t>
            </w:r>
          </w:p>
        </w:tc>
        <w:tc>
          <w:tcPr>
            <w:tcW w:w="2326" w:type="dxa"/>
          </w:tcPr>
          <w:p w14:paraId="701DB94C" w14:textId="77777777"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62%</w:t>
            </w:r>
          </w:p>
        </w:tc>
      </w:tr>
      <w:tr w:rsidR="0040028C" w:rsidRPr="0069116F" w14:paraId="4C54C6D6" w14:textId="77777777" w:rsidTr="00A6349E">
        <w:tc>
          <w:tcPr>
            <w:tcW w:w="1868" w:type="dxa"/>
          </w:tcPr>
          <w:p w14:paraId="780ACB8E" w14:textId="281919E2" w:rsidR="0040028C" w:rsidRPr="0069116F" w:rsidRDefault="0040028C" w:rsidP="00A6349E">
            <w:pPr>
              <w:spacing w:line="240" w:lineRule="auto"/>
              <w:rPr>
                <w:rFonts w:ascii="Arial" w:hAnsi="Arial" w:cs="Arial"/>
                <w:sz w:val="18"/>
                <w:szCs w:val="18"/>
              </w:rPr>
            </w:pPr>
            <w:r w:rsidRPr="0069116F">
              <w:rPr>
                <w:rFonts w:ascii="Arial" w:hAnsi="Arial" w:cs="Arial"/>
                <w:sz w:val="18"/>
                <w:szCs w:val="18"/>
              </w:rPr>
              <w:t>Dec., 2023</w:t>
            </w:r>
          </w:p>
        </w:tc>
        <w:tc>
          <w:tcPr>
            <w:tcW w:w="1902" w:type="dxa"/>
          </w:tcPr>
          <w:p w14:paraId="512FEC56" w14:textId="59AC902B" w:rsidR="0040028C" w:rsidRPr="0069116F" w:rsidRDefault="003331E8" w:rsidP="00A6349E">
            <w:pPr>
              <w:spacing w:line="240" w:lineRule="auto"/>
              <w:jc w:val="center"/>
              <w:rPr>
                <w:rFonts w:ascii="Arial" w:hAnsi="Arial" w:cs="Arial"/>
                <w:sz w:val="18"/>
                <w:szCs w:val="18"/>
              </w:rPr>
            </w:pPr>
            <w:r w:rsidRPr="0069116F">
              <w:rPr>
                <w:rFonts w:ascii="Arial" w:hAnsi="Arial" w:cs="Arial"/>
                <w:sz w:val="18"/>
                <w:szCs w:val="18"/>
              </w:rPr>
              <w:t>690636</w:t>
            </w:r>
          </w:p>
        </w:tc>
        <w:tc>
          <w:tcPr>
            <w:tcW w:w="1889" w:type="dxa"/>
          </w:tcPr>
          <w:p w14:paraId="368A92DC" w14:textId="39CE22FF" w:rsidR="0040028C" w:rsidRPr="0069116F" w:rsidRDefault="003331E8" w:rsidP="00A6349E">
            <w:pPr>
              <w:jc w:val="center"/>
              <w:rPr>
                <w:rFonts w:ascii="Arial" w:hAnsi="Arial" w:cs="Arial"/>
                <w:sz w:val="18"/>
                <w:szCs w:val="18"/>
              </w:rPr>
            </w:pPr>
            <w:r w:rsidRPr="0069116F">
              <w:rPr>
                <w:rFonts w:ascii="Arial" w:hAnsi="Arial" w:cs="Arial"/>
                <w:sz w:val="18"/>
                <w:szCs w:val="18"/>
              </w:rPr>
              <w:t>108581</w:t>
            </w:r>
          </w:p>
        </w:tc>
        <w:tc>
          <w:tcPr>
            <w:tcW w:w="1898" w:type="dxa"/>
          </w:tcPr>
          <w:p w14:paraId="7D30BFCF" w14:textId="0190D33E" w:rsidR="0040028C" w:rsidRPr="0069116F" w:rsidRDefault="003331E8" w:rsidP="00A6349E">
            <w:pPr>
              <w:spacing w:line="240" w:lineRule="auto"/>
              <w:jc w:val="center"/>
              <w:rPr>
                <w:rFonts w:ascii="Arial" w:hAnsi="Arial" w:cs="Arial"/>
                <w:sz w:val="18"/>
                <w:szCs w:val="18"/>
              </w:rPr>
            </w:pPr>
            <w:r w:rsidRPr="0069116F">
              <w:rPr>
                <w:rFonts w:ascii="Arial" w:hAnsi="Arial" w:cs="Arial"/>
                <w:sz w:val="18"/>
                <w:szCs w:val="18"/>
              </w:rPr>
              <w:t>40531</w:t>
            </w:r>
          </w:p>
        </w:tc>
        <w:tc>
          <w:tcPr>
            <w:tcW w:w="2326" w:type="dxa"/>
          </w:tcPr>
          <w:p w14:paraId="523B69C0" w14:textId="7C47BD0A" w:rsidR="0040028C" w:rsidRPr="0069116F" w:rsidRDefault="003331E8" w:rsidP="00A6349E">
            <w:pPr>
              <w:spacing w:line="240" w:lineRule="auto"/>
              <w:jc w:val="center"/>
              <w:rPr>
                <w:rFonts w:ascii="Arial" w:hAnsi="Arial" w:cs="Arial"/>
                <w:sz w:val="18"/>
                <w:szCs w:val="18"/>
              </w:rPr>
            </w:pPr>
            <w:r w:rsidRPr="0069116F">
              <w:rPr>
                <w:rFonts w:ascii="Arial" w:hAnsi="Arial" w:cs="Arial"/>
                <w:sz w:val="18"/>
                <w:szCs w:val="18"/>
              </w:rPr>
              <w:t>60%</w:t>
            </w:r>
            <w:r w:rsidR="00A943BD" w:rsidRPr="0069116F">
              <w:rPr>
                <w:rFonts w:ascii="Arial" w:hAnsi="Arial" w:cs="Arial"/>
                <w:sz w:val="18"/>
                <w:szCs w:val="18"/>
              </w:rPr>
              <w:t>*</w:t>
            </w:r>
          </w:p>
        </w:tc>
      </w:tr>
    </w:tbl>
    <w:p w14:paraId="0F3B310B" w14:textId="672C1ABF" w:rsidR="006F329D" w:rsidRPr="003E0215" w:rsidRDefault="006F329D" w:rsidP="006F329D">
      <w:pPr>
        <w:spacing w:line="240" w:lineRule="auto"/>
        <w:jc w:val="both"/>
        <w:rPr>
          <w:rFonts w:ascii="Arial" w:hAnsi="Arial" w:cs="Arial"/>
          <w:b/>
          <w:sz w:val="23"/>
          <w:szCs w:val="23"/>
        </w:rPr>
      </w:pPr>
    </w:p>
    <w:p w14:paraId="220B03CE" w14:textId="03079D4E" w:rsidR="00A943BD" w:rsidRPr="003E0215" w:rsidRDefault="00093103" w:rsidP="00093103">
      <w:pPr>
        <w:rPr>
          <w:rFonts w:ascii="Arial" w:hAnsi="Arial" w:cs="Arial"/>
          <w:b/>
          <w:sz w:val="23"/>
          <w:szCs w:val="23"/>
        </w:rPr>
      </w:pPr>
      <w:r w:rsidRPr="003E0215">
        <w:rPr>
          <w:rFonts w:ascii="Arial" w:hAnsi="Arial" w:cs="Arial"/>
          <w:b/>
          <w:sz w:val="23"/>
          <w:szCs w:val="23"/>
          <w:lang w:val="en-IN"/>
        </w:rPr>
        <w:t xml:space="preserve">* </w:t>
      </w:r>
      <w:r w:rsidR="00A943BD" w:rsidRPr="003E0215">
        <w:rPr>
          <w:rFonts w:ascii="Arial" w:hAnsi="Arial" w:cs="Arial"/>
          <w:b/>
          <w:sz w:val="23"/>
          <w:szCs w:val="23"/>
          <w:lang w:val="en-IN"/>
        </w:rPr>
        <w:t>Due to merger of HDFC with HDFC Bank.</w:t>
      </w:r>
    </w:p>
    <w:p w14:paraId="6CD529B1" w14:textId="07877631" w:rsidR="006F329D" w:rsidRPr="003E0215" w:rsidRDefault="006F329D" w:rsidP="006F329D">
      <w:pPr>
        <w:spacing w:line="240" w:lineRule="auto"/>
        <w:jc w:val="both"/>
        <w:rPr>
          <w:rFonts w:ascii="Arial" w:hAnsi="Arial" w:cs="Arial"/>
          <w:b/>
          <w:sz w:val="23"/>
          <w:szCs w:val="23"/>
        </w:rPr>
      </w:pPr>
      <w:r w:rsidRPr="003E0215">
        <w:rPr>
          <w:rFonts w:ascii="Arial" w:hAnsi="Arial" w:cs="Arial"/>
          <w:b/>
          <w:sz w:val="23"/>
          <w:szCs w:val="23"/>
        </w:rPr>
        <w:t>Bank wise position as on December 202</w:t>
      </w:r>
      <w:r w:rsidR="00804709" w:rsidRPr="003E0215">
        <w:rPr>
          <w:rFonts w:ascii="Arial" w:hAnsi="Arial" w:cs="Arial"/>
          <w:b/>
          <w:sz w:val="23"/>
          <w:szCs w:val="23"/>
        </w:rPr>
        <w:t>3</w:t>
      </w:r>
      <w:r w:rsidRPr="003E0215">
        <w:rPr>
          <w:rFonts w:ascii="Arial" w:hAnsi="Arial" w:cs="Arial"/>
          <w:sz w:val="23"/>
          <w:szCs w:val="23"/>
        </w:rPr>
        <w:t xml:space="preserve"> </w:t>
      </w:r>
      <w:r w:rsidRPr="003E0215">
        <w:rPr>
          <w:rFonts w:ascii="Arial" w:hAnsi="Arial" w:cs="Arial"/>
          <w:b/>
          <w:sz w:val="23"/>
          <w:szCs w:val="23"/>
        </w:rPr>
        <w:t>is given in Annexure No. 3</w:t>
      </w:r>
      <w:r w:rsidR="00D15EF9" w:rsidRPr="003E0215">
        <w:rPr>
          <w:rFonts w:ascii="Arial" w:hAnsi="Arial" w:cs="Arial"/>
          <w:b/>
          <w:sz w:val="23"/>
          <w:szCs w:val="23"/>
        </w:rPr>
        <w:t>7</w:t>
      </w:r>
      <w:r w:rsidRPr="003E0215">
        <w:rPr>
          <w:rFonts w:ascii="Arial" w:hAnsi="Arial" w:cs="Arial"/>
          <w:b/>
          <w:sz w:val="23"/>
          <w:szCs w:val="23"/>
        </w:rPr>
        <w:t xml:space="preserve"> (Page 1</w:t>
      </w:r>
      <w:r w:rsidR="00431FAA">
        <w:rPr>
          <w:rFonts w:ascii="Arial" w:hAnsi="Arial" w:cs="Arial"/>
          <w:b/>
          <w:sz w:val="23"/>
          <w:szCs w:val="23"/>
        </w:rPr>
        <w:t>84</w:t>
      </w:r>
      <w:r w:rsidRPr="003E0215">
        <w:rPr>
          <w:rFonts w:ascii="Arial" w:hAnsi="Arial" w:cs="Arial"/>
          <w:b/>
          <w:sz w:val="23"/>
          <w:szCs w:val="23"/>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6F329D" w:rsidRPr="003E0215" w14:paraId="2BBDFD3E" w14:textId="77777777" w:rsidTr="00A6349E">
        <w:tc>
          <w:tcPr>
            <w:tcW w:w="2448" w:type="dxa"/>
            <w:tcBorders>
              <w:top w:val="single" w:sz="4" w:space="0" w:color="auto"/>
              <w:left w:val="single" w:sz="4" w:space="0" w:color="auto"/>
              <w:bottom w:val="single" w:sz="4" w:space="0" w:color="auto"/>
              <w:right w:val="single" w:sz="4" w:space="0" w:color="auto"/>
            </w:tcBorders>
            <w:hideMark/>
          </w:tcPr>
          <w:p w14:paraId="48AD5C11" w14:textId="0364EC29"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AGENDA ITEM NO. 3</w:t>
            </w:r>
            <w:r w:rsidR="00851030" w:rsidRPr="003E0215">
              <w:rPr>
                <w:rFonts w:ascii="Arial" w:hAnsi="Arial" w:cs="Arial"/>
                <w:b/>
                <w:color w:val="000000"/>
                <w:sz w:val="23"/>
                <w:szCs w:val="23"/>
                <w:lang w:val="en-US" w:eastAsia="en-US" w:bidi="ar-SA"/>
              </w:rPr>
              <w:t>4</w:t>
            </w:r>
          </w:p>
        </w:tc>
        <w:tc>
          <w:tcPr>
            <w:tcW w:w="7110" w:type="dxa"/>
            <w:tcBorders>
              <w:top w:val="single" w:sz="4" w:space="0" w:color="auto"/>
              <w:left w:val="single" w:sz="4" w:space="0" w:color="auto"/>
              <w:bottom w:val="single" w:sz="4" w:space="0" w:color="auto"/>
              <w:right w:val="single" w:sz="4" w:space="0" w:color="auto"/>
            </w:tcBorders>
            <w:hideMark/>
          </w:tcPr>
          <w:p w14:paraId="3DB1E040" w14:textId="77777777" w:rsidR="006F329D" w:rsidRPr="003E0215" w:rsidRDefault="006F329D" w:rsidP="00A6349E">
            <w:pPr>
              <w:pStyle w:val="BodyText2"/>
              <w:jc w:val="both"/>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ADVANCES TO INDUSTRIAL SECTOR</w:t>
            </w:r>
          </w:p>
          <w:p w14:paraId="6BF4DC8D" w14:textId="77777777" w:rsidR="006F329D" w:rsidRPr="003E0215" w:rsidRDefault="006F329D" w:rsidP="00A6349E">
            <w:pPr>
              <w:pStyle w:val="BodyText2"/>
              <w:jc w:val="both"/>
              <w:rPr>
                <w:rFonts w:ascii="Arial" w:hAnsi="Arial" w:cs="Arial"/>
                <w:color w:val="000000"/>
                <w:sz w:val="23"/>
                <w:szCs w:val="23"/>
                <w:lang w:val="en-US" w:eastAsia="en-US" w:bidi="ar-SA"/>
              </w:rPr>
            </w:pPr>
          </w:p>
        </w:tc>
      </w:tr>
    </w:tbl>
    <w:p w14:paraId="32A8FC48" w14:textId="77777777" w:rsidR="006F329D" w:rsidRPr="003E0215" w:rsidRDefault="006F329D" w:rsidP="006F329D">
      <w:pPr>
        <w:spacing w:line="240" w:lineRule="auto"/>
        <w:jc w:val="both"/>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6F329D" w:rsidRPr="003E0215" w14:paraId="559AB82F" w14:textId="77777777" w:rsidTr="00A6349E">
        <w:tc>
          <w:tcPr>
            <w:tcW w:w="2448" w:type="dxa"/>
            <w:tcBorders>
              <w:top w:val="single" w:sz="4" w:space="0" w:color="auto"/>
              <w:left w:val="single" w:sz="4" w:space="0" w:color="auto"/>
              <w:bottom w:val="single" w:sz="4" w:space="0" w:color="auto"/>
              <w:right w:val="single" w:sz="4" w:space="0" w:color="auto"/>
            </w:tcBorders>
            <w:hideMark/>
          </w:tcPr>
          <w:p w14:paraId="17E317F2" w14:textId="7B8E686D"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AGENDA ITEM NO. 3</w:t>
            </w:r>
            <w:r w:rsidR="00851030" w:rsidRPr="003E0215">
              <w:rPr>
                <w:rFonts w:ascii="Arial" w:hAnsi="Arial" w:cs="Arial"/>
                <w:b/>
                <w:color w:val="000000"/>
                <w:sz w:val="23"/>
                <w:szCs w:val="23"/>
                <w:lang w:val="en-US" w:eastAsia="en-US" w:bidi="ar-SA"/>
              </w:rPr>
              <w:t>4</w:t>
            </w:r>
            <w:r w:rsidRPr="003E0215">
              <w:rPr>
                <w:rFonts w:ascii="Arial" w:hAnsi="Arial" w:cs="Arial"/>
                <w:b/>
                <w:color w:val="000000"/>
                <w:sz w:val="23"/>
                <w:szCs w:val="23"/>
                <w:lang w:val="en-US" w:eastAsia="en-US" w:bidi="ar-SA"/>
              </w:rPr>
              <w:t>.1</w:t>
            </w:r>
          </w:p>
        </w:tc>
        <w:tc>
          <w:tcPr>
            <w:tcW w:w="7128" w:type="dxa"/>
            <w:tcBorders>
              <w:top w:val="single" w:sz="4" w:space="0" w:color="auto"/>
              <w:left w:val="single" w:sz="4" w:space="0" w:color="auto"/>
              <w:bottom w:val="single" w:sz="4" w:space="0" w:color="auto"/>
              <w:right w:val="single" w:sz="4" w:space="0" w:color="auto"/>
            </w:tcBorders>
            <w:hideMark/>
          </w:tcPr>
          <w:p w14:paraId="7E1A64D2" w14:textId="77777777" w:rsidR="006F329D" w:rsidRPr="003E0215" w:rsidRDefault="006F329D" w:rsidP="00A6349E">
            <w:pPr>
              <w:pStyle w:val="BodyText2"/>
              <w:jc w:val="both"/>
              <w:rPr>
                <w:rFonts w:ascii="Arial" w:hAnsi="Arial" w:cs="Arial"/>
                <w:b/>
                <w:bCs/>
                <w:color w:val="000000"/>
                <w:sz w:val="23"/>
                <w:szCs w:val="23"/>
                <w:lang w:val="en-US" w:eastAsia="en-US" w:bidi="ar-SA"/>
              </w:rPr>
            </w:pPr>
            <w:r w:rsidRPr="003E0215">
              <w:rPr>
                <w:rFonts w:ascii="Arial" w:hAnsi="Arial" w:cs="Arial"/>
                <w:b/>
                <w:bCs/>
                <w:color w:val="000000"/>
                <w:sz w:val="23"/>
                <w:szCs w:val="23"/>
                <w:lang w:val="en-US" w:eastAsia="en-US" w:bidi="ar-SA"/>
              </w:rPr>
              <w:t>FLOW OF CREDIT TO MICRO, SMALL &amp; MEDIUM ENTERPRISES (MSMEs)</w:t>
            </w:r>
          </w:p>
        </w:tc>
      </w:tr>
    </w:tbl>
    <w:p w14:paraId="2B98D27F" w14:textId="77777777" w:rsidR="006F329D" w:rsidRPr="003E0215" w:rsidRDefault="006F329D" w:rsidP="006F329D">
      <w:pPr>
        <w:pStyle w:val="PlainText"/>
        <w:spacing w:after="0"/>
        <w:rPr>
          <w:rFonts w:ascii="Arial" w:hAnsi="Arial" w:cs="Arial"/>
          <w:b/>
          <w:bCs w:val="0"/>
          <w:color w:val="000000"/>
          <w:sz w:val="23"/>
          <w:szCs w:val="23"/>
        </w:rPr>
      </w:pPr>
    </w:p>
    <w:p w14:paraId="20D00970" w14:textId="77777777" w:rsidR="006F329D" w:rsidRPr="003E0215" w:rsidRDefault="006F329D" w:rsidP="006F329D">
      <w:pPr>
        <w:pStyle w:val="PlainText"/>
        <w:spacing w:after="0"/>
        <w:rPr>
          <w:rFonts w:ascii="Arial" w:hAnsi="Arial" w:cs="Arial"/>
          <w:b/>
          <w:bCs w:val="0"/>
          <w:color w:val="000000"/>
          <w:sz w:val="23"/>
          <w:szCs w:val="23"/>
        </w:rPr>
      </w:pPr>
      <w:r w:rsidRPr="003E0215">
        <w:rPr>
          <w:rFonts w:ascii="Arial" w:hAnsi="Arial" w:cs="Arial"/>
          <w:b/>
          <w:bCs w:val="0"/>
          <w:color w:val="000000"/>
          <w:sz w:val="23"/>
          <w:szCs w:val="23"/>
        </w:rPr>
        <w:t>The comparative position of credit outstanding to MSME is as under:-</w:t>
      </w:r>
    </w:p>
    <w:p w14:paraId="6806C31C" w14:textId="77777777" w:rsidR="006F329D" w:rsidRPr="003E0215" w:rsidRDefault="006F329D" w:rsidP="006F329D">
      <w:pPr>
        <w:pStyle w:val="PlainText"/>
        <w:spacing w:after="0"/>
        <w:rPr>
          <w:rFonts w:ascii="Arial" w:hAnsi="Arial" w:cs="Arial"/>
          <w:b/>
          <w:bCs w:val="0"/>
          <w:color w:val="000000"/>
          <w:sz w:val="23"/>
          <w:szCs w:val="23"/>
        </w:rPr>
      </w:pPr>
    </w:p>
    <w:p w14:paraId="6677F691" w14:textId="77777777" w:rsidR="006F329D" w:rsidRPr="003E0215" w:rsidRDefault="006F329D" w:rsidP="006F329D">
      <w:pPr>
        <w:pStyle w:val="PlainText"/>
        <w:spacing w:after="0"/>
        <w:ind w:left="5760" w:firstLine="720"/>
        <w:rPr>
          <w:rFonts w:ascii="Arial" w:hAnsi="Arial" w:cs="Arial"/>
          <w:sz w:val="23"/>
          <w:szCs w:val="23"/>
        </w:rPr>
      </w:pPr>
      <w:r w:rsidRPr="003E0215">
        <w:rPr>
          <w:rFonts w:ascii="Arial" w:hAnsi="Arial" w:cs="Arial"/>
          <w:sz w:val="23"/>
          <w:szCs w:val="23"/>
        </w:rPr>
        <w:t xml:space="preserve">(Amt. </w:t>
      </w:r>
      <w:r w:rsidRPr="003E0215">
        <w:rPr>
          <w:rFonts w:ascii="Arial" w:hAnsi="Arial" w:cs="Arial"/>
          <w:bCs w:val="0"/>
          <w:sz w:val="23"/>
          <w:szCs w:val="23"/>
        </w:rPr>
        <w:t>Rs.</w:t>
      </w:r>
      <w:r w:rsidRPr="003E0215">
        <w:rPr>
          <w:rFonts w:ascii="Arial" w:hAnsi="Arial" w:cs="Arial"/>
          <w:sz w:val="23"/>
          <w:szCs w:val="23"/>
        </w:rPr>
        <w:t>in Crore)</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1524"/>
        <w:gridCol w:w="1526"/>
        <w:gridCol w:w="1524"/>
        <w:gridCol w:w="1526"/>
      </w:tblGrid>
      <w:tr w:rsidR="00362E65" w:rsidRPr="0069116F" w14:paraId="70666C74" w14:textId="77777777" w:rsidTr="0069116F">
        <w:trPr>
          <w:trHeight w:val="433"/>
        </w:trPr>
        <w:tc>
          <w:tcPr>
            <w:tcW w:w="3477" w:type="dxa"/>
            <w:vMerge w:val="restart"/>
            <w:tcBorders>
              <w:top w:val="single" w:sz="4" w:space="0" w:color="auto"/>
              <w:left w:val="single" w:sz="4" w:space="0" w:color="auto"/>
              <w:bottom w:val="single" w:sz="4" w:space="0" w:color="auto"/>
              <w:right w:val="single" w:sz="4" w:space="0" w:color="auto"/>
            </w:tcBorders>
            <w:hideMark/>
          </w:tcPr>
          <w:p w14:paraId="233AFA02" w14:textId="77777777" w:rsidR="00362E65" w:rsidRPr="0069116F" w:rsidRDefault="00362E65" w:rsidP="0040028C">
            <w:pPr>
              <w:pStyle w:val="PlainText"/>
              <w:spacing w:after="0"/>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 xml:space="preserve">Particulars </w:t>
            </w:r>
          </w:p>
        </w:tc>
        <w:tc>
          <w:tcPr>
            <w:tcW w:w="3050" w:type="dxa"/>
            <w:gridSpan w:val="2"/>
            <w:tcBorders>
              <w:top w:val="single" w:sz="4" w:space="0" w:color="auto"/>
              <w:left w:val="single" w:sz="4" w:space="0" w:color="auto"/>
              <w:bottom w:val="single" w:sz="4" w:space="0" w:color="auto"/>
              <w:right w:val="single" w:sz="4" w:space="0" w:color="auto"/>
            </w:tcBorders>
          </w:tcPr>
          <w:p w14:paraId="6590B265" w14:textId="1D0EEBA8" w:rsidR="00362E65" w:rsidRPr="0069116F" w:rsidRDefault="00362E65" w:rsidP="0040028C">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DEC., 2022</w:t>
            </w:r>
          </w:p>
        </w:tc>
        <w:tc>
          <w:tcPr>
            <w:tcW w:w="3050" w:type="dxa"/>
            <w:gridSpan w:val="2"/>
            <w:tcBorders>
              <w:top w:val="single" w:sz="4" w:space="0" w:color="auto"/>
              <w:left w:val="single" w:sz="4" w:space="0" w:color="auto"/>
              <w:bottom w:val="single" w:sz="4" w:space="0" w:color="auto"/>
              <w:right w:val="single" w:sz="4" w:space="0" w:color="auto"/>
            </w:tcBorders>
          </w:tcPr>
          <w:p w14:paraId="7B18BB6F" w14:textId="663AEA5E" w:rsidR="00362E65" w:rsidRPr="0069116F" w:rsidRDefault="00362E65" w:rsidP="0040028C">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DEC., 2023</w:t>
            </w:r>
          </w:p>
        </w:tc>
      </w:tr>
      <w:tr w:rsidR="007C6C8F" w:rsidRPr="0069116F" w14:paraId="1D0DD60B" w14:textId="77777777" w:rsidTr="0069116F">
        <w:trPr>
          <w:trHeight w:val="236"/>
        </w:trPr>
        <w:tc>
          <w:tcPr>
            <w:tcW w:w="3477" w:type="dxa"/>
            <w:vMerge/>
            <w:tcBorders>
              <w:top w:val="single" w:sz="4" w:space="0" w:color="auto"/>
              <w:left w:val="single" w:sz="4" w:space="0" w:color="auto"/>
              <w:bottom w:val="single" w:sz="4" w:space="0" w:color="auto"/>
              <w:right w:val="single" w:sz="4" w:space="0" w:color="auto"/>
            </w:tcBorders>
            <w:vAlign w:val="center"/>
            <w:hideMark/>
          </w:tcPr>
          <w:p w14:paraId="245B895D" w14:textId="77777777" w:rsidR="007C6C8F" w:rsidRPr="0069116F" w:rsidRDefault="007C6C8F" w:rsidP="007C6C8F">
            <w:pPr>
              <w:spacing w:line="240" w:lineRule="auto"/>
              <w:rPr>
                <w:rFonts w:ascii="Arial" w:hAnsi="Arial" w:cs="Arial"/>
                <w:b/>
                <w:bCs/>
                <w:sz w:val="18"/>
                <w:szCs w:val="18"/>
                <w:lang w:bidi="ar-SA"/>
              </w:rPr>
            </w:pPr>
          </w:p>
        </w:tc>
        <w:tc>
          <w:tcPr>
            <w:tcW w:w="1524" w:type="dxa"/>
            <w:tcBorders>
              <w:top w:val="single" w:sz="4" w:space="0" w:color="auto"/>
              <w:left w:val="single" w:sz="4" w:space="0" w:color="auto"/>
              <w:bottom w:val="single" w:sz="4" w:space="0" w:color="auto"/>
              <w:right w:val="single" w:sz="4" w:space="0" w:color="auto"/>
            </w:tcBorders>
          </w:tcPr>
          <w:p w14:paraId="45571D3A" w14:textId="60733DB5"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A/cs</w:t>
            </w:r>
          </w:p>
        </w:tc>
        <w:tc>
          <w:tcPr>
            <w:tcW w:w="1526" w:type="dxa"/>
            <w:tcBorders>
              <w:top w:val="single" w:sz="4" w:space="0" w:color="auto"/>
              <w:left w:val="single" w:sz="4" w:space="0" w:color="auto"/>
              <w:bottom w:val="single" w:sz="4" w:space="0" w:color="auto"/>
              <w:right w:val="single" w:sz="4" w:space="0" w:color="auto"/>
            </w:tcBorders>
          </w:tcPr>
          <w:p w14:paraId="3A0904C6" w14:textId="40133301"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Amt.</w:t>
            </w:r>
          </w:p>
        </w:tc>
        <w:tc>
          <w:tcPr>
            <w:tcW w:w="1524" w:type="dxa"/>
            <w:tcBorders>
              <w:top w:val="single" w:sz="4" w:space="0" w:color="auto"/>
              <w:left w:val="single" w:sz="4" w:space="0" w:color="auto"/>
              <w:bottom w:val="single" w:sz="4" w:space="0" w:color="auto"/>
              <w:right w:val="single" w:sz="4" w:space="0" w:color="auto"/>
            </w:tcBorders>
          </w:tcPr>
          <w:p w14:paraId="66B18BED" w14:textId="67D8C27E"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A/cs</w:t>
            </w:r>
          </w:p>
        </w:tc>
        <w:tc>
          <w:tcPr>
            <w:tcW w:w="1526" w:type="dxa"/>
            <w:tcBorders>
              <w:top w:val="single" w:sz="4" w:space="0" w:color="auto"/>
              <w:left w:val="single" w:sz="4" w:space="0" w:color="auto"/>
              <w:bottom w:val="single" w:sz="4" w:space="0" w:color="auto"/>
              <w:right w:val="single" w:sz="4" w:space="0" w:color="auto"/>
            </w:tcBorders>
          </w:tcPr>
          <w:p w14:paraId="4451E674" w14:textId="01AA382A"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Amt.</w:t>
            </w:r>
          </w:p>
        </w:tc>
      </w:tr>
      <w:tr w:rsidR="007C6C8F" w:rsidRPr="0069116F" w14:paraId="362E4B18" w14:textId="77777777" w:rsidTr="0069116F">
        <w:trPr>
          <w:trHeight w:val="204"/>
        </w:trPr>
        <w:tc>
          <w:tcPr>
            <w:tcW w:w="3477" w:type="dxa"/>
            <w:tcBorders>
              <w:top w:val="single" w:sz="4" w:space="0" w:color="auto"/>
              <w:left w:val="single" w:sz="4" w:space="0" w:color="auto"/>
              <w:bottom w:val="single" w:sz="4" w:space="0" w:color="auto"/>
              <w:right w:val="single" w:sz="4" w:space="0" w:color="auto"/>
            </w:tcBorders>
            <w:hideMark/>
          </w:tcPr>
          <w:p w14:paraId="36D91680" w14:textId="77777777" w:rsidR="007C6C8F" w:rsidRPr="0069116F" w:rsidRDefault="007C6C8F" w:rsidP="007C6C8F">
            <w:pPr>
              <w:pStyle w:val="PlainText"/>
              <w:spacing w:after="0"/>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 xml:space="preserve">Micro Enterprises </w:t>
            </w:r>
          </w:p>
          <w:p w14:paraId="4140F04F" w14:textId="77777777" w:rsidR="007C6C8F" w:rsidRPr="0069116F" w:rsidRDefault="007C6C8F" w:rsidP="007C6C8F">
            <w:pPr>
              <w:pStyle w:val="PlainText"/>
              <w:spacing w:after="0"/>
              <w:rPr>
                <w:rFonts w:ascii="Arial" w:hAnsi="Arial" w:cs="Arial"/>
                <w:color w:val="000000"/>
                <w:sz w:val="18"/>
                <w:szCs w:val="18"/>
                <w:lang w:val="en-US" w:eastAsia="en-US" w:bidi="ar-SA"/>
              </w:rPr>
            </w:pPr>
          </w:p>
        </w:tc>
        <w:tc>
          <w:tcPr>
            <w:tcW w:w="1524" w:type="dxa"/>
            <w:tcBorders>
              <w:top w:val="single" w:sz="4" w:space="0" w:color="auto"/>
              <w:left w:val="single" w:sz="4" w:space="0" w:color="auto"/>
              <w:bottom w:val="single" w:sz="4" w:space="0" w:color="auto"/>
              <w:right w:val="single" w:sz="4" w:space="0" w:color="auto"/>
            </w:tcBorders>
          </w:tcPr>
          <w:p w14:paraId="7EEFA5E6" w14:textId="3B987692"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424098</w:t>
            </w:r>
          </w:p>
        </w:tc>
        <w:tc>
          <w:tcPr>
            <w:tcW w:w="1526" w:type="dxa"/>
            <w:tcBorders>
              <w:top w:val="single" w:sz="4" w:space="0" w:color="auto"/>
              <w:left w:val="single" w:sz="4" w:space="0" w:color="auto"/>
              <w:bottom w:val="single" w:sz="4" w:space="0" w:color="auto"/>
              <w:right w:val="single" w:sz="4" w:space="0" w:color="auto"/>
            </w:tcBorders>
          </w:tcPr>
          <w:p w14:paraId="4ABC5E31" w14:textId="63098445"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39607</w:t>
            </w:r>
          </w:p>
        </w:tc>
        <w:tc>
          <w:tcPr>
            <w:tcW w:w="1524" w:type="dxa"/>
            <w:tcBorders>
              <w:top w:val="single" w:sz="4" w:space="0" w:color="auto"/>
              <w:left w:val="single" w:sz="4" w:space="0" w:color="auto"/>
              <w:bottom w:val="single" w:sz="4" w:space="0" w:color="auto"/>
              <w:right w:val="single" w:sz="4" w:space="0" w:color="auto"/>
            </w:tcBorders>
          </w:tcPr>
          <w:p w14:paraId="734FEF4C" w14:textId="3B5150B1" w:rsidR="007C6C8F" w:rsidRPr="0069116F" w:rsidRDefault="00B87512"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526097</w:t>
            </w:r>
          </w:p>
        </w:tc>
        <w:tc>
          <w:tcPr>
            <w:tcW w:w="1526" w:type="dxa"/>
            <w:tcBorders>
              <w:top w:val="single" w:sz="4" w:space="0" w:color="auto"/>
              <w:left w:val="single" w:sz="4" w:space="0" w:color="auto"/>
              <w:bottom w:val="single" w:sz="4" w:space="0" w:color="auto"/>
              <w:right w:val="single" w:sz="4" w:space="0" w:color="auto"/>
            </w:tcBorders>
          </w:tcPr>
          <w:p w14:paraId="5C9C2653" w14:textId="6D4F17FA" w:rsidR="007C6C8F" w:rsidRPr="0069116F" w:rsidRDefault="00B87512"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48299</w:t>
            </w:r>
          </w:p>
        </w:tc>
      </w:tr>
      <w:tr w:rsidR="007C6C8F" w:rsidRPr="0069116F" w14:paraId="2B8345C2" w14:textId="77777777" w:rsidTr="0069116F">
        <w:trPr>
          <w:trHeight w:val="220"/>
        </w:trPr>
        <w:tc>
          <w:tcPr>
            <w:tcW w:w="3477" w:type="dxa"/>
            <w:tcBorders>
              <w:top w:val="single" w:sz="4" w:space="0" w:color="auto"/>
              <w:left w:val="single" w:sz="4" w:space="0" w:color="auto"/>
              <w:bottom w:val="single" w:sz="4" w:space="0" w:color="auto"/>
              <w:right w:val="single" w:sz="4" w:space="0" w:color="auto"/>
            </w:tcBorders>
            <w:hideMark/>
          </w:tcPr>
          <w:p w14:paraId="2903B947" w14:textId="77777777" w:rsidR="007C6C8F" w:rsidRPr="0069116F" w:rsidRDefault="007C6C8F" w:rsidP="007C6C8F">
            <w:pPr>
              <w:pStyle w:val="PlainText"/>
              <w:spacing w:after="0"/>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Small Enterprises</w:t>
            </w:r>
          </w:p>
        </w:tc>
        <w:tc>
          <w:tcPr>
            <w:tcW w:w="1524" w:type="dxa"/>
            <w:tcBorders>
              <w:top w:val="single" w:sz="4" w:space="0" w:color="auto"/>
              <w:left w:val="single" w:sz="4" w:space="0" w:color="auto"/>
              <w:bottom w:val="single" w:sz="4" w:space="0" w:color="auto"/>
              <w:right w:val="single" w:sz="4" w:space="0" w:color="auto"/>
            </w:tcBorders>
          </w:tcPr>
          <w:p w14:paraId="5315745A" w14:textId="7F2444F9"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128813</w:t>
            </w:r>
          </w:p>
        </w:tc>
        <w:tc>
          <w:tcPr>
            <w:tcW w:w="1526" w:type="dxa"/>
            <w:tcBorders>
              <w:top w:val="single" w:sz="4" w:space="0" w:color="auto"/>
              <w:left w:val="single" w:sz="4" w:space="0" w:color="auto"/>
              <w:bottom w:val="single" w:sz="4" w:space="0" w:color="auto"/>
              <w:right w:val="single" w:sz="4" w:space="0" w:color="auto"/>
            </w:tcBorders>
          </w:tcPr>
          <w:p w14:paraId="791D7E94" w14:textId="2D76F29A"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36858</w:t>
            </w:r>
          </w:p>
        </w:tc>
        <w:tc>
          <w:tcPr>
            <w:tcW w:w="1524" w:type="dxa"/>
            <w:tcBorders>
              <w:top w:val="single" w:sz="4" w:space="0" w:color="auto"/>
              <w:left w:val="single" w:sz="4" w:space="0" w:color="auto"/>
              <w:bottom w:val="single" w:sz="4" w:space="0" w:color="auto"/>
              <w:right w:val="single" w:sz="4" w:space="0" w:color="auto"/>
            </w:tcBorders>
          </w:tcPr>
          <w:p w14:paraId="0EE79F4E" w14:textId="6ED73F03"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19</w:t>
            </w:r>
            <w:r w:rsidR="00B87512" w:rsidRPr="0069116F">
              <w:rPr>
                <w:rFonts w:ascii="Arial" w:hAnsi="Arial" w:cs="Arial"/>
                <w:color w:val="000000"/>
                <w:sz w:val="18"/>
                <w:szCs w:val="18"/>
                <w:lang w:val="en-US" w:eastAsia="en-US" w:bidi="ar-SA"/>
              </w:rPr>
              <w:t>7071</w:t>
            </w:r>
          </w:p>
        </w:tc>
        <w:tc>
          <w:tcPr>
            <w:tcW w:w="1526" w:type="dxa"/>
            <w:tcBorders>
              <w:top w:val="single" w:sz="4" w:space="0" w:color="auto"/>
              <w:left w:val="single" w:sz="4" w:space="0" w:color="auto"/>
              <w:bottom w:val="single" w:sz="4" w:space="0" w:color="auto"/>
              <w:right w:val="single" w:sz="4" w:space="0" w:color="auto"/>
            </w:tcBorders>
          </w:tcPr>
          <w:p w14:paraId="66D723E3" w14:textId="24FC431A" w:rsidR="007C6C8F" w:rsidRPr="0069116F" w:rsidRDefault="00B87512"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39431</w:t>
            </w:r>
          </w:p>
        </w:tc>
      </w:tr>
      <w:tr w:rsidR="007C6C8F" w:rsidRPr="0069116F" w14:paraId="44ABA1B3" w14:textId="77777777" w:rsidTr="0069116F">
        <w:trPr>
          <w:trHeight w:val="414"/>
        </w:trPr>
        <w:tc>
          <w:tcPr>
            <w:tcW w:w="3477" w:type="dxa"/>
            <w:tcBorders>
              <w:top w:val="single" w:sz="4" w:space="0" w:color="auto"/>
              <w:left w:val="single" w:sz="4" w:space="0" w:color="auto"/>
              <w:bottom w:val="single" w:sz="4" w:space="0" w:color="auto"/>
              <w:right w:val="single" w:sz="4" w:space="0" w:color="auto"/>
            </w:tcBorders>
            <w:hideMark/>
          </w:tcPr>
          <w:p w14:paraId="6617DF1E" w14:textId="77777777" w:rsidR="007C6C8F" w:rsidRPr="0069116F" w:rsidRDefault="007C6C8F" w:rsidP="007C6C8F">
            <w:pPr>
              <w:pStyle w:val="PlainText"/>
              <w:spacing w:after="0"/>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Micro &amp; Small Enterprises (MSEs)</w:t>
            </w:r>
          </w:p>
        </w:tc>
        <w:tc>
          <w:tcPr>
            <w:tcW w:w="1524" w:type="dxa"/>
            <w:tcBorders>
              <w:top w:val="single" w:sz="4" w:space="0" w:color="auto"/>
              <w:left w:val="single" w:sz="4" w:space="0" w:color="auto"/>
              <w:bottom w:val="single" w:sz="4" w:space="0" w:color="auto"/>
              <w:right w:val="single" w:sz="4" w:space="0" w:color="auto"/>
            </w:tcBorders>
          </w:tcPr>
          <w:p w14:paraId="0D823D8A" w14:textId="4745D862"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552911</w:t>
            </w:r>
          </w:p>
        </w:tc>
        <w:tc>
          <w:tcPr>
            <w:tcW w:w="1526" w:type="dxa"/>
            <w:tcBorders>
              <w:top w:val="single" w:sz="4" w:space="0" w:color="auto"/>
              <w:left w:val="single" w:sz="4" w:space="0" w:color="auto"/>
              <w:bottom w:val="single" w:sz="4" w:space="0" w:color="auto"/>
              <w:right w:val="single" w:sz="4" w:space="0" w:color="auto"/>
            </w:tcBorders>
          </w:tcPr>
          <w:p w14:paraId="587F934D" w14:textId="5D8B0AA8"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76465</w:t>
            </w:r>
          </w:p>
        </w:tc>
        <w:tc>
          <w:tcPr>
            <w:tcW w:w="1524" w:type="dxa"/>
            <w:tcBorders>
              <w:top w:val="single" w:sz="4" w:space="0" w:color="auto"/>
              <w:left w:val="single" w:sz="4" w:space="0" w:color="auto"/>
              <w:bottom w:val="single" w:sz="4" w:space="0" w:color="auto"/>
              <w:right w:val="single" w:sz="4" w:space="0" w:color="auto"/>
            </w:tcBorders>
          </w:tcPr>
          <w:p w14:paraId="3CD77237" w14:textId="79B73260" w:rsidR="007C6C8F" w:rsidRPr="0069116F" w:rsidRDefault="00B87512"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723168</w:t>
            </w:r>
          </w:p>
        </w:tc>
        <w:tc>
          <w:tcPr>
            <w:tcW w:w="1526" w:type="dxa"/>
            <w:tcBorders>
              <w:top w:val="single" w:sz="4" w:space="0" w:color="auto"/>
              <w:left w:val="single" w:sz="4" w:space="0" w:color="auto"/>
              <w:bottom w:val="single" w:sz="4" w:space="0" w:color="auto"/>
              <w:right w:val="single" w:sz="4" w:space="0" w:color="auto"/>
            </w:tcBorders>
          </w:tcPr>
          <w:p w14:paraId="30458C89" w14:textId="5013BD94"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87</w:t>
            </w:r>
            <w:r w:rsidR="00B87512" w:rsidRPr="0069116F">
              <w:rPr>
                <w:rFonts w:ascii="Arial" w:hAnsi="Arial" w:cs="Arial"/>
                <w:b/>
                <w:color w:val="000000"/>
                <w:sz w:val="18"/>
                <w:szCs w:val="18"/>
                <w:lang w:val="en-US" w:eastAsia="en-US" w:bidi="ar-SA"/>
              </w:rPr>
              <w:t>730</w:t>
            </w:r>
          </w:p>
        </w:tc>
      </w:tr>
      <w:tr w:rsidR="007C6C8F" w:rsidRPr="0069116F" w14:paraId="4070A033" w14:textId="77777777" w:rsidTr="0069116F">
        <w:trPr>
          <w:trHeight w:val="204"/>
        </w:trPr>
        <w:tc>
          <w:tcPr>
            <w:tcW w:w="3477" w:type="dxa"/>
            <w:tcBorders>
              <w:top w:val="single" w:sz="4" w:space="0" w:color="auto"/>
              <w:left w:val="single" w:sz="4" w:space="0" w:color="auto"/>
              <w:bottom w:val="single" w:sz="4" w:space="0" w:color="auto"/>
              <w:right w:val="single" w:sz="4" w:space="0" w:color="auto"/>
            </w:tcBorders>
            <w:hideMark/>
          </w:tcPr>
          <w:p w14:paraId="076716EA" w14:textId="77777777" w:rsidR="007C6C8F" w:rsidRPr="0069116F" w:rsidRDefault="007C6C8F" w:rsidP="007C6C8F">
            <w:pPr>
              <w:pStyle w:val="PlainText"/>
              <w:spacing w:after="0"/>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Share of ME Advs. out of MSEs</w:t>
            </w:r>
          </w:p>
        </w:tc>
        <w:tc>
          <w:tcPr>
            <w:tcW w:w="1524" w:type="dxa"/>
            <w:tcBorders>
              <w:top w:val="single" w:sz="4" w:space="0" w:color="auto"/>
              <w:left w:val="single" w:sz="4" w:space="0" w:color="auto"/>
              <w:bottom w:val="single" w:sz="4" w:space="0" w:color="auto"/>
              <w:right w:val="single" w:sz="4" w:space="0" w:color="auto"/>
            </w:tcBorders>
          </w:tcPr>
          <w:p w14:paraId="699988AC" w14:textId="3A24ADD1" w:rsidR="007C6C8F" w:rsidRPr="0069116F" w:rsidRDefault="007C6C8F" w:rsidP="007C6C8F">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77%</w:t>
            </w:r>
          </w:p>
        </w:tc>
        <w:tc>
          <w:tcPr>
            <w:tcW w:w="1526" w:type="dxa"/>
            <w:tcBorders>
              <w:top w:val="single" w:sz="4" w:space="0" w:color="auto"/>
              <w:left w:val="single" w:sz="4" w:space="0" w:color="auto"/>
              <w:bottom w:val="single" w:sz="4" w:space="0" w:color="auto"/>
              <w:right w:val="single" w:sz="4" w:space="0" w:color="auto"/>
            </w:tcBorders>
          </w:tcPr>
          <w:p w14:paraId="421D282B" w14:textId="2C2CFC26" w:rsidR="007C6C8F" w:rsidRPr="0069116F" w:rsidRDefault="007C6C8F" w:rsidP="007C6C8F">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52%</w:t>
            </w:r>
          </w:p>
        </w:tc>
        <w:tc>
          <w:tcPr>
            <w:tcW w:w="1524" w:type="dxa"/>
            <w:tcBorders>
              <w:top w:val="single" w:sz="4" w:space="0" w:color="auto"/>
              <w:left w:val="single" w:sz="4" w:space="0" w:color="auto"/>
              <w:bottom w:val="single" w:sz="4" w:space="0" w:color="auto"/>
              <w:right w:val="single" w:sz="4" w:space="0" w:color="auto"/>
            </w:tcBorders>
          </w:tcPr>
          <w:p w14:paraId="18E6BC0B" w14:textId="22B192CF" w:rsidR="007C6C8F" w:rsidRPr="0069116F" w:rsidRDefault="007C6C8F" w:rsidP="007C6C8F">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7</w:t>
            </w:r>
            <w:r w:rsidR="00B87512" w:rsidRPr="0069116F">
              <w:rPr>
                <w:rFonts w:ascii="Arial" w:hAnsi="Arial" w:cs="Arial"/>
                <w:b/>
                <w:bCs w:val="0"/>
                <w:color w:val="000000"/>
                <w:sz w:val="18"/>
                <w:szCs w:val="18"/>
                <w:lang w:val="en-US" w:eastAsia="en-US" w:bidi="ar-SA"/>
              </w:rPr>
              <w:t>3</w:t>
            </w:r>
            <w:r w:rsidRPr="0069116F">
              <w:rPr>
                <w:rFonts w:ascii="Arial" w:hAnsi="Arial" w:cs="Arial"/>
                <w:b/>
                <w:bCs w:val="0"/>
                <w:color w:val="000000"/>
                <w:sz w:val="18"/>
                <w:szCs w:val="18"/>
                <w:lang w:val="en-US" w:eastAsia="en-US" w:bidi="ar-SA"/>
              </w:rPr>
              <w:t>%</w:t>
            </w:r>
          </w:p>
        </w:tc>
        <w:tc>
          <w:tcPr>
            <w:tcW w:w="1526" w:type="dxa"/>
            <w:tcBorders>
              <w:top w:val="single" w:sz="4" w:space="0" w:color="auto"/>
              <w:left w:val="single" w:sz="4" w:space="0" w:color="auto"/>
              <w:bottom w:val="single" w:sz="4" w:space="0" w:color="auto"/>
              <w:right w:val="single" w:sz="4" w:space="0" w:color="auto"/>
            </w:tcBorders>
          </w:tcPr>
          <w:p w14:paraId="66C8ABD7" w14:textId="6F88E941" w:rsidR="007C6C8F" w:rsidRPr="0069116F" w:rsidRDefault="007C6C8F" w:rsidP="007C6C8F">
            <w:pPr>
              <w:pStyle w:val="PlainText"/>
              <w:spacing w:after="0"/>
              <w:jc w:val="center"/>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55%</w:t>
            </w:r>
          </w:p>
        </w:tc>
      </w:tr>
      <w:tr w:rsidR="007C6C8F" w:rsidRPr="0069116F" w14:paraId="1047BD0B" w14:textId="77777777" w:rsidTr="0069116F">
        <w:trPr>
          <w:trHeight w:val="220"/>
        </w:trPr>
        <w:tc>
          <w:tcPr>
            <w:tcW w:w="3477" w:type="dxa"/>
            <w:tcBorders>
              <w:top w:val="single" w:sz="4" w:space="0" w:color="auto"/>
              <w:left w:val="single" w:sz="4" w:space="0" w:color="auto"/>
              <w:bottom w:val="single" w:sz="4" w:space="0" w:color="auto"/>
              <w:right w:val="single" w:sz="4" w:space="0" w:color="auto"/>
            </w:tcBorders>
            <w:hideMark/>
          </w:tcPr>
          <w:p w14:paraId="3BBE97D9" w14:textId="77777777" w:rsidR="007C6C8F" w:rsidRPr="0069116F" w:rsidRDefault="007C6C8F" w:rsidP="007C6C8F">
            <w:pPr>
              <w:pStyle w:val="PlainText"/>
              <w:spacing w:after="0"/>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Medium Enterprises (MEs)</w:t>
            </w:r>
          </w:p>
        </w:tc>
        <w:tc>
          <w:tcPr>
            <w:tcW w:w="1524" w:type="dxa"/>
            <w:tcBorders>
              <w:top w:val="single" w:sz="4" w:space="0" w:color="auto"/>
              <w:left w:val="single" w:sz="4" w:space="0" w:color="auto"/>
              <w:bottom w:val="single" w:sz="4" w:space="0" w:color="auto"/>
              <w:right w:val="single" w:sz="4" w:space="0" w:color="auto"/>
            </w:tcBorders>
          </w:tcPr>
          <w:p w14:paraId="15982894" w14:textId="54D213BF"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32781</w:t>
            </w:r>
          </w:p>
        </w:tc>
        <w:tc>
          <w:tcPr>
            <w:tcW w:w="1526" w:type="dxa"/>
            <w:tcBorders>
              <w:top w:val="single" w:sz="4" w:space="0" w:color="auto"/>
              <w:left w:val="single" w:sz="4" w:space="0" w:color="auto"/>
              <w:bottom w:val="single" w:sz="4" w:space="0" w:color="auto"/>
              <w:right w:val="single" w:sz="4" w:space="0" w:color="auto"/>
            </w:tcBorders>
          </w:tcPr>
          <w:p w14:paraId="0959638D" w14:textId="1A4C6D57"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37298</w:t>
            </w:r>
          </w:p>
        </w:tc>
        <w:tc>
          <w:tcPr>
            <w:tcW w:w="1524" w:type="dxa"/>
            <w:tcBorders>
              <w:top w:val="single" w:sz="4" w:space="0" w:color="auto"/>
              <w:left w:val="single" w:sz="4" w:space="0" w:color="auto"/>
              <w:bottom w:val="single" w:sz="4" w:space="0" w:color="auto"/>
              <w:right w:val="single" w:sz="4" w:space="0" w:color="auto"/>
            </w:tcBorders>
          </w:tcPr>
          <w:p w14:paraId="19D43913" w14:textId="4347B53F" w:rsidR="007C6C8F" w:rsidRPr="0069116F" w:rsidRDefault="007C6C8F"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108997</w:t>
            </w:r>
          </w:p>
        </w:tc>
        <w:tc>
          <w:tcPr>
            <w:tcW w:w="1526" w:type="dxa"/>
            <w:tcBorders>
              <w:top w:val="single" w:sz="4" w:space="0" w:color="auto"/>
              <w:left w:val="single" w:sz="4" w:space="0" w:color="auto"/>
              <w:bottom w:val="single" w:sz="4" w:space="0" w:color="auto"/>
              <w:right w:val="single" w:sz="4" w:space="0" w:color="auto"/>
            </w:tcBorders>
          </w:tcPr>
          <w:p w14:paraId="7D9E4E30" w14:textId="36805D1A" w:rsidR="007C6C8F" w:rsidRPr="0069116F" w:rsidRDefault="00B87512" w:rsidP="007C6C8F">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53064</w:t>
            </w:r>
          </w:p>
        </w:tc>
      </w:tr>
      <w:tr w:rsidR="007C6C8F" w:rsidRPr="0069116F" w14:paraId="2B021B42" w14:textId="77777777" w:rsidTr="0069116F">
        <w:trPr>
          <w:trHeight w:val="204"/>
        </w:trPr>
        <w:tc>
          <w:tcPr>
            <w:tcW w:w="3477" w:type="dxa"/>
            <w:tcBorders>
              <w:top w:val="single" w:sz="4" w:space="0" w:color="auto"/>
              <w:left w:val="single" w:sz="4" w:space="0" w:color="auto"/>
              <w:bottom w:val="single" w:sz="4" w:space="0" w:color="auto"/>
              <w:right w:val="single" w:sz="4" w:space="0" w:color="auto"/>
            </w:tcBorders>
            <w:hideMark/>
          </w:tcPr>
          <w:p w14:paraId="2B2BFBE1" w14:textId="77777777" w:rsidR="007C6C8F" w:rsidRPr="0069116F" w:rsidRDefault="007C6C8F" w:rsidP="007C6C8F">
            <w:pPr>
              <w:pStyle w:val="PlainText"/>
              <w:spacing w:after="0"/>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MSMEs</w:t>
            </w:r>
          </w:p>
        </w:tc>
        <w:tc>
          <w:tcPr>
            <w:tcW w:w="1524" w:type="dxa"/>
            <w:tcBorders>
              <w:top w:val="single" w:sz="4" w:space="0" w:color="auto"/>
              <w:left w:val="single" w:sz="4" w:space="0" w:color="auto"/>
              <w:bottom w:val="single" w:sz="4" w:space="0" w:color="auto"/>
              <w:right w:val="single" w:sz="4" w:space="0" w:color="auto"/>
            </w:tcBorders>
          </w:tcPr>
          <w:p w14:paraId="2E1584DD" w14:textId="010B6C1D"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585692</w:t>
            </w:r>
          </w:p>
        </w:tc>
        <w:tc>
          <w:tcPr>
            <w:tcW w:w="1526" w:type="dxa"/>
            <w:tcBorders>
              <w:top w:val="single" w:sz="4" w:space="0" w:color="auto"/>
              <w:left w:val="single" w:sz="4" w:space="0" w:color="auto"/>
              <w:bottom w:val="single" w:sz="4" w:space="0" w:color="auto"/>
              <w:right w:val="single" w:sz="4" w:space="0" w:color="auto"/>
            </w:tcBorders>
          </w:tcPr>
          <w:p w14:paraId="0A96EA68" w14:textId="2E3F4F48" w:rsidR="007C6C8F" w:rsidRPr="0069116F" w:rsidRDefault="007C6C8F"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113763</w:t>
            </w:r>
          </w:p>
        </w:tc>
        <w:tc>
          <w:tcPr>
            <w:tcW w:w="1524" w:type="dxa"/>
            <w:tcBorders>
              <w:top w:val="single" w:sz="4" w:space="0" w:color="auto"/>
              <w:left w:val="single" w:sz="4" w:space="0" w:color="auto"/>
              <w:bottom w:val="single" w:sz="4" w:space="0" w:color="auto"/>
              <w:right w:val="single" w:sz="4" w:space="0" w:color="auto"/>
            </w:tcBorders>
          </w:tcPr>
          <w:p w14:paraId="516AB902" w14:textId="5235BDC0" w:rsidR="007C6C8F" w:rsidRPr="0069116F" w:rsidRDefault="00181C2A"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832165</w:t>
            </w:r>
          </w:p>
        </w:tc>
        <w:tc>
          <w:tcPr>
            <w:tcW w:w="1526" w:type="dxa"/>
            <w:tcBorders>
              <w:top w:val="single" w:sz="4" w:space="0" w:color="auto"/>
              <w:left w:val="single" w:sz="4" w:space="0" w:color="auto"/>
              <w:bottom w:val="single" w:sz="4" w:space="0" w:color="auto"/>
              <w:right w:val="single" w:sz="4" w:space="0" w:color="auto"/>
            </w:tcBorders>
          </w:tcPr>
          <w:p w14:paraId="06486C81" w14:textId="2E101DAB" w:rsidR="007C6C8F" w:rsidRPr="0069116F" w:rsidRDefault="00B87512" w:rsidP="007C6C8F">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140794</w:t>
            </w:r>
          </w:p>
        </w:tc>
      </w:tr>
    </w:tbl>
    <w:p w14:paraId="0ADC8879" w14:textId="77777777" w:rsidR="006F329D" w:rsidRPr="003E0215" w:rsidRDefault="006F329D" w:rsidP="006F329D">
      <w:pPr>
        <w:pStyle w:val="PlainText"/>
        <w:spacing w:after="0"/>
        <w:rPr>
          <w:rFonts w:ascii="Arial" w:hAnsi="Arial" w:cs="Arial"/>
          <w:b/>
          <w:bCs w:val="0"/>
          <w:color w:val="000000"/>
          <w:sz w:val="23"/>
          <w:szCs w:val="23"/>
          <w:lang w:val="en-US"/>
        </w:rPr>
      </w:pPr>
    </w:p>
    <w:p w14:paraId="496C4719" w14:textId="6A5EC7EB" w:rsidR="006F329D" w:rsidRPr="003E0215" w:rsidRDefault="006F329D" w:rsidP="006F329D">
      <w:pPr>
        <w:pStyle w:val="PlainText"/>
        <w:spacing w:after="0"/>
        <w:rPr>
          <w:rFonts w:ascii="Arial" w:hAnsi="Arial" w:cs="Arial"/>
          <w:b/>
          <w:bCs w:val="0"/>
          <w:color w:val="000000"/>
          <w:sz w:val="23"/>
          <w:szCs w:val="23"/>
          <w:lang w:val="en-US"/>
        </w:rPr>
      </w:pPr>
      <w:r w:rsidRPr="003E0215">
        <w:rPr>
          <w:rFonts w:ascii="Arial" w:hAnsi="Arial" w:cs="Arial"/>
          <w:b/>
          <w:bCs w:val="0"/>
          <w:color w:val="000000"/>
          <w:sz w:val="23"/>
          <w:szCs w:val="23"/>
          <w:lang w:val="en-US"/>
        </w:rPr>
        <w:t>Bank-wise performance is as per Annexure 3</w:t>
      </w:r>
      <w:r w:rsidR="00D15EF9" w:rsidRPr="003E0215">
        <w:rPr>
          <w:rFonts w:ascii="Arial" w:hAnsi="Arial" w:cs="Arial"/>
          <w:b/>
          <w:bCs w:val="0"/>
          <w:color w:val="000000"/>
          <w:sz w:val="23"/>
          <w:szCs w:val="23"/>
          <w:lang w:val="en-US"/>
        </w:rPr>
        <w:t>8</w:t>
      </w:r>
      <w:r w:rsidRPr="003E0215">
        <w:rPr>
          <w:rFonts w:ascii="Arial" w:hAnsi="Arial" w:cs="Arial"/>
          <w:b/>
          <w:bCs w:val="0"/>
          <w:color w:val="000000"/>
          <w:sz w:val="23"/>
          <w:szCs w:val="23"/>
          <w:lang w:val="en-US"/>
        </w:rPr>
        <w:t xml:space="preserve">.1 </w:t>
      </w:r>
      <w:r w:rsidRPr="003E0215">
        <w:rPr>
          <w:rFonts w:ascii="Arial" w:hAnsi="Arial" w:cs="Arial"/>
          <w:b/>
          <w:bCs w:val="0"/>
          <w:sz w:val="23"/>
          <w:szCs w:val="23"/>
          <w:lang w:val="en-US"/>
        </w:rPr>
        <w:t>(Page 1</w:t>
      </w:r>
      <w:r w:rsidR="00431FAA">
        <w:rPr>
          <w:rFonts w:ascii="Arial" w:hAnsi="Arial" w:cs="Arial"/>
          <w:b/>
          <w:bCs w:val="0"/>
          <w:sz w:val="23"/>
          <w:szCs w:val="23"/>
          <w:lang w:val="en-US"/>
        </w:rPr>
        <w:t>85</w:t>
      </w:r>
      <w:r w:rsidRPr="003E0215">
        <w:rPr>
          <w:rFonts w:ascii="Arial" w:hAnsi="Arial" w:cs="Arial"/>
          <w:b/>
          <w:bCs w:val="0"/>
          <w:sz w:val="23"/>
          <w:szCs w:val="23"/>
          <w:lang w:val="en-US"/>
        </w:rPr>
        <w:t>)</w:t>
      </w:r>
    </w:p>
    <w:p w14:paraId="59F06C50" w14:textId="77777777" w:rsidR="006F329D" w:rsidRPr="003E0215" w:rsidRDefault="006F329D" w:rsidP="006F329D">
      <w:pPr>
        <w:pStyle w:val="PlainText"/>
        <w:spacing w:after="0"/>
        <w:rPr>
          <w:rFonts w:ascii="Arial" w:hAnsi="Arial" w:cs="Arial"/>
          <w:color w:val="000000"/>
          <w:sz w:val="23"/>
          <w:szCs w:val="23"/>
          <w:lang w:val="en-US"/>
        </w:rPr>
      </w:pPr>
    </w:p>
    <w:p w14:paraId="1B78EBCC" w14:textId="67DD2DAB" w:rsidR="006F329D" w:rsidRPr="003E0215" w:rsidRDefault="006F329D" w:rsidP="006F329D">
      <w:pPr>
        <w:pStyle w:val="PlainText"/>
        <w:spacing w:after="0" w:line="276" w:lineRule="auto"/>
        <w:rPr>
          <w:rFonts w:ascii="Arial" w:hAnsi="Arial" w:cs="Arial"/>
          <w:b/>
          <w:color w:val="000000"/>
          <w:sz w:val="23"/>
          <w:szCs w:val="23"/>
        </w:rPr>
      </w:pPr>
      <w:r w:rsidRPr="003E0215">
        <w:rPr>
          <w:rFonts w:ascii="Arial" w:hAnsi="Arial" w:cs="Arial"/>
          <w:b/>
          <w:color w:val="000000"/>
          <w:sz w:val="23"/>
          <w:szCs w:val="23"/>
        </w:rPr>
        <w:t>The House may review.</w:t>
      </w:r>
    </w:p>
    <w:p w14:paraId="2B2DEBB0" w14:textId="77777777" w:rsidR="00CC04DE" w:rsidRPr="003E0215" w:rsidRDefault="00CC04DE" w:rsidP="006F329D">
      <w:pPr>
        <w:pStyle w:val="PlainText"/>
        <w:spacing w:after="0" w:line="276" w:lineRule="auto"/>
        <w:rPr>
          <w:rFonts w:ascii="Arial" w:hAnsi="Arial" w:cs="Arial"/>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6217"/>
      </w:tblGrid>
      <w:tr w:rsidR="006F329D" w:rsidRPr="003E0215" w14:paraId="4735744F" w14:textId="77777777" w:rsidTr="00A6349E">
        <w:tc>
          <w:tcPr>
            <w:tcW w:w="3666" w:type="dxa"/>
          </w:tcPr>
          <w:p w14:paraId="08FAB287" w14:textId="09F576A9" w:rsidR="006F329D" w:rsidRPr="003E0215" w:rsidRDefault="006F329D" w:rsidP="00A6349E">
            <w:pPr>
              <w:pStyle w:val="PlainText"/>
              <w:spacing w:after="0"/>
              <w:rPr>
                <w:rFonts w:ascii="Arial" w:hAnsi="Arial" w:cs="Arial"/>
                <w:b/>
                <w:color w:val="000000"/>
                <w:sz w:val="23"/>
                <w:szCs w:val="23"/>
                <w:lang w:val="en-IN" w:eastAsia="en-IN" w:bidi="ar-SA"/>
              </w:rPr>
            </w:pPr>
            <w:r w:rsidRPr="003E0215">
              <w:rPr>
                <w:rFonts w:ascii="Arial" w:hAnsi="Arial" w:cs="Arial"/>
                <w:b/>
                <w:color w:val="000000"/>
                <w:sz w:val="23"/>
                <w:szCs w:val="23"/>
                <w:lang w:val="en-IN" w:eastAsia="en-IN" w:bidi="ar-SA"/>
              </w:rPr>
              <w:t>AGENDA ITEM NO. 3</w:t>
            </w:r>
            <w:r w:rsidR="00851030" w:rsidRPr="003E0215">
              <w:rPr>
                <w:rFonts w:ascii="Arial" w:hAnsi="Arial" w:cs="Arial"/>
                <w:b/>
                <w:color w:val="000000"/>
                <w:sz w:val="23"/>
                <w:szCs w:val="23"/>
                <w:lang w:val="en-IN" w:eastAsia="en-IN" w:bidi="ar-SA"/>
              </w:rPr>
              <w:t>4</w:t>
            </w:r>
            <w:r w:rsidRPr="003E0215">
              <w:rPr>
                <w:rFonts w:ascii="Arial" w:hAnsi="Arial" w:cs="Arial"/>
                <w:b/>
                <w:color w:val="000000"/>
                <w:sz w:val="23"/>
                <w:szCs w:val="23"/>
                <w:lang w:val="en-IN" w:eastAsia="en-IN" w:bidi="ar-SA"/>
              </w:rPr>
              <w:t>.2</w:t>
            </w:r>
          </w:p>
        </w:tc>
        <w:tc>
          <w:tcPr>
            <w:tcW w:w="6217" w:type="dxa"/>
          </w:tcPr>
          <w:p w14:paraId="149F881D" w14:textId="77777777" w:rsidR="006F329D" w:rsidRPr="003E0215" w:rsidRDefault="006F329D" w:rsidP="00A6349E">
            <w:pPr>
              <w:pStyle w:val="PlainText"/>
              <w:spacing w:after="0"/>
              <w:rPr>
                <w:rFonts w:ascii="Arial" w:hAnsi="Arial" w:cs="Arial"/>
                <w:b/>
                <w:color w:val="000000"/>
                <w:sz w:val="23"/>
                <w:szCs w:val="23"/>
                <w:lang w:val="en-IN" w:eastAsia="en-IN" w:bidi="ar-SA"/>
              </w:rPr>
            </w:pPr>
            <w:r w:rsidRPr="003E0215">
              <w:rPr>
                <w:rFonts w:ascii="Arial" w:hAnsi="Arial" w:cs="Arial"/>
                <w:b/>
                <w:color w:val="000000"/>
                <w:sz w:val="23"/>
                <w:szCs w:val="23"/>
                <w:lang w:val="en-IN" w:eastAsia="en-IN" w:bidi="ar-SA"/>
              </w:rPr>
              <w:t>NPA UNDER MSME ADVANCES</w:t>
            </w:r>
          </w:p>
        </w:tc>
      </w:tr>
    </w:tbl>
    <w:p w14:paraId="68BBE83E" w14:textId="77777777" w:rsidR="006F329D" w:rsidRPr="003E0215" w:rsidRDefault="006F329D" w:rsidP="006F329D">
      <w:pPr>
        <w:pStyle w:val="PlainText"/>
        <w:spacing w:after="0"/>
        <w:rPr>
          <w:rFonts w:ascii="Arial" w:hAnsi="Arial" w:cs="Arial"/>
          <w:b/>
          <w:color w:val="000000"/>
          <w:sz w:val="23"/>
          <w:szCs w:val="23"/>
        </w:rPr>
      </w:pPr>
    </w:p>
    <w:p w14:paraId="0BC981CC" w14:textId="02989B05" w:rsidR="006F329D" w:rsidRPr="003E0215" w:rsidRDefault="006F329D" w:rsidP="006F329D">
      <w:pPr>
        <w:pStyle w:val="PlainText"/>
        <w:spacing w:after="0"/>
        <w:rPr>
          <w:rFonts w:ascii="Arial" w:hAnsi="Arial" w:cs="Arial"/>
          <w:color w:val="000000"/>
          <w:sz w:val="23"/>
          <w:szCs w:val="23"/>
        </w:rPr>
      </w:pPr>
      <w:r w:rsidRPr="003E0215">
        <w:rPr>
          <w:rFonts w:ascii="Arial" w:hAnsi="Arial" w:cs="Arial"/>
          <w:color w:val="000000"/>
          <w:sz w:val="23"/>
          <w:szCs w:val="23"/>
        </w:rPr>
        <w:t xml:space="preserve">The position of NPA under MSME Advances as </w:t>
      </w:r>
      <w:r w:rsidRPr="003E0215">
        <w:rPr>
          <w:rFonts w:ascii="Arial" w:hAnsi="Arial" w:cs="Arial"/>
          <w:color w:val="000000"/>
          <w:sz w:val="23"/>
          <w:szCs w:val="23"/>
          <w:lang w:val="en-US"/>
        </w:rPr>
        <w:t>on</w:t>
      </w:r>
      <w:r w:rsidRPr="003E0215">
        <w:rPr>
          <w:rFonts w:ascii="Arial" w:hAnsi="Arial" w:cs="Arial"/>
          <w:color w:val="000000"/>
          <w:sz w:val="23"/>
          <w:szCs w:val="23"/>
        </w:rPr>
        <w:t xml:space="preserve"> </w:t>
      </w:r>
      <w:r w:rsidRPr="003E0215">
        <w:rPr>
          <w:rFonts w:ascii="Arial" w:hAnsi="Arial" w:cs="Arial"/>
          <w:color w:val="000000"/>
          <w:sz w:val="23"/>
          <w:szCs w:val="23"/>
          <w:lang w:val="en-IN"/>
        </w:rPr>
        <w:t>December</w:t>
      </w:r>
      <w:r w:rsidRPr="003E0215">
        <w:rPr>
          <w:rFonts w:ascii="Arial" w:hAnsi="Arial" w:cs="Arial"/>
          <w:color w:val="000000"/>
          <w:sz w:val="23"/>
          <w:szCs w:val="23"/>
        </w:rPr>
        <w:t>, 20</w:t>
      </w:r>
      <w:r w:rsidRPr="003E0215">
        <w:rPr>
          <w:rFonts w:ascii="Arial" w:hAnsi="Arial" w:cs="Arial"/>
          <w:color w:val="000000"/>
          <w:sz w:val="23"/>
          <w:szCs w:val="23"/>
          <w:lang w:val="en-IN"/>
        </w:rPr>
        <w:t>2</w:t>
      </w:r>
      <w:r w:rsidR="00B87512" w:rsidRPr="003E0215">
        <w:rPr>
          <w:rFonts w:ascii="Arial" w:hAnsi="Arial" w:cs="Arial"/>
          <w:color w:val="000000"/>
          <w:sz w:val="23"/>
          <w:szCs w:val="23"/>
          <w:lang w:val="en-IN"/>
        </w:rPr>
        <w:t>3</w:t>
      </w:r>
      <w:r w:rsidRPr="003E0215">
        <w:rPr>
          <w:rFonts w:ascii="Arial" w:hAnsi="Arial" w:cs="Arial"/>
          <w:color w:val="000000"/>
          <w:sz w:val="23"/>
          <w:szCs w:val="23"/>
        </w:rPr>
        <w:t xml:space="preserve"> is as under:-</w:t>
      </w:r>
    </w:p>
    <w:tbl>
      <w:tblPr>
        <w:tblW w:w="9947" w:type="dxa"/>
        <w:tblLook w:val="04A0" w:firstRow="1" w:lastRow="0" w:firstColumn="1" w:lastColumn="0" w:noHBand="0" w:noVBand="1"/>
      </w:tblPr>
      <w:tblGrid>
        <w:gridCol w:w="1456"/>
        <w:gridCol w:w="1334"/>
        <w:gridCol w:w="1403"/>
        <w:gridCol w:w="1247"/>
        <w:gridCol w:w="1773"/>
        <w:gridCol w:w="1295"/>
        <w:gridCol w:w="1439"/>
      </w:tblGrid>
      <w:tr w:rsidR="006F329D" w:rsidRPr="0069116F" w14:paraId="72441D17" w14:textId="77777777" w:rsidTr="00E84EAA">
        <w:trPr>
          <w:trHeight w:val="400"/>
        </w:trPr>
        <w:tc>
          <w:tcPr>
            <w:tcW w:w="1456" w:type="dxa"/>
            <w:tcBorders>
              <w:top w:val="nil"/>
              <w:left w:val="nil"/>
              <w:bottom w:val="nil"/>
              <w:right w:val="nil"/>
            </w:tcBorders>
            <w:shd w:val="clear" w:color="auto" w:fill="auto"/>
            <w:noWrap/>
            <w:vAlign w:val="bottom"/>
            <w:hideMark/>
          </w:tcPr>
          <w:p w14:paraId="290897A0" w14:textId="77777777" w:rsidR="006F329D" w:rsidRPr="0069116F" w:rsidRDefault="006F329D" w:rsidP="00A6349E">
            <w:pPr>
              <w:spacing w:after="0" w:line="240" w:lineRule="auto"/>
              <w:rPr>
                <w:rFonts w:ascii="Arial" w:eastAsia="Times New Roman" w:hAnsi="Arial" w:cs="Arial"/>
                <w:sz w:val="18"/>
                <w:szCs w:val="18"/>
                <w:lang w:val="en-IN" w:eastAsia="en-IN"/>
              </w:rPr>
            </w:pPr>
          </w:p>
        </w:tc>
        <w:tc>
          <w:tcPr>
            <w:tcW w:w="1334" w:type="dxa"/>
            <w:tcBorders>
              <w:top w:val="nil"/>
              <w:left w:val="nil"/>
              <w:bottom w:val="nil"/>
              <w:right w:val="nil"/>
            </w:tcBorders>
            <w:shd w:val="clear" w:color="auto" w:fill="auto"/>
            <w:noWrap/>
            <w:vAlign w:val="bottom"/>
            <w:hideMark/>
          </w:tcPr>
          <w:p w14:paraId="49AD9B68" w14:textId="77777777" w:rsidR="006F329D" w:rsidRPr="0069116F" w:rsidRDefault="006F329D" w:rsidP="00A6349E">
            <w:pPr>
              <w:spacing w:after="0" w:line="240" w:lineRule="auto"/>
              <w:rPr>
                <w:rFonts w:ascii="Arial" w:eastAsia="Times New Roman" w:hAnsi="Arial" w:cs="Arial"/>
                <w:sz w:val="18"/>
                <w:szCs w:val="18"/>
                <w:lang w:val="en-IN" w:eastAsia="en-IN"/>
              </w:rPr>
            </w:pPr>
          </w:p>
        </w:tc>
        <w:tc>
          <w:tcPr>
            <w:tcW w:w="1403" w:type="dxa"/>
            <w:tcBorders>
              <w:top w:val="nil"/>
              <w:left w:val="nil"/>
              <w:bottom w:val="nil"/>
              <w:right w:val="nil"/>
            </w:tcBorders>
            <w:shd w:val="clear" w:color="auto" w:fill="auto"/>
            <w:noWrap/>
            <w:vAlign w:val="bottom"/>
            <w:hideMark/>
          </w:tcPr>
          <w:p w14:paraId="242FCD29" w14:textId="77777777" w:rsidR="006F329D" w:rsidRPr="0069116F" w:rsidRDefault="006F329D" w:rsidP="00A6349E">
            <w:pPr>
              <w:spacing w:after="0" w:line="240" w:lineRule="auto"/>
              <w:rPr>
                <w:rFonts w:ascii="Arial" w:eastAsia="Times New Roman" w:hAnsi="Arial" w:cs="Arial"/>
                <w:sz w:val="18"/>
                <w:szCs w:val="18"/>
                <w:lang w:val="en-IN" w:eastAsia="en-IN"/>
              </w:rPr>
            </w:pPr>
          </w:p>
        </w:tc>
        <w:tc>
          <w:tcPr>
            <w:tcW w:w="1247" w:type="dxa"/>
            <w:tcBorders>
              <w:top w:val="nil"/>
              <w:left w:val="nil"/>
              <w:bottom w:val="nil"/>
              <w:right w:val="nil"/>
            </w:tcBorders>
            <w:shd w:val="clear" w:color="auto" w:fill="auto"/>
            <w:noWrap/>
            <w:vAlign w:val="bottom"/>
            <w:hideMark/>
          </w:tcPr>
          <w:p w14:paraId="58DE5258" w14:textId="77777777" w:rsidR="006F329D" w:rsidRPr="0069116F" w:rsidRDefault="006F329D" w:rsidP="00A6349E">
            <w:pPr>
              <w:spacing w:after="0" w:line="240" w:lineRule="auto"/>
              <w:rPr>
                <w:rFonts w:ascii="Arial" w:eastAsia="Times New Roman" w:hAnsi="Arial" w:cs="Arial"/>
                <w:sz w:val="18"/>
                <w:szCs w:val="18"/>
                <w:lang w:val="en-IN" w:eastAsia="en-IN"/>
              </w:rPr>
            </w:pPr>
          </w:p>
        </w:tc>
        <w:tc>
          <w:tcPr>
            <w:tcW w:w="1773" w:type="dxa"/>
            <w:tcBorders>
              <w:top w:val="nil"/>
              <w:left w:val="nil"/>
              <w:bottom w:val="nil"/>
              <w:right w:val="nil"/>
            </w:tcBorders>
            <w:shd w:val="clear" w:color="auto" w:fill="auto"/>
            <w:noWrap/>
            <w:vAlign w:val="bottom"/>
            <w:hideMark/>
          </w:tcPr>
          <w:p w14:paraId="6409D980" w14:textId="77777777" w:rsidR="006F329D" w:rsidRPr="0069116F" w:rsidRDefault="006F329D" w:rsidP="00A6349E">
            <w:pPr>
              <w:spacing w:after="0" w:line="240" w:lineRule="auto"/>
              <w:rPr>
                <w:rFonts w:ascii="Arial" w:eastAsia="Times New Roman" w:hAnsi="Arial" w:cs="Arial"/>
                <w:sz w:val="18"/>
                <w:szCs w:val="18"/>
                <w:lang w:val="en-IN" w:eastAsia="en-IN"/>
              </w:rPr>
            </w:pPr>
          </w:p>
        </w:tc>
        <w:tc>
          <w:tcPr>
            <w:tcW w:w="2734" w:type="dxa"/>
            <w:gridSpan w:val="2"/>
            <w:tcBorders>
              <w:top w:val="nil"/>
              <w:left w:val="nil"/>
              <w:bottom w:val="nil"/>
            </w:tcBorders>
            <w:shd w:val="clear" w:color="auto" w:fill="auto"/>
            <w:noWrap/>
            <w:vAlign w:val="bottom"/>
            <w:hideMark/>
          </w:tcPr>
          <w:p w14:paraId="68E9F40A" w14:textId="77777777" w:rsidR="006F329D" w:rsidRPr="0069116F" w:rsidRDefault="006F329D" w:rsidP="00A6349E">
            <w:pPr>
              <w:spacing w:after="0" w:line="240" w:lineRule="auto"/>
              <w:jc w:val="center"/>
              <w:rPr>
                <w:rFonts w:ascii="Arial" w:eastAsia="Times New Roman" w:hAnsi="Arial" w:cs="Arial"/>
                <w:color w:val="000000"/>
                <w:sz w:val="18"/>
                <w:szCs w:val="18"/>
                <w:lang w:val="en-IN" w:eastAsia="en-IN"/>
              </w:rPr>
            </w:pPr>
            <w:proofErr w:type="gramStart"/>
            <w:r w:rsidRPr="0069116F">
              <w:rPr>
                <w:rFonts w:ascii="Arial" w:eastAsia="Times New Roman" w:hAnsi="Arial" w:cs="Arial"/>
                <w:color w:val="000000"/>
                <w:sz w:val="18"/>
                <w:szCs w:val="18"/>
                <w:lang w:val="en-IN" w:eastAsia="en-IN"/>
              </w:rPr>
              <w:t>Amount  Rs</w:t>
            </w:r>
            <w:proofErr w:type="gramEnd"/>
            <w:r w:rsidRPr="0069116F">
              <w:rPr>
                <w:rFonts w:ascii="Arial" w:eastAsia="Times New Roman" w:hAnsi="Arial" w:cs="Arial"/>
                <w:color w:val="000000"/>
                <w:sz w:val="18"/>
                <w:szCs w:val="18"/>
                <w:lang w:val="en-IN" w:eastAsia="en-IN"/>
              </w:rPr>
              <w:t>. Crores</w:t>
            </w:r>
          </w:p>
        </w:tc>
      </w:tr>
      <w:tr w:rsidR="006F329D" w:rsidRPr="0069116F" w14:paraId="15ED529E" w14:textId="77777777" w:rsidTr="00A6349E">
        <w:trPr>
          <w:trHeight w:val="1001"/>
        </w:trPr>
        <w:tc>
          <w:tcPr>
            <w:tcW w:w="279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A1CE60E" w14:textId="77777777" w:rsidR="006F329D" w:rsidRPr="0069116F" w:rsidRDefault="006F329D" w:rsidP="00A6349E">
            <w:pPr>
              <w:spacing w:after="0" w:line="240" w:lineRule="auto"/>
              <w:jc w:val="center"/>
              <w:rPr>
                <w:rFonts w:ascii="Arial" w:eastAsia="Times New Roman" w:hAnsi="Arial" w:cs="Arial"/>
                <w:b/>
                <w:color w:val="000000"/>
                <w:sz w:val="18"/>
                <w:szCs w:val="18"/>
                <w:lang w:bidi="ar-SA"/>
              </w:rPr>
            </w:pPr>
            <w:r w:rsidRPr="0069116F">
              <w:rPr>
                <w:rFonts w:ascii="Arial" w:eastAsia="Times New Roman" w:hAnsi="Arial" w:cs="Arial"/>
                <w:b/>
                <w:color w:val="000000"/>
                <w:sz w:val="18"/>
                <w:szCs w:val="18"/>
                <w:lang w:bidi="ar-SA"/>
              </w:rPr>
              <w:t>Total O/s under the Scheme</w:t>
            </w:r>
          </w:p>
        </w:tc>
        <w:tc>
          <w:tcPr>
            <w:tcW w:w="2650" w:type="dxa"/>
            <w:gridSpan w:val="2"/>
            <w:tcBorders>
              <w:top w:val="single" w:sz="8" w:space="0" w:color="auto"/>
              <w:left w:val="nil"/>
              <w:bottom w:val="single" w:sz="8" w:space="0" w:color="auto"/>
              <w:right w:val="single" w:sz="8" w:space="0" w:color="000000"/>
            </w:tcBorders>
            <w:shd w:val="clear" w:color="auto" w:fill="auto"/>
            <w:vAlign w:val="center"/>
            <w:hideMark/>
          </w:tcPr>
          <w:p w14:paraId="01B273BE" w14:textId="77777777" w:rsidR="006F329D" w:rsidRPr="0069116F" w:rsidRDefault="006F329D" w:rsidP="00A6349E">
            <w:pPr>
              <w:spacing w:after="0" w:line="240" w:lineRule="auto"/>
              <w:jc w:val="center"/>
              <w:rPr>
                <w:rFonts w:ascii="Arial" w:eastAsia="Times New Roman" w:hAnsi="Arial" w:cs="Arial"/>
                <w:b/>
                <w:color w:val="000000"/>
                <w:sz w:val="18"/>
                <w:szCs w:val="18"/>
                <w:lang w:bidi="ar-SA"/>
              </w:rPr>
            </w:pPr>
            <w:r w:rsidRPr="0069116F">
              <w:rPr>
                <w:rFonts w:ascii="Arial" w:eastAsia="Times New Roman" w:hAnsi="Arial" w:cs="Arial"/>
                <w:b/>
                <w:color w:val="000000"/>
                <w:sz w:val="18"/>
                <w:szCs w:val="18"/>
                <w:lang w:bidi="ar-SA"/>
              </w:rPr>
              <w:t>Out of Col. 1, NPA under the scheme</w:t>
            </w:r>
          </w:p>
        </w:tc>
        <w:tc>
          <w:tcPr>
            <w:tcW w:w="1773" w:type="dxa"/>
            <w:vMerge w:val="restart"/>
            <w:tcBorders>
              <w:top w:val="single" w:sz="8" w:space="0" w:color="auto"/>
              <w:left w:val="nil"/>
              <w:bottom w:val="single" w:sz="8" w:space="0" w:color="000000"/>
              <w:right w:val="nil"/>
            </w:tcBorders>
            <w:shd w:val="clear" w:color="auto" w:fill="auto"/>
            <w:vAlign w:val="center"/>
            <w:hideMark/>
          </w:tcPr>
          <w:p w14:paraId="360EEC88" w14:textId="77777777" w:rsidR="006F329D" w:rsidRPr="0069116F" w:rsidRDefault="006F329D" w:rsidP="00A6349E">
            <w:pPr>
              <w:spacing w:after="0" w:line="240" w:lineRule="auto"/>
              <w:jc w:val="center"/>
              <w:rPr>
                <w:rFonts w:ascii="Arial" w:eastAsia="Times New Roman" w:hAnsi="Arial" w:cs="Arial"/>
                <w:b/>
                <w:color w:val="000000"/>
                <w:sz w:val="18"/>
                <w:szCs w:val="18"/>
                <w:lang w:bidi="ar-SA"/>
              </w:rPr>
            </w:pPr>
            <w:r w:rsidRPr="0069116F">
              <w:rPr>
                <w:rFonts w:ascii="Arial" w:eastAsia="Times New Roman" w:hAnsi="Arial" w:cs="Arial"/>
                <w:b/>
                <w:color w:val="000000"/>
                <w:sz w:val="18"/>
                <w:szCs w:val="18"/>
                <w:lang w:bidi="ar-SA"/>
              </w:rPr>
              <w:t>%age of NPA to O/s adv. Under the scheme</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94F333" w14:textId="77777777" w:rsidR="006F329D" w:rsidRPr="0069116F" w:rsidRDefault="006F329D" w:rsidP="00A6349E">
            <w:pPr>
              <w:spacing w:after="0" w:line="240" w:lineRule="auto"/>
              <w:jc w:val="center"/>
              <w:rPr>
                <w:rFonts w:ascii="Arial" w:eastAsia="Times New Roman" w:hAnsi="Arial" w:cs="Arial"/>
                <w:b/>
                <w:color w:val="000000"/>
                <w:sz w:val="18"/>
                <w:szCs w:val="18"/>
                <w:lang w:bidi="ar-SA"/>
              </w:rPr>
            </w:pPr>
            <w:r w:rsidRPr="0069116F">
              <w:rPr>
                <w:rFonts w:ascii="Arial" w:eastAsia="Times New Roman" w:hAnsi="Arial" w:cs="Arial"/>
                <w:b/>
                <w:color w:val="000000"/>
                <w:sz w:val="18"/>
                <w:szCs w:val="18"/>
                <w:lang w:bidi="ar-SA"/>
              </w:rPr>
              <w:t>Total Advances</w:t>
            </w:r>
          </w:p>
        </w:tc>
        <w:tc>
          <w:tcPr>
            <w:tcW w:w="1439" w:type="dxa"/>
            <w:vMerge w:val="restart"/>
            <w:tcBorders>
              <w:top w:val="single" w:sz="8" w:space="0" w:color="auto"/>
              <w:left w:val="nil"/>
              <w:bottom w:val="single" w:sz="8" w:space="0" w:color="000000"/>
              <w:right w:val="single" w:sz="8" w:space="0" w:color="auto"/>
            </w:tcBorders>
            <w:shd w:val="clear" w:color="auto" w:fill="auto"/>
            <w:vAlign w:val="center"/>
            <w:hideMark/>
          </w:tcPr>
          <w:p w14:paraId="6E42DB8B" w14:textId="77777777" w:rsidR="006F329D" w:rsidRPr="0069116F" w:rsidRDefault="006F329D" w:rsidP="00A6349E">
            <w:pPr>
              <w:spacing w:after="0" w:line="240" w:lineRule="auto"/>
              <w:jc w:val="center"/>
              <w:rPr>
                <w:rFonts w:ascii="Arial" w:eastAsia="Times New Roman" w:hAnsi="Arial" w:cs="Arial"/>
                <w:b/>
                <w:color w:val="000000"/>
                <w:sz w:val="18"/>
                <w:szCs w:val="18"/>
                <w:lang w:bidi="ar-SA"/>
              </w:rPr>
            </w:pPr>
            <w:r w:rsidRPr="0069116F">
              <w:rPr>
                <w:rFonts w:ascii="Arial" w:eastAsia="Times New Roman" w:hAnsi="Arial" w:cs="Arial"/>
                <w:b/>
                <w:color w:val="000000"/>
                <w:sz w:val="18"/>
                <w:szCs w:val="18"/>
                <w:lang w:bidi="ar-SA"/>
              </w:rPr>
              <w:t>%age of NPA to total Advs.</w:t>
            </w:r>
          </w:p>
        </w:tc>
      </w:tr>
      <w:tr w:rsidR="006F329D" w:rsidRPr="0069116F" w14:paraId="79A45A62" w14:textId="77777777" w:rsidTr="00E84EAA">
        <w:trPr>
          <w:trHeight w:val="371"/>
        </w:trPr>
        <w:tc>
          <w:tcPr>
            <w:tcW w:w="1456" w:type="dxa"/>
            <w:tcBorders>
              <w:top w:val="nil"/>
              <w:left w:val="single" w:sz="8" w:space="0" w:color="auto"/>
              <w:bottom w:val="single" w:sz="8" w:space="0" w:color="auto"/>
              <w:right w:val="single" w:sz="4" w:space="0" w:color="auto"/>
            </w:tcBorders>
            <w:shd w:val="clear" w:color="auto" w:fill="auto"/>
            <w:hideMark/>
          </w:tcPr>
          <w:p w14:paraId="4C873943" w14:textId="77777777" w:rsidR="006F329D" w:rsidRPr="0069116F" w:rsidRDefault="006F329D" w:rsidP="00A6349E">
            <w:pPr>
              <w:spacing w:after="0" w:line="240" w:lineRule="auto"/>
              <w:jc w:val="center"/>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Account</w:t>
            </w:r>
          </w:p>
        </w:tc>
        <w:tc>
          <w:tcPr>
            <w:tcW w:w="1334" w:type="dxa"/>
            <w:tcBorders>
              <w:top w:val="nil"/>
              <w:left w:val="nil"/>
              <w:bottom w:val="single" w:sz="8" w:space="0" w:color="auto"/>
              <w:right w:val="single" w:sz="4" w:space="0" w:color="auto"/>
            </w:tcBorders>
            <w:shd w:val="clear" w:color="auto" w:fill="auto"/>
            <w:hideMark/>
          </w:tcPr>
          <w:p w14:paraId="7AAC8C37" w14:textId="77777777" w:rsidR="006F329D" w:rsidRPr="0069116F" w:rsidRDefault="006F329D" w:rsidP="00A6349E">
            <w:pPr>
              <w:spacing w:after="0" w:line="240" w:lineRule="auto"/>
              <w:jc w:val="center"/>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Amount</w:t>
            </w:r>
          </w:p>
        </w:tc>
        <w:tc>
          <w:tcPr>
            <w:tcW w:w="1403" w:type="dxa"/>
            <w:tcBorders>
              <w:top w:val="nil"/>
              <w:left w:val="nil"/>
              <w:bottom w:val="single" w:sz="8" w:space="0" w:color="auto"/>
              <w:right w:val="single" w:sz="4" w:space="0" w:color="auto"/>
            </w:tcBorders>
            <w:shd w:val="clear" w:color="auto" w:fill="auto"/>
            <w:hideMark/>
          </w:tcPr>
          <w:p w14:paraId="488C01C2" w14:textId="77777777" w:rsidR="006F329D" w:rsidRPr="0069116F" w:rsidRDefault="006F329D" w:rsidP="00A6349E">
            <w:pPr>
              <w:spacing w:after="0" w:line="240" w:lineRule="auto"/>
              <w:jc w:val="center"/>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Account</w:t>
            </w:r>
          </w:p>
        </w:tc>
        <w:tc>
          <w:tcPr>
            <w:tcW w:w="1247" w:type="dxa"/>
            <w:tcBorders>
              <w:top w:val="nil"/>
              <w:left w:val="nil"/>
              <w:bottom w:val="single" w:sz="8" w:space="0" w:color="auto"/>
              <w:right w:val="single" w:sz="8" w:space="0" w:color="auto"/>
            </w:tcBorders>
            <w:shd w:val="clear" w:color="auto" w:fill="auto"/>
            <w:hideMark/>
          </w:tcPr>
          <w:p w14:paraId="3E2C38FB" w14:textId="77777777" w:rsidR="006F329D" w:rsidRPr="0069116F" w:rsidRDefault="006F329D" w:rsidP="00A6349E">
            <w:pPr>
              <w:spacing w:after="0" w:line="240" w:lineRule="auto"/>
              <w:jc w:val="center"/>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Amount</w:t>
            </w:r>
          </w:p>
        </w:tc>
        <w:tc>
          <w:tcPr>
            <w:tcW w:w="1773" w:type="dxa"/>
            <w:vMerge/>
            <w:tcBorders>
              <w:top w:val="single" w:sz="8" w:space="0" w:color="auto"/>
              <w:left w:val="nil"/>
              <w:bottom w:val="single" w:sz="8" w:space="0" w:color="000000"/>
              <w:right w:val="nil"/>
            </w:tcBorders>
            <w:vAlign w:val="center"/>
            <w:hideMark/>
          </w:tcPr>
          <w:p w14:paraId="4192D64A" w14:textId="77777777" w:rsidR="006F329D" w:rsidRPr="0069116F" w:rsidRDefault="006F329D" w:rsidP="00A6349E">
            <w:pPr>
              <w:spacing w:after="0" w:line="240" w:lineRule="auto"/>
              <w:rPr>
                <w:rFonts w:ascii="Arial" w:eastAsia="Times New Roman" w:hAnsi="Arial" w:cs="Arial"/>
                <w:bCs/>
                <w:color w:val="000000"/>
                <w:sz w:val="18"/>
                <w:szCs w:val="18"/>
                <w:lang w:bidi="ar-SA"/>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14:paraId="3933BE4F" w14:textId="77777777" w:rsidR="006F329D" w:rsidRPr="0069116F" w:rsidRDefault="006F329D" w:rsidP="00A6349E">
            <w:pPr>
              <w:spacing w:after="0" w:line="240" w:lineRule="auto"/>
              <w:rPr>
                <w:rFonts w:ascii="Arial" w:eastAsia="Times New Roman" w:hAnsi="Arial" w:cs="Arial"/>
                <w:bCs/>
                <w:color w:val="000000"/>
                <w:sz w:val="18"/>
                <w:szCs w:val="18"/>
                <w:lang w:bidi="ar-SA"/>
              </w:rPr>
            </w:pPr>
          </w:p>
        </w:tc>
        <w:tc>
          <w:tcPr>
            <w:tcW w:w="1439" w:type="dxa"/>
            <w:vMerge/>
            <w:tcBorders>
              <w:top w:val="single" w:sz="8" w:space="0" w:color="auto"/>
              <w:left w:val="nil"/>
              <w:bottom w:val="single" w:sz="8" w:space="0" w:color="000000"/>
              <w:right w:val="single" w:sz="8" w:space="0" w:color="auto"/>
            </w:tcBorders>
            <w:vAlign w:val="center"/>
            <w:hideMark/>
          </w:tcPr>
          <w:p w14:paraId="1118A5FB" w14:textId="77777777" w:rsidR="006F329D" w:rsidRPr="0069116F" w:rsidRDefault="006F329D" w:rsidP="00A6349E">
            <w:pPr>
              <w:spacing w:after="0" w:line="240" w:lineRule="auto"/>
              <w:rPr>
                <w:rFonts w:ascii="Arial" w:eastAsia="Times New Roman" w:hAnsi="Arial" w:cs="Arial"/>
                <w:bCs/>
                <w:color w:val="000000"/>
                <w:sz w:val="18"/>
                <w:szCs w:val="18"/>
                <w:lang w:bidi="ar-SA"/>
              </w:rPr>
            </w:pPr>
          </w:p>
        </w:tc>
      </w:tr>
      <w:tr w:rsidR="006F329D" w:rsidRPr="0069116F" w14:paraId="3842C0F0" w14:textId="77777777" w:rsidTr="00E84EAA">
        <w:trPr>
          <w:trHeight w:val="314"/>
        </w:trPr>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312C5764" w14:textId="552FCD7D" w:rsidR="006F329D" w:rsidRPr="0069116F" w:rsidRDefault="00181C2A" w:rsidP="00A6349E">
            <w:pPr>
              <w:spacing w:after="0" w:line="240" w:lineRule="auto"/>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832165</w:t>
            </w:r>
          </w:p>
        </w:tc>
        <w:tc>
          <w:tcPr>
            <w:tcW w:w="1334" w:type="dxa"/>
            <w:tcBorders>
              <w:top w:val="nil"/>
              <w:left w:val="nil"/>
              <w:bottom w:val="single" w:sz="4" w:space="0" w:color="auto"/>
              <w:right w:val="single" w:sz="4" w:space="0" w:color="auto"/>
            </w:tcBorders>
            <w:shd w:val="clear" w:color="auto" w:fill="auto"/>
            <w:noWrap/>
            <w:vAlign w:val="bottom"/>
            <w:hideMark/>
          </w:tcPr>
          <w:p w14:paraId="0D215F7D" w14:textId="682BE54E" w:rsidR="006F329D" w:rsidRPr="0069116F" w:rsidRDefault="006F329D" w:rsidP="00A6349E">
            <w:pPr>
              <w:spacing w:after="0" w:line="240" w:lineRule="auto"/>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1</w:t>
            </w:r>
            <w:r w:rsidR="00181C2A" w:rsidRPr="0069116F">
              <w:rPr>
                <w:rFonts w:ascii="Arial" w:eastAsia="Times New Roman" w:hAnsi="Arial" w:cs="Arial"/>
                <w:bCs/>
                <w:color w:val="000000"/>
                <w:sz w:val="18"/>
                <w:szCs w:val="18"/>
                <w:lang w:bidi="ar-SA"/>
              </w:rPr>
              <w:t>40794</w:t>
            </w:r>
          </w:p>
        </w:tc>
        <w:tc>
          <w:tcPr>
            <w:tcW w:w="1403" w:type="dxa"/>
            <w:tcBorders>
              <w:top w:val="nil"/>
              <w:left w:val="nil"/>
              <w:bottom w:val="single" w:sz="4" w:space="0" w:color="auto"/>
              <w:right w:val="single" w:sz="4" w:space="0" w:color="auto"/>
            </w:tcBorders>
            <w:shd w:val="clear" w:color="auto" w:fill="auto"/>
            <w:noWrap/>
            <w:vAlign w:val="bottom"/>
            <w:hideMark/>
          </w:tcPr>
          <w:p w14:paraId="5458EED0" w14:textId="32D797A5" w:rsidR="006F329D" w:rsidRPr="0069116F" w:rsidRDefault="00181C2A" w:rsidP="00A6349E">
            <w:pPr>
              <w:spacing w:after="0" w:line="240" w:lineRule="auto"/>
              <w:jc w:val="right"/>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99</w:t>
            </w:r>
            <w:r w:rsidR="00583ED8">
              <w:rPr>
                <w:rFonts w:ascii="Arial" w:eastAsia="Times New Roman" w:hAnsi="Arial" w:cs="Arial"/>
                <w:bCs/>
                <w:color w:val="000000"/>
                <w:sz w:val="18"/>
                <w:szCs w:val="18"/>
                <w:lang w:bidi="ar-SA"/>
              </w:rPr>
              <w:t>292</w:t>
            </w:r>
          </w:p>
        </w:tc>
        <w:tc>
          <w:tcPr>
            <w:tcW w:w="1247" w:type="dxa"/>
            <w:tcBorders>
              <w:top w:val="nil"/>
              <w:left w:val="nil"/>
              <w:bottom w:val="single" w:sz="4" w:space="0" w:color="auto"/>
              <w:right w:val="single" w:sz="4" w:space="0" w:color="auto"/>
            </w:tcBorders>
            <w:shd w:val="clear" w:color="auto" w:fill="auto"/>
            <w:noWrap/>
            <w:vAlign w:val="bottom"/>
            <w:hideMark/>
          </w:tcPr>
          <w:p w14:paraId="72CE8870" w14:textId="027D418E" w:rsidR="006F329D" w:rsidRPr="0069116F" w:rsidRDefault="00181C2A" w:rsidP="00A6349E">
            <w:pPr>
              <w:spacing w:after="0" w:line="240" w:lineRule="auto"/>
              <w:jc w:val="right"/>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56</w:t>
            </w:r>
            <w:r w:rsidR="00583ED8">
              <w:rPr>
                <w:rFonts w:ascii="Arial" w:eastAsia="Times New Roman" w:hAnsi="Arial" w:cs="Arial"/>
                <w:bCs/>
                <w:color w:val="000000"/>
                <w:sz w:val="18"/>
                <w:szCs w:val="18"/>
                <w:lang w:bidi="ar-SA"/>
              </w:rPr>
              <w:t>32</w:t>
            </w:r>
          </w:p>
        </w:tc>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78551996" w14:textId="6C5AC25E" w:rsidR="006F329D" w:rsidRPr="0069116F" w:rsidRDefault="00583ED8" w:rsidP="00A6349E">
            <w:pPr>
              <w:spacing w:after="0" w:line="240" w:lineRule="auto"/>
              <w:jc w:val="center"/>
              <w:rPr>
                <w:rFonts w:ascii="Arial" w:eastAsia="Times New Roman" w:hAnsi="Arial" w:cs="Arial"/>
                <w:bCs/>
                <w:color w:val="000000"/>
                <w:sz w:val="18"/>
                <w:szCs w:val="18"/>
                <w:lang w:bidi="ar-SA"/>
              </w:rPr>
            </w:pPr>
            <w:r>
              <w:rPr>
                <w:rFonts w:ascii="Arial" w:eastAsia="Times New Roman" w:hAnsi="Arial" w:cs="Arial"/>
                <w:bCs/>
                <w:color w:val="000000"/>
                <w:sz w:val="18"/>
                <w:szCs w:val="18"/>
                <w:lang w:bidi="ar-SA"/>
              </w:rPr>
              <w:t>4</w:t>
            </w:r>
            <w:r w:rsidR="006F329D" w:rsidRPr="0069116F">
              <w:rPr>
                <w:rFonts w:ascii="Arial" w:eastAsia="Times New Roman" w:hAnsi="Arial" w:cs="Arial"/>
                <w:bCs/>
                <w:color w:val="000000"/>
                <w:sz w:val="18"/>
                <w:szCs w:val="18"/>
                <w:lang w:bidi="ar-SA"/>
              </w:rPr>
              <w:t>%</w:t>
            </w:r>
          </w:p>
        </w:tc>
        <w:tc>
          <w:tcPr>
            <w:tcW w:w="1295" w:type="dxa"/>
            <w:tcBorders>
              <w:top w:val="nil"/>
              <w:left w:val="nil"/>
              <w:bottom w:val="single" w:sz="4" w:space="0" w:color="auto"/>
              <w:right w:val="single" w:sz="4" w:space="0" w:color="auto"/>
            </w:tcBorders>
            <w:shd w:val="clear" w:color="auto" w:fill="auto"/>
            <w:noWrap/>
            <w:vAlign w:val="bottom"/>
            <w:hideMark/>
          </w:tcPr>
          <w:p w14:paraId="73C374B8" w14:textId="09520761" w:rsidR="006F329D" w:rsidRPr="0069116F" w:rsidRDefault="00181C2A" w:rsidP="00A6349E">
            <w:pPr>
              <w:spacing w:after="0" w:line="240" w:lineRule="auto"/>
              <w:jc w:val="right"/>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615862</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C619FF8" w14:textId="77777777" w:rsidR="006F329D" w:rsidRPr="0069116F" w:rsidRDefault="006F329D" w:rsidP="00A6349E">
            <w:pPr>
              <w:spacing w:after="0" w:line="240" w:lineRule="auto"/>
              <w:jc w:val="center"/>
              <w:rPr>
                <w:rFonts w:ascii="Arial" w:eastAsia="Times New Roman" w:hAnsi="Arial" w:cs="Arial"/>
                <w:bCs/>
                <w:color w:val="000000"/>
                <w:sz w:val="18"/>
                <w:szCs w:val="18"/>
                <w:lang w:bidi="ar-SA"/>
              </w:rPr>
            </w:pPr>
            <w:r w:rsidRPr="0069116F">
              <w:rPr>
                <w:rFonts w:ascii="Arial" w:eastAsia="Times New Roman" w:hAnsi="Arial" w:cs="Arial"/>
                <w:bCs/>
                <w:color w:val="000000"/>
                <w:sz w:val="18"/>
                <w:szCs w:val="18"/>
                <w:lang w:bidi="ar-SA"/>
              </w:rPr>
              <w:t>1%</w:t>
            </w:r>
          </w:p>
        </w:tc>
      </w:tr>
    </w:tbl>
    <w:p w14:paraId="70711A45" w14:textId="1A489186" w:rsidR="006F329D" w:rsidRPr="003E0215" w:rsidRDefault="006F329D" w:rsidP="006F329D">
      <w:pPr>
        <w:pStyle w:val="PlainText"/>
        <w:spacing w:after="0"/>
        <w:rPr>
          <w:rFonts w:ascii="Arial" w:hAnsi="Arial" w:cs="Arial"/>
          <w:b/>
          <w:bCs w:val="0"/>
          <w:color w:val="000000"/>
          <w:sz w:val="23"/>
          <w:szCs w:val="23"/>
          <w:lang w:val="en-US"/>
        </w:rPr>
      </w:pPr>
      <w:r w:rsidRPr="003E0215">
        <w:rPr>
          <w:rFonts w:ascii="Arial" w:hAnsi="Arial" w:cs="Arial"/>
          <w:b/>
          <w:color w:val="000000"/>
          <w:sz w:val="23"/>
          <w:szCs w:val="23"/>
        </w:rPr>
        <w:lastRenderedPageBreak/>
        <w:t xml:space="preserve">Bank-wise detail is given as per </w:t>
      </w:r>
      <w:r w:rsidRPr="003E0215">
        <w:rPr>
          <w:rFonts w:ascii="Arial" w:hAnsi="Arial" w:cs="Arial"/>
          <w:b/>
          <w:bCs w:val="0"/>
          <w:color w:val="000000"/>
          <w:sz w:val="23"/>
          <w:szCs w:val="23"/>
          <w:lang w:val="en-US"/>
        </w:rPr>
        <w:t>Annexure 3</w:t>
      </w:r>
      <w:r w:rsidR="00D15EF9" w:rsidRPr="003E0215">
        <w:rPr>
          <w:rFonts w:ascii="Arial" w:hAnsi="Arial" w:cs="Arial"/>
          <w:b/>
          <w:bCs w:val="0"/>
          <w:color w:val="000000"/>
          <w:sz w:val="23"/>
          <w:szCs w:val="23"/>
          <w:lang w:val="en-US"/>
        </w:rPr>
        <w:t>8</w:t>
      </w:r>
      <w:r w:rsidRPr="003E0215">
        <w:rPr>
          <w:rFonts w:ascii="Arial" w:hAnsi="Arial" w:cs="Arial"/>
          <w:b/>
          <w:bCs w:val="0"/>
          <w:color w:val="000000"/>
          <w:sz w:val="23"/>
          <w:szCs w:val="23"/>
          <w:lang w:val="en-US"/>
        </w:rPr>
        <w:t xml:space="preserve">.2 </w:t>
      </w:r>
      <w:r w:rsidRPr="003E0215">
        <w:rPr>
          <w:rFonts w:ascii="Arial" w:hAnsi="Arial" w:cs="Arial"/>
          <w:b/>
          <w:bCs w:val="0"/>
          <w:sz w:val="23"/>
          <w:szCs w:val="23"/>
          <w:lang w:val="en-US"/>
        </w:rPr>
        <w:t>(Page 18</w:t>
      </w:r>
      <w:r w:rsidR="00431FAA">
        <w:rPr>
          <w:rFonts w:ascii="Arial" w:hAnsi="Arial" w:cs="Arial"/>
          <w:b/>
          <w:bCs w:val="0"/>
          <w:sz w:val="23"/>
          <w:szCs w:val="23"/>
          <w:lang w:val="en-US"/>
        </w:rPr>
        <w:t>6</w:t>
      </w:r>
      <w:r w:rsidRPr="003E0215">
        <w:rPr>
          <w:rFonts w:ascii="Arial" w:hAnsi="Arial" w:cs="Arial"/>
          <w:b/>
          <w:bCs w:val="0"/>
          <w:sz w:val="23"/>
          <w:szCs w:val="23"/>
          <w:lang w:val="en-US"/>
        </w:rPr>
        <w:t>)</w:t>
      </w:r>
    </w:p>
    <w:p w14:paraId="3E09C61F" w14:textId="77777777" w:rsidR="006F329D" w:rsidRPr="003E0215" w:rsidRDefault="006F329D" w:rsidP="006F329D">
      <w:pPr>
        <w:pStyle w:val="PlainText"/>
        <w:spacing w:after="0"/>
        <w:rPr>
          <w:rFonts w:ascii="Arial" w:hAnsi="Arial" w:cs="Arial"/>
          <w:b/>
          <w:color w:val="000000"/>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7321"/>
      </w:tblGrid>
      <w:tr w:rsidR="006F329D" w:rsidRPr="003E0215" w14:paraId="353C5353" w14:textId="77777777" w:rsidTr="00A6349E">
        <w:tc>
          <w:tcPr>
            <w:tcW w:w="2413" w:type="dxa"/>
          </w:tcPr>
          <w:p w14:paraId="1802733F" w14:textId="2E728AF0" w:rsidR="006F329D" w:rsidRPr="003E0215" w:rsidRDefault="006F329D" w:rsidP="00A6349E">
            <w:pPr>
              <w:pStyle w:val="PlainText"/>
              <w:spacing w:after="0"/>
              <w:rPr>
                <w:rFonts w:ascii="Arial" w:hAnsi="Arial" w:cs="Arial"/>
                <w:b/>
                <w:color w:val="000000"/>
                <w:sz w:val="23"/>
                <w:szCs w:val="23"/>
                <w:lang w:val="en-IN" w:eastAsia="en-IN" w:bidi="ar-SA"/>
              </w:rPr>
            </w:pPr>
            <w:r w:rsidRPr="003E0215">
              <w:rPr>
                <w:rFonts w:ascii="Arial" w:hAnsi="Arial" w:cs="Arial"/>
                <w:b/>
                <w:color w:val="000000"/>
                <w:sz w:val="23"/>
                <w:szCs w:val="23"/>
                <w:lang w:val="en-IN" w:eastAsia="en-IN" w:bidi="ar-SA"/>
              </w:rPr>
              <w:t>AGENDA ITEM NO. 3</w:t>
            </w:r>
            <w:r w:rsidR="00851030" w:rsidRPr="003E0215">
              <w:rPr>
                <w:rFonts w:ascii="Arial" w:hAnsi="Arial" w:cs="Arial"/>
                <w:b/>
                <w:color w:val="000000"/>
                <w:sz w:val="23"/>
                <w:szCs w:val="23"/>
                <w:lang w:val="en-IN" w:eastAsia="en-IN" w:bidi="ar-SA"/>
              </w:rPr>
              <w:t>4</w:t>
            </w:r>
            <w:r w:rsidRPr="003E0215">
              <w:rPr>
                <w:rFonts w:ascii="Arial" w:hAnsi="Arial" w:cs="Arial"/>
                <w:b/>
                <w:color w:val="000000"/>
                <w:sz w:val="23"/>
                <w:szCs w:val="23"/>
                <w:lang w:val="en-IN" w:eastAsia="en-IN" w:bidi="ar-SA"/>
              </w:rPr>
              <w:t>.3</w:t>
            </w:r>
          </w:p>
        </w:tc>
        <w:tc>
          <w:tcPr>
            <w:tcW w:w="7321" w:type="dxa"/>
          </w:tcPr>
          <w:p w14:paraId="310C0583" w14:textId="50561C18" w:rsidR="006F329D" w:rsidRPr="003E0215" w:rsidRDefault="006F329D" w:rsidP="00A6349E">
            <w:pPr>
              <w:pStyle w:val="BodyText3"/>
              <w:rPr>
                <w:rFonts w:ascii="Arial" w:hAnsi="Arial" w:cs="Arial"/>
                <w:color w:val="000000"/>
                <w:sz w:val="23"/>
                <w:szCs w:val="23"/>
                <w:lang w:val="en-IN" w:eastAsia="en-IN" w:bidi="ar-SA"/>
              </w:rPr>
            </w:pPr>
            <w:r w:rsidRPr="003E0215">
              <w:rPr>
                <w:rFonts w:ascii="Arial" w:hAnsi="Arial" w:cs="Arial"/>
                <w:b/>
                <w:color w:val="000000"/>
                <w:sz w:val="23"/>
                <w:szCs w:val="23"/>
                <w:lang w:val="en-IN" w:eastAsia="en-IN" w:bidi="ar-SA"/>
              </w:rPr>
              <w:t xml:space="preserve">COLLATERAL FREE LOANS UPTO Rs.10 LAKH TO </w:t>
            </w:r>
            <w:proofErr w:type="gramStart"/>
            <w:r w:rsidRPr="003E0215">
              <w:rPr>
                <w:rFonts w:ascii="Arial" w:hAnsi="Arial" w:cs="Arial"/>
                <w:b/>
                <w:color w:val="000000"/>
                <w:sz w:val="23"/>
                <w:szCs w:val="23"/>
                <w:lang w:val="en-IN" w:eastAsia="en-IN" w:bidi="ar-SA"/>
              </w:rPr>
              <w:t xml:space="preserve">MSE  </w:t>
            </w:r>
            <w:r w:rsidRPr="003E0215">
              <w:rPr>
                <w:rFonts w:ascii="Arial" w:hAnsi="Arial" w:cs="Arial"/>
                <w:b/>
                <w:bCs/>
                <w:color w:val="000000"/>
                <w:sz w:val="23"/>
                <w:szCs w:val="23"/>
                <w:lang w:val="en-IN" w:eastAsia="en-IN" w:bidi="ar-SA"/>
              </w:rPr>
              <w:t>SECTOR</w:t>
            </w:r>
            <w:proofErr w:type="gramEnd"/>
            <w:r w:rsidRPr="003E0215">
              <w:rPr>
                <w:rFonts w:ascii="Arial" w:hAnsi="Arial" w:cs="Arial"/>
                <w:b/>
                <w:bCs/>
                <w:color w:val="000000"/>
                <w:sz w:val="23"/>
                <w:szCs w:val="23"/>
                <w:lang w:val="en-IN" w:eastAsia="en-IN" w:bidi="ar-SA"/>
              </w:rPr>
              <w:t>-PROGRESS AS ON DECEMBER, 202</w:t>
            </w:r>
            <w:r w:rsidR="00362E65" w:rsidRPr="003E0215">
              <w:rPr>
                <w:rFonts w:ascii="Arial" w:hAnsi="Arial" w:cs="Arial"/>
                <w:b/>
                <w:bCs/>
                <w:color w:val="000000"/>
                <w:sz w:val="23"/>
                <w:szCs w:val="23"/>
                <w:lang w:val="en-IN" w:eastAsia="en-IN" w:bidi="ar-SA"/>
              </w:rPr>
              <w:t>3</w:t>
            </w:r>
          </w:p>
        </w:tc>
      </w:tr>
    </w:tbl>
    <w:p w14:paraId="66555DBC" w14:textId="77777777" w:rsidR="006F329D" w:rsidRPr="003E0215" w:rsidRDefault="006F329D" w:rsidP="006F329D">
      <w:pPr>
        <w:pStyle w:val="BodyText3"/>
        <w:rPr>
          <w:rFonts w:ascii="Arial" w:hAnsi="Arial" w:cs="Arial"/>
          <w:b/>
          <w:color w:val="000000"/>
          <w:sz w:val="23"/>
          <w:szCs w:val="23"/>
        </w:rPr>
      </w:pPr>
    </w:p>
    <w:p w14:paraId="73F9D32E" w14:textId="2D6C7D0B" w:rsidR="006F329D" w:rsidRPr="003E0215" w:rsidRDefault="006F329D" w:rsidP="006F329D">
      <w:pPr>
        <w:pStyle w:val="PlainText"/>
        <w:spacing w:after="0"/>
        <w:rPr>
          <w:rFonts w:ascii="Arial" w:hAnsi="Arial" w:cs="Arial"/>
          <w:color w:val="000000"/>
          <w:sz w:val="23"/>
          <w:szCs w:val="23"/>
        </w:rPr>
      </w:pPr>
      <w:r w:rsidRPr="003E0215">
        <w:rPr>
          <w:rFonts w:ascii="Arial" w:hAnsi="Arial" w:cs="Arial"/>
          <w:color w:val="000000"/>
          <w:sz w:val="23"/>
          <w:szCs w:val="23"/>
        </w:rPr>
        <w:t xml:space="preserve">The progress of financing by the banks under Collateral Free loans </w:t>
      </w:r>
      <w:proofErr w:type="spellStart"/>
      <w:r w:rsidRPr="003E0215">
        <w:rPr>
          <w:rFonts w:ascii="Arial" w:hAnsi="Arial" w:cs="Arial"/>
          <w:color w:val="000000"/>
          <w:sz w:val="23"/>
          <w:szCs w:val="23"/>
        </w:rPr>
        <w:t>upto</w:t>
      </w:r>
      <w:proofErr w:type="spellEnd"/>
      <w:r w:rsidRPr="003E0215">
        <w:rPr>
          <w:rFonts w:ascii="Arial" w:hAnsi="Arial" w:cs="Arial"/>
          <w:color w:val="000000"/>
          <w:sz w:val="23"/>
          <w:szCs w:val="23"/>
        </w:rPr>
        <w:t xml:space="preserve"> </w:t>
      </w:r>
      <w:r w:rsidRPr="003E0215">
        <w:rPr>
          <w:rFonts w:ascii="Arial" w:hAnsi="Arial" w:cs="Arial"/>
          <w:bCs w:val="0"/>
          <w:color w:val="000000"/>
          <w:sz w:val="23"/>
          <w:szCs w:val="23"/>
        </w:rPr>
        <w:t>Rs.</w:t>
      </w:r>
      <w:r w:rsidRPr="003E0215">
        <w:rPr>
          <w:rFonts w:ascii="Arial" w:hAnsi="Arial" w:cs="Arial"/>
          <w:color w:val="000000"/>
          <w:sz w:val="23"/>
          <w:szCs w:val="23"/>
        </w:rPr>
        <w:t xml:space="preserve"> 10 lakh to MSE Sector as </w:t>
      </w:r>
      <w:r w:rsidRPr="003E0215">
        <w:rPr>
          <w:rFonts w:ascii="Arial" w:hAnsi="Arial" w:cs="Arial"/>
          <w:color w:val="000000"/>
          <w:sz w:val="23"/>
          <w:szCs w:val="23"/>
          <w:lang w:val="en-US"/>
        </w:rPr>
        <w:t>on December</w:t>
      </w:r>
      <w:r w:rsidRPr="003E0215">
        <w:rPr>
          <w:rFonts w:ascii="Arial" w:hAnsi="Arial" w:cs="Arial"/>
          <w:color w:val="000000"/>
          <w:sz w:val="23"/>
          <w:szCs w:val="23"/>
        </w:rPr>
        <w:t>, 20</w:t>
      </w:r>
      <w:r w:rsidRPr="003E0215">
        <w:rPr>
          <w:rFonts w:ascii="Arial" w:hAnsi="Arial" w:cs="Arial"/>
          <w:color w:val="000000"/>
          <w:sz w:val="23"/>
          <w:szCs w:val="23"/>
          <w:lang w:val="en-IN"/>
        </w:rPr>
        <w:t>2</w:t>
      </w:r>
      <w:r w:rsidR="00362E65" w:rsidRPr="003E0215">
        <w:rPr>
          <w:rFonts w:ascii="Arial" w:hAnsi="Arial" w:cs="Arial"/>
          <w:color w:val="000000"/>
          <w:sz w:val="23"/>
          <w:szCs w:val="23"/>
          <w:lang w:val="en-IN"/>
        </w:rPr>
        <w:t>3</w:t>
      </w:r>
      <w:r w:rsidRPr="003E0215">
        <w:rPr>
          <w:rFonts w:ascii="Arial" w:hAnsi="Arial" w:cs="Arial"/>
          <w:color w:val="000000"/>
          <w:sz w:val="23"/>
          <w:szCs w:val="23"/>
        </w:rPr>
        <w:t xml:space="preserve"> is summarized below:-</w:t>
      </w:r>
    </w:p>
    <w:p w14:paraId="3605E5C4" w14:textId="1B4C50B8" w:rsidR="00181C2A" w:rsidRPr="003E0215" w:rsidRDefault="00181C2A" w:rsidP="006F329D">
      <w:pPr>
        <w:pStyle w:val="PlainText"/>
        <w:spacing w:after="0"/>
        <w:rPr>
          <w:rFonts w:ascii="Arial" w:hAnsi="Arial" w:cs="Arial"/>
          <w:color w:val="000000"/>
          <w:sz w:val="23"/>
          <w:szCs w:val="23"/>
        </w:rPr>
      </w:pPr>
    </w:p>
    <w:p w14:paraId="4FDC5C73" w14:textId="1CB31A41" w:rsidR="006F329D" w:rsidRPr="003E0215" w:rsidRDefault="00181C2A" w:rsidP="00181C2A">
      <w:pPr>
        <w:pStyle w:val="PlainText"/>
        <w:spacing w:after="0"/>
        <w:rPr>
          <w:rFonts w:ascii="Arial" w:hAnsi="Arial" w:cs="Arial"/>
          <w:sz w:val="23"/>
          <w:szCs w:val="23"/>
        </w:rPr>
      </w:pPr>
      <w:r w:rsidRPr="003E0215">
        <w:rPr>
          <w:rFonts w:ascii="Arial" w:hAnsi="Arial" w:cs="Arial"/>
          <w:sz w:val="23"/>
          <w:szCs w:val="23"/>
        </w:rPr>
        <w:t xml:space="preserve"> </w:t>
      </w:r>
      <w:r w:rsidR="006F329D" w:rsidRPr="003E0215">
        <w:rPr>
          <w:rFonts w:ascii="Arial" w:hAnsi="Arial" w:cs="Arial"/>
          <w:sz w:val="23"/>
          <w:szCs w:val="23"/>
        </w:rPr>
        <w:t xml:space="preserve">(Amount </w:t>
      </w:r>
      <w:r w:rsidR="006F329D" w:rsidRPr="003E0215">
        <w:rPr>
          <w:rFonts w:ascii="Arial" w:hAnsi="Arial" w:cs="Arial"/>
          <w:bCs w:val="0"/>
          <w:sz w:val="23"/>
          <w:szCs w:val="23"/>
        </w:rPr>
        <w:t xml:space="preserve">Rs. </w:t>
      </w:r>
      <w:r w:rsidR="006F329D" w:rsidRPr="003E0215">
        <w:rPr>
          <w:rFonts w:ascii="Arial" w:hAnsi="Arial" w:cs="Arial"/>
          <w:sz w:val="23"/>
          <w:szCs w:val="23"/>
        </w:rPr>
        <w:t>in Lakh)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1"/>
        <w:gridCol w:w="1766"/>
        <w:gridCol w:w="1271"/>
        <w:gridCol w:w="1757"/>
        <w:gridCol w:w="2338"/>
      </w:tblGrid>
      <w:tr w:rsidR="006F329D" w:rsidRPr="0069116F" w14:paraId="6F143B00" w14:textId="77777777" w:rsidTr="00A6349E">
        <w:tc>
          <w:tcPr>
            <w:tcW w:w="2751" w:type="dxa"/>
            <w:vMerge w:val="restart"/>
            <w:tcBorders>
              <w:top w:val="single" w:sz="4" w:space="0" w:color="000000"/>
              <w:left w:val="single" w:sz="4" w:space="0" w:color="000000"/>
              <w:bottom w:val="single" w:sz="4" w:space="0" w:color="000000"/>
              <w:right w:val="single" w:sz="4" w:space="0" w:color="000000"/>
            </w:tcBorders>
            <w:hideMark/>
          </w:tcPr>
          <w:p w14:paraId="53D38A3B" w14:textId="77777777" w:rsidR="006F329D" w:rsidRPr="0069116F" w:rsidRDefault="006F329D" w:rsidP="00A6349E">
            <w:pPr>
              <w:pStyle w:val="PlainText"/>
              <w:spacing w:after="0"/>
              <w:jc w:val="left"/>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Period</w:t>
            </w:r>
          </w:p>
        </w:tc>
        <w:tc>
          <w:tcPr>
            <w:tcW w:w="3037" w:type="dxa"/>
            <w:gridSpan w:val="2"/>
            <w:tcBorders>
              <w:top w:val="single" w:sz="4" w:space="0" w:color="000000"/>
              <w:left w:val="single" w:sz="4" w:space="0" w:color="000000"/>
              <w:bottom w:val="single" w:sz="4" w:space="0" w:color="000000"/>
              <w:right w:val="single" w:sz="4" w:space="0" w:color="000000"/>
            </w:tcBorders>
            <w:hideMark/>
          </w:tcPr>
          <w:p w14:paraId="756AED32"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 xml:space="preserve">New MSEs loans </w:t>
            </w:r>
            <w:proofErr w:type="spellStart"/>
            <w:r w:rsidRPr="0069116F">
              <w:rPr>
                <w:rFonts w:ascii="Arial" w:hAnsi="Arial" w:cs="Arial"/>
                <w:b/>
                <w:color w:val="000000"/>
                <w:sz w:val="18"/>
                <w:szCs w:val="18"/>
                <w:lang w:val="en-US" w:eastAsia="en-US" w:bidi="ar-SA"/>
              </w:rPr>
              <w:t>upto</w:t>
            </w:r>
            <w:proofErr w:type="spellEnd"/>
            <w:r w:rsidRPr="0069116F">
              <w:rPr>
                <w:rFonts w:ascii="Arial" w:hAnsi="Arial" w:cs="Arial"/>
                <w:b/>
                <w:color w:val="000000"/>
                <w:sz w:val="18"/>
                <w:szCs w:val="18"/>
                <w:lang w:val="en-US" w:eastAsia="en-US" w:bidi="ar-SA"/>
              </w:rPr>
              <w:t xml:space="preserve"> Rs.</w:t>
            </w:r>
            <w:r w:rsidRPr="0069116F">
              <w:rPr>
                <w:rFonts w:ascii="Arial" w:hAnsi="Arial" w:cs="Arial"/>
                <w:color w:val="000000"/>
                <w:sz w:val="18"/>
                <w:szCs w:val="18"/>
                <w:lang w:val="en-US" w:eastAsia="en-US" w:bidi="ar-SA"/>
              </w:rPr>
              <w:t xml:space="preserve"> </w:t>
            </w:r>
            <w:r w:rsidRPr="0069116F">
              <w:rPr>
                <w:rFonts w:ascii="Arial" w:hAnsi="Arial" w:cs="Arial"/>
                <w:b/>
                <w:color w:val="000000"/>
                <w:sz w:val="18"/>
                <w:szCs w:val="18"/>
                <w:lang w:val="en-US" w:eastAsia="en-US" w:bidi="ar-SA"/>
              </w:rPr>
              <w:t xml:space="preserve">10 </w:t>
            </w:r>
            <w:proofErr w:type="gramStart"/>
            <w:r w:rsidRPr="0069116F">
              <w:rPr>
                <w:rFonts w:ascii="Arial" w:hAnsi="Arial" w:cs="Arial"/>
                <w:b/>
                <w:color w:val="000000"/>
                <w:sz w:val="18"/>
                <w:szCs w:val="18"/>
                <w:lang w:val="en-US" w:eastAsia="en-US" w:bidi="ar-SA"/>
              </w:rPr>
              <w:t>lakh</w:t>
            </w:r>
            <w:proofErr w:type="gramEnd"/>
          </w:p>
        </w:tc>
        <w:tc>
          <w:tcPr>
            <w:tcW w:w="4095" w:type="dxa"/>
            <w:gridSpan w:val="2"/>
            <w:tcBorders>
              <w:top w:val="single" w:sz="4" w:space="0" w:color="000000"/>
              <w:left w:val="single" w:sz="4" w:space="0" w:color="000000"/>
              <w:bottom w:val="single" w:sz="4" w:space="0" w:color="000000"/>
              <w:right w:val="single" w:sz="4" w:space="0" w:color="000000"/>
            </w:tcBorders>
            <w:hideMark/>
          </w:tcPr>
          <w:p w14:paraId="221A895B"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Out of which collateral free loans</w:t>
            </w:r>
          </w:p>
        </w:tc>
      </w:tr>
      <w:tr w:rsidR="006F329D" w:rsidRPr="0069116F" w14:paraId="53EF4870" w14:textId="77777777" w:rsidTr="00A6349E">
        <w:tc>
          <w:tcPr>
            <w:tcW w:w="2751" w:type="dxa"/>
            <w:vMerge/>
            <w:tcBorders>
              <w:top w:val="single" w:sz="4" w:space="0" w:color="000000"/>
              <w:left w:val="single" w:sz="4" w:space="0" w:color="000000"/>
              <w:bottom w:val="single" w:sz="4" w:space="0" w:color="000000"/>
              <w:right w:val="single" w:sz="4" w:space="0" w:color="000000"/>
            </w:tcBorders>
            <w:vAlign w:val="center"/>
            <w:hideMark/>
          </w:tcPr>
          <w:p w14:paraId="7628721F" w14:textId="77777777" w:rsidR="006F329D" w:rsidRPr="0069116F" w:rsidRDefault="006F329D" w:rsidP="00A6349E">
            <w:pPr>
              <w:spacing w:line="240" w:lineRule="auto"/>
              <w:rPr>
                <w:rFonts w:ascii="Arial" w:hAnsi="Arial" w:cs="Arial"/>
                <w:b/>
                <w:bCs/>
                <w:sz w:val="18"/>
                <w:szCs w:val="18"/>
                <w:lang w:bidi="ar-SA"/>
              </w:rPr>
            </w:pPr>
          </w:p>
        </w:tc>
        <w:tc>
          <w:tcPr>
            <w:tcW w:w="1766" w:type="dxa"/>
            <w:tcBorders>
              <w:top w:val="single" w:sz="4" w:space="0" w:color="000000"/>
              <w:left w:val="single" w:sz="4" w:space="0" w:color="000000"/>
              <w:bottom w:val="single" w:sz="4" w:space="0" w:color="000000"/>
              <w:right w:val="single" w:sz="4" w:space="0" w:color="000000"/>
            </w:tcBorders>
            <w:hideMark/>
          </w:tcPr>
          <w:p w14:paraId="08AF0AAC"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No. of units</w:t>
            </w:r>
          </w:p>
        </w:tc>
        <w:tc>
          <w:tcPr>
            <w:tcW w:w="1271" w:type="dxa"/>
            <w:tcBorders>
              <w:top w:val="single" w:sz="4" w:space="0" w:color="000000"/>
              <w:left w:val="single" w:sz="4" w:space="0" w:color="000000"/>
              <w:bottom w:val="single" w:sz="4" w:space="0" w:color="000000"/>
              <w:right w:val="single" w:sz="4" w:space="0" w:color="000000"/>
            </w:tcBorders>
            <w:hideMark/>
          </w:tcPr>
          <w:p w14:paraId="3E392241"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Amount</w:t>
            </w:r>
          </w:p>
        </w:tc>
        <w:tc>
          <w:tcPr>
            <w:tcW w:w="1757" w:type="dxa"/>
            <w:tcBorders>
              <w:top w:val="single" w:sz="4" w:space="0" w:color="000000"/>
              <w:left w:val="single" w:sz="4" w:space="0" w:color="000000"/>
              <w:bottom w:val="single" w:sz="4" w:space="0" w:color="000000"/>
              <w:right w:val="single" w:sz="4" w:space="0" w:color="000000"/>
            </w:tcBorders>
            <w:hideMark/>
          </w:tcPr>
          <w:p w14:paraId="30E3F32D"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No. of units</w:t>
            </w:r>
          </w:p>
        </w:tc>
        <w:tc>
          <w:tcPr>
            <w:tcW w:w="2338" w:type="dxa"/>
            <w:tcBorders>
              <w:top w:val="single" w:sz="4" w:space="0" w:color="000000"/>
              <w:left w:val="single" w:sz="4" w:space="0" w:color="000000"/>
              <w:bottom w:val="single" w:sz="4" w:space="0" w:color="000000"/>
              <w:right w:val="single" w:sz="4" w:space="0" w:color="000000"/>
            </w:tcBorders>
            <w:hideMark/>
          </w:tcPr>
          <w:p w14:paraId="33F4DDD7" w14:textId="77777777" w:rsidR="006F329D" w:rsidRPr="0069116F" w:rsidRDefault="006F329D" w:rsidP="00A6349E">
            <w:pPr>
              <w:pStyle w:val="PlainText"/>
              <w:spacing w:after="0"/>
              <w:jc w:val="center"/>
              <w:rPr>
                <w:rFonts w:ascii="Arial" w:hAnsi="Arial" w:cs="Arial"/>
                <w:b/>
                <w:color w:val="000000"/>
                <w:sz w:val="18"/>
                <w:szCs w:val="18"/>
                <w:lang w:val="en-US" w:eastAsia="en-US" w:bidi="ar-SA"/>
              </w:rPr>
            </w:pPr>
            <w:r w:rsidRPr="0069116F">
              <w:rPr>
                <w:rFonts w:ascii="Arial" w:hAnsi="Arial" w:cs="Arial"/>
                <w:b/>
                <w:color w:val="000000"/>
                <w:sz w:val="18"/>
                <w:szCs w:val="18"/>
                <w:lang w:val="en-US" w:eastAsia="en-US" w:bidi="ar-SA"/>
              </w:rPr>
              <w:t>Amount</w:t>
            </w:r>
          </w:p>
        </w:tc>
      </w:tr>
      <w:tr w:rsidR="006F329D" w:rsidRPr="0069116F" w14:paraId="68837940" w14:textId="77777777" w:rsidTr="00A6349E">
        <w:tc>
          <w:tcPr>
            <w:tcW w:w="2751" w:type="dxa"/>
            <w:tcBorders>
              <w:top w:val="single" w:sz="4" w:space="0" w:color="000000"/>
              <w:left w:val="single" w:sz="4" w:space="0" w:color="000000"/>
              <w:bottom w:val="single" w:sz="4" w:space="0" w:color="000000"/>
              <w:right w:val="single" w:sz="4" w:space="0" w:color="000000"/>
            </w:tcBorders>
          </w:tcPr>
          <w:p w14:paraId="1DBAC788" w14:textId="54635086" w:rsidR="006F329D" w:rsidRPr="0069116F" w:rsidRDefault="006F329D" w:rsidP="00A6349E">
            <w:pPr>
              <w:pStyle w:val="PlainText"/>
              <w:spacing w:after="0"/>
              <w:jc w:val="left"/>
              <w:rPr>
                <w:rFonts w:ascii="Arial" w:hAnsi="Arial" w:cs="Arial"/>
                <w:b/>
                <w:bCs w:val="0"/>
                <w:color w:val="000000"/>
                <w:sz w:val="18"/>
                <w:szCs w:val="18"/>
                <w:lang w:val="en-US" w:eastAsia="en-US" w:bidi="ar-SA"/>
              </w:rPr>
            </w:pPr>
            <w:r w:rsidRPr="0069116F">
              <w:rPr>
                <w:rFonts w:ascii="Arial" w:hAnsi="Arial" w:cs="Arial"/>
                <w:b/>
                <w:bCs w:val="0"/>
                <w:color w:val="000000"/>
                <w:sz w:val="18"/>
                <w:szCs w:val="18"/>
                <w:lang w:val="en-US" w:eastAsia="en-US" w:bidi="ar-SA"/>
              </w:rPr>
              <w:t>Dec., 202</w:t>
            </w:r>
            <w:r w:rsidR="00362E65" w:rsidRPr="0069116F">
              <w:rPr>
                <w:rFonts w:ascii="Arial" w:hAnsi="Arial" w:cs="Arial"/>
                <w:b/>
                <w:bCs w:val="0"/>
                <w:color w:val="000000"/>
                <w:sz w:val="18"/>
                <w:szCs w:val="18"/>
                <w:lang w:val="en-US" w:eastAsia="en-US" w:bidi="ar-SA"/>
              </w:rPr>
              <w:t>3</w:t>
            </w:r>
          </w:p>
          <w:p w14:paraId="218573E4" w14:textId="21C5B579" w:rsidR="006F329D" w:rsidRPr="0069116F" w:rsidRDefault="006F329D" w:rsidP="00A6349E">
            <w:pPr>
              <w:pStyle w:val="PlainText"/>
              <w:spacing w:after="0"/>
              <w:jc w:val="left"/>
              <w:rPr>
                <w:rFonts w:ascii="Arial" w:hAnsi="Arial" w:cs="Arial"/>
                <w:b/>
                <w:bCs w:val="0"/>
                <w:color w:val="000000"/>
                <w:sz w:val="18"/>
                <w:szCs w:val="18"/>
                <w:lang w:val="en-US" w:eastAsia="en-US" w:bidi="ar-SA"/>
              </w:rPr>
            </w:pPr>
            <w:r w:rsidRPr="0069116F">
              <w:rPr>
                <w:rFonts w:ascii="Arial" w:hAnsi="Arial" w:cs="Arial"/>
                <w:color w:val="000000"/>
                <w:sz w:val="18"/>
                <w:szCs w:val="18"/>
                <w:lang w:val="en-US" w:eastAsia="en-US" w:bidi="ar-SA"/>
              </w:rPr>
              <w:t>(01.04.2</w:t>
            </w:r>
            <w:r w:rsidR="00362E65" w:rsidRPr="0069116F">
              <w:rPr>
                <w:rFonts w:ascii="Arial" w:hAnsi="Arial" w:cs="Arial"/>
                <w:color w:val="000000"/>
                <w:sz w:val="18"/>
                <w:szCs w:val="18"/>
                <w:lang w:val="en-US" w:eastAsia="en-US" w:bidi="ar-SA"/>
              </w:rPr>
              <w:t>3</w:t>
            </w:r>
            <w:r w:rsidRPr="0069116F">
              <w:rPr>
                <w:rFonts w:ascii="Arial" w:hAnsi="Arial" w:cs="Arial"/>
                <w:color w:val="000000"/>
                <w:sz w:val="18"/>
                <w:szCs w:val="18"/>
                <w:lang w:val="en-US" w:eastAsia="en-US" w:bidi="ar-SA"/>
              </w:rPr>
              <w:t xml:space="preserve"> -31.12.2</w:t>
            </w:r>
            <w:r w:rsidR="00362E65" w:rsidRPr="0069116F">
              <w:rPr>
                <w:rFonts w:ascii="Arial" w:hAnsi="Arial" w:cs="Arial"/>
                <w:color w:val="000000"/>
                <w:sz w:val="18"/>
                <w:szCs w:val="18"/>
                <w:lang w:val="en-US" w:eastAsia="en-US" w:bidi="ar-SA"/>
              </w:rPr>
              <w:t>3</w:t>
            </w:r>
            <w:r w:rsidRPr="0069116F">
              <w:rPr>
                <w:rFonts w:ascii="Arial" w:hAnsi="Arial" w:cs="Arial"/>
                <w:color w:val="000000"/>
                <w:sz w:val="18"/>
                <w:szCs w:val="18"/>
                <w:lang w:val="en-US" w:eastAsia="en-US" w:bidi="ar-SA"/>
              </w:rPr>
              <w:t>)</w:t>
            </w:r>
          </w:p>
        </w:tc>
        <w:tc>
          <w:tcPr>
            <w:tcW w:w="1766" w:type="dxa"/>
            <w:tcBorders>
              <w:top w:val="single" w:sz="4" w:space="0" w:color="000000"/>
              <w:left w:val="single" w:sz="4" w:space="0" w:color="000000"/>
              <w:bottom w:val="single" w:sz="4" w:space="0" w:color="000000"/>
              <w:right w:val="single" w:sz="4" w:space="0" w:color="000000"/>
            </w:tcBorders>
          </w:tcPr>
          <w:p w14:paraId="17BBB03F" w14:textId="6E0D1673" w:rsidR="006F329D" w:rsidRPr="0069116F" w:rsidRDefault="006F329D" w:rsidP="00A6349E">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1</w:t>
            </w:r>
            <w:r w:rsidR="00181C2A" w:rsidRPr="0069116F">
              <w:rPr>
                <w:rFonts w:ascii="Arial" w:hAnsi="Arial" w:cs="Arial"/>
                <w:color w:val="000000"/>
                <w:sz w:val="18"/>
                <w:szCs w:val="18"/>
                <w:lang w:val="en-US" w:eastAsia="en-US" w:bidi="ar-SA"/>
              </w:rPr>
              <w:t>15006</w:t>
            </w:r>
          </w:p>
        </w:tc>
        <w:tc>
          <w:tcPr>
            <w:tcW w:w="1271" w:type="dxa"/>
            <w:tcBorders>
              <w:top w:val="single" w:sz="4" w:space="0" w:color="000000"/>
              <w:left w:val="single" w:sz="4" w:space="0" w:color="000000"/>
              <w:bottom w:val="single" w:sz="4" w:space="0" w:color="000000"/>
              <w:right w:val="single" w:sz="4" w:space="0" w:color="000000"/>
            </w:tcBorders>
          </w:tcPr>
          <w:p w14:paraId="16652021" w14:textId="5B8928DA" w:rsidR="006F329D" w:rsidRPr="0069116F" w:rsidRDefault="00181C2A" w:rsidP="00A6349E">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231238</w:t>
            </w:r>
          </w:p>
        </w:tc>
        <w:tc>
          <w:tcPr>
            <w:tcW w:w="1757" w:type="dxa"/>
            <w:tcBorders>
              <w:top w:val="single" w:sz="4" w:space="0" w:color="000000"/>
              <w:left w:val="single" w:sz="4" w:space="0" w:color="000000"/>
              <w:bottom w:val="single" w:sz="4" w:space="0" w:color="000000"/>
              <w:right w:val="single" w:sz="4" w:space="0" w:color="000000"/>
            </w:tcBorders>
          </w:tcPr>
          <w:p w14:paraId="408E5127" w14:textId="44CECDD2" w:rsidR="006F329D" w:rsidRPr="0069116F" w:rsidRDefault="00181C2A" w:rsidP="00A6349E">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108699</w:t>
            </w:r>
            <w:r w:rsidR="006F329D" w:rsidRPr="0069116F">
              <w:rPr>
                <w:rFonts w:ascii="Arial" w:hAnsi="Arial" w:cs="Arial"/>
                <w:color w:val="000000"/>
                <w:sz w:val="18"/>
                <w:szCs w:val="18"/>
                <w:lang w:val="en-US" w:eastAsia="en-US" w:bidi="ar-SA"/>
              </w:rPr>
              <w:t xml:space="preserve"> (9</w:t>
            </w:r>
            <w:r w:rsidRPr="0069116F">
              <w:rPr>
                <w:rFonts w:ascii="Arial" w:hAnsi="Arial" w:cs="Arial"/>
                <w:color w:val="000000"/>
                <w:sz w:val="18"/>
                <w:szCs w:val="18"/>
                <w:lang w:val="en-US" w:eastAsia="en-US" w:bidi="ar-SA"/>
              </w:rPr>
              <w:t>5</w:t>
            </w:r>
            <w:r w:rsidR="006F329D" w:rsidRPr="0069116F">
              <w:rPr>
                <w:rFonts w:ascii="Arial" w:hAnsi="Arial" w:cs="Arial"/>
                <w:color w:val="000000"/>
                <w:sz w:val="18"/>
                <w:szCs w:val="18"/>
                <w:lang w:val="en-US" w:eastAsia="en-US" w:bidi="ar-SA"/>
              </w:rPr>
              <w:t>%)</w:t>
            </w:r>
          </w:p>
        </w:tc>
        <w:tc>
          <w:tcPr>
            <w:tcW w:w="2338" w:type="dxa"/>
            <w:tcBorders>
              <w:top w:val="single" w:sz="4" w:space="0" w:color="000000"/>
              <w:left w:val="single" w:sz="4" w:space="0" w:color="000000"/>
              <w:bottom w:val="single" w:sz="4" w:space="0" w:color="000000"/>
              <w:right w:val="single" w:sz="4" w:space="0" w:color="000000"/>
            </w:tcBorders>
          </w:tcPr>
          <w:p w14:paraId="2ECC23BB" w14:textId="2CE39DF9" w:rsidR="006F329D" w:rsidRPr="0069116F" w:rsidRDefault="00181C2A" w:rsidP="00A6349E">
            <w:pPr>
              <w:pStyle w:val="PlainText"/>
              <w:spacing w:after="0"/>
              <w:jc w:val="center"/>
              <w:rPr>
                <w:rFonts w:ascii="Arial" w:hAnsi="Arial" w:cs="Arial"/>
                <w:color w:val="000000"/>
                <w:sz w:val="18"/>
                <w:szCs w:val="18"/>
                <w:lang w:val="en-US" w:eastAsia="en-US" w:bidi="ar-SA"/>
              </w:rPr>
            </w:pPr>
            <w:r w:rsidRPr="0069116F">
              <w:rPr>
                <w:rFonts w:ascii="Arial" w:hAnsi="Arial" w:cs="Arial"/>
                <w:color w:val="000000"/>
                <w:sz w:val="18"/>
                <w:szCs w:val="18"/>
                <w:lang w:val="en-US" w:eastAsia="en-US" w:bidi="ar-SA"/>
              </w:rPr>
              <w:t>220736</w:t>
            </w:r>
            <w:r w:rsidR="006F329D" w:rsidRPr="0069116F">
              <w:rPr>
                <w:rFonts w:ascii="Arial" w:hAnsi="Arial" w:cs="Arial"/>
                <w:color w:val="000000"/>
                <w:sz w:val="18"/>
                <w:szCs w:val="18"/>
                <w:lang w:val="en-US" w:eastAsia="en-US" w:bidi="ar-SA"/>
              </w:rPr>
              <w:t xml:space="preserve"> (</w:t>
            </w:r>
            <w:r w:rsidRPr="0069116F">
              <w:rPr>
                <w:rFonts w:ascii="Arial" w:hAnsi="Arial" w:cs="Arial"/>
                <w:color w:val="000000"/>
                <w:sz w:val="18"/>
                <w:szCs w:val="18"/>
                <w:lang w:val="en-US" w:eastAsia="en-US" w:bidi="ar-SA"/>
              </w:rPr>
              <w:t>95</w:t>
            </w:r>
            <w:r w:rsidR="006F329D" w:rsidRPr="0069116F">
              <w:rPr>
                <w:rFonts w:ascii="Arial" w:hAnsi="Arial" w:cs="Arial"/>
                <w:color w:val="000000"/>
                <w:sz w:val="18"/>
                <w:szCs w:val="18"/>
                <w:lang w:val="en-US" w:eastAsia="en-US" w:bidi="ar-SA"/>
              </w:rPr>
              <w:t>%)</w:t>
            </w:r>
          </w:p>
        </w:tc>
      </w:tr>
    </w:tbl>
    <w:p w14:paraId="16CF6E8F" w14:textId="77777777" w:rsidR="006F329D" w:rsidRPr="003E0215" w:rsidRDefault="006F329D" w:rsidP="006F329D">
      <w:pPr>
        <w:pStyle w:val="PlainText"/>
        <w:spacing w:after="0"/>
        <w:jc w:val="right"/>
        <w:rPr>
          <w:rFonts w:ascii="Arial" w:hAnsi="Arial" w:cs="Arial"/>
          <w:color w:val="000000"/>
          <w:sz w:val="23"/>
          <w:szCs w:val="23"/>
        </w:rPr>
      </w:pPr>
    </w:p>
    <w:p w14:paraId="2ED1236A" w14:textId="3CB762E8" w:rsidR="006F329D" w:rsidRPr="003E0215" w:rsidRDefault="006F329D" w:rsidP="006F329D">
      <w:pPr>
        <w:pStyle w:val="PlainText"/>
        <w:spacing w:after="0"/>
        <w:rPr>
          <w:rFonts w:ascii="Arial" w:hAnsi="Arial" w:cs="Arial"/>
          <w:b/>
          <w:color w:val="C00000"/>
          <w:sz w:val="23"/>
          <w:szCs w:val="23"/>
        </w:rPr>
      </w:pPr>
      <w:r w:rsidRPr="003E0215">
        <w:rPr>
          <w:rFonts w:ascii="Arial" w:hAnsi="Arial" w:cs="Arial"/>
          <w:b/>
          <w:bCs w:val="0"/>
          <w:color w:val="000000"/>
          <w:sz w:val="23"/>
          <w:szCs w:val="23"/>
        </w:rPr>
        <w:t>Bank wise information is as per</w:t>
      </w:r>
      <w:r w:rsidRPr="003E0215">
        <w:rPr>
          <w:rFonts w:ascii="Arial" w:hAnsi="Arial" w:cs="Arial"/>
          <w:b/>
          <w:color w:val="000000"/>
          <w:sz w:val="23"/>
          <w:szCs w:val="23"/>
        </w:rPr>
        <w:t xml:space="preserve"> Annexure No. </w:t>
      </w:r>
      <w:r w:rsidRPr="003E0215">
        <w:rPr>
          <w:rFonts w:ascii="Arial" w:hAnsi="Arial" w:cs="Arial"/>
          <w:b/>
          <w:color w:val="000000"/>
          <w:sz w:val="23"/>
          <w:szCs w:val="23"/>
          <w:lang w:val="en-IN"/>
        </w:rPr>
        <w:t>3</w:t>
      </w:r>
      <w:r w:rsidR="00D15EF9" w:rsidRPr="003E0215">
        <w:rPr>
          <w:rFonts w:ascii="Arial" w:hAnsi="Arial" w:cs="Arial"/>
          <w:b/>
          <w:color w:val="000000"/>
          <w:sz w:val="23"/>
          <w:szCs w:val="23"/>
          <w:lang w:val="en-IN"/>
        </w:rPr>
        <w:t>8</w:t>
      </w:r>
      <w:r w:rsidRPr="003E0215">
        <w:rPr>
          <w:rFonts w:ascii="Arial" w:hAnsi="Arial" w:cs="Arial"/>
          <w:b/>
          <w:color w:val="000000"/>
          <w:sz w:val="23"/>
          <w:szCs w:val="23"/>
          <w:lang w:val="en-US"/>
        </w:rPr>
        <w:t>.3</w:t>
      </w:r>
      <w:r w:rsidRPr="003E0215">
        <w:rPr>
          <w:rFonts w:ascii="Arial" w:hAnsi="Arial" w:cs="Arial"/>
          <w:b/>
          <w:color w:val="000000"/>
          <w:sz w:val="23"/>
          <w:szCs w:val="23"/>
        </w:rPr>
        <w:t xml:space="preserve"> </w:t>
      </w:r>
      <w:r w:rsidRPr="003E0215">
        <w:rPr>
          <w:rFonts w:ascii="Arial" w:hAnsi="Arial" w:cs="Arial"/>
          <w:b/>
          <w:sz w:val="23"/>
          <w:szCs w:val="23"/>
        </w:rPr>
        <w:t>(P</w:t>
      </w:r>
      <w:r w:rsidRPr="003E0215">
        <w:rPr>
          <w:rFonts w:ascii="Arial" w:hAnsi="Arial" w:cs="Arial"/>
          <w:b/>
          <w:sz w:val="23"/>
          <w:szCs w:val="23"/>
          <w:lang w:val="en-IN"/>
        </w:rPr>
        <w:t>age</w:t>
      </w:r>
      <w:r w:rsidRPr="003E0215">
        <w:rPr>
          <w:rFonts w:ascii="Arial" w:hAnsi="Arial" w:cs="Arial"/>
          <w:b/>
          <w:sz w:val="23"/>
          <w:szCs w:val="23"/>
        </w:rPr>
        <w:t>-</w:t>
      </w:r>
      <w:r w:rsidRPr="003E0215">
        <w:rPr>
          <w:rFonts w:ascii="Arial" w:hAnsi="Arial" w:cs="Arial"/>
          <w:b/>
          <w:sz w:val="23"/>
          <w:szCs w:val="23"/>
          <w:lang w:val="en-IN"/>
        </w:rPr>
        <w:t>18</w:t>
      </w:r>
      <w:r w:rsidR="00431FAA">
        <w:rPr>
          <w:rFonts w:ascii="Arial" w:hAnsi="Arial" w:cs="Arial"/>
          <w:b/>
          <w:sz w:val="23"/>
          <w:szCs w:val="23"/>
          <w:lang w:val="en-IN"/>
        </w:rPr>
        <w:t>7</w:t>
      </w:r>
      <w:r w:rsidRPr="003E0215">
        <w:rPr>
          <w:rFonts w:ascii="Arial" w:hAnsi="Arial" w:cs="Arial"/>
          <w:b/>
          <w:sz w:val="23"/>
          <w:szCs w:val="23"/>
        </w:rPr>
        <w:t>)</w:t>
      </w:r>
    </w:p>
    <w:p w14:paraId="28486D94" w14:textId="77442F2C" w:rsidR="006F329D" w:rsidRPr="003E0215" w:rsidRDefault="006F329D" w:rsidP="006F329D">
      <w:pPr>
        <w:pStyle w:val="PlainText"/>
        <w:spacing w:after="0"/>
        <w:rPr>
          <w:rFonts w:ascii="Arial" w:hAnsi="Arial" w:cs="Arial"/>
          <w:b/>
          <w:color w:val="000000"/>
          <w:sz w:val="23"/>
          <w:szCs w:val="23"/>
        </w:rPr>
      </w:pPr>
      <w:r w:rsidRPr="003E0215">
        <w:rPr>
          <w:rFonts w:ascii="Arial" w:hAnsi="Arial" w:cs="Arial"/>
          <w:b/>
          <w:color w:val="000000"/>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432"/>
      </w:tblGrid>
      <w:tr w:rsidR="006F329D" w:rsidRPr="003E0215" w14:paraId="7A1BE4B9" w14:textId="77777777" w:rsidTr="0069116F">
        <w:tc>
          <w:tcPr>
            <w:tcW w:w="1451" w:type="dxa"/>
            <w:tcBorders>
              <w:top w:val="single" w:sz="4" w:space="0" w:color="auto"/>
              <w:left w:val="single" w:sz="4" w:space="0" w:color="auto"/>
              <w:bottom w:val="single" w:sz="4" w:space="0" w:color="auto"/>
              <w:right w:val="single" w:sz="4" w:space="0" w:color="auto"/>
            </w:tcBorders>
            <w:hideMark/>
          </w:tcPr>
          <w:p w14:paraId="7DA098F5" w14:textId="377252CB"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AGENDA ITEM NO. 3</w:t>
            </w:r>
            <w:r w:rsidR="00851030" w:rsidRPr="003E0215">
              <w:rPr>
                <w:rFonts w:ascii="Arial" w:hAnsi="Arial" w:cs="Arial"/>
                <w:b/>
                <w:color w:val="000000"/>
                <w:sz w:val="23"/>
                <w:szCs w:val="23"/>
                <w:lang w:val="en-US" w:eastAsia="en-US" w:bidi="ar-SA"/>
              </w:rPr>
              <w:t>5</w:t>
            </w:r>
            <w:r w:rsidRPr="003E0215">
              <w:rPr>
                <w:rFonts w:ascii="Arial" w:hAnsi="Arial" w:cs="Arial"/>
                <w:b/>
                <w:color w:val="000000"/>
                <w:sz w:val="23"/>
                <w:szCs w:val="23"/>
                <w:lang w:val="en-US" w:eastAsia="en-US" w:bidi="ar-SA"/>
              </w:rPr>
              <w:t>.1</w:t>
            </w:r>
          </w:p>
        </w:tc>
        <w:tc>
          <w:tcPr>
            <w:tcW w:w="8432" w:type="dxa"/>
            <w:tcBorders>
              <w:top w:val="single" w:sz="4" w:space="0" w:color="auto"/>
              <w:left w:val="single" w:sz="4" w:space="0" w:color="auto"/>
              <w:bottom w:val="single" w:sz="4" w:space="0" w:color="auto"/>
              <w:right w:val="single" w:sz="4" w:space="0" w:color="auto"/>
            </w:tcBorders>
            <w:hideMark/>
          </w:tcPr>
          <w:p w14:paraId="1518F92D" w14:textId="0EF33030"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CREDIT FLOW TO MINORITY COMMUNITIES UNDER PRIME MINISTER’S 15 POINT ECONOMIC PROGRAMME-PROGRESS DURING THE PERIOD ENDED DECEMBER, 202</w:t>
            </w:r>
            <w:r w:rsidR="00362E65" w:rsidRPr="003E0215">
              <w:rPr>
                <w:rFonts w:ascii="Arial" w:hAnsi="Arial" w:cs="Arial"/>
                <w:b/>
                <w:color w:val="000000"/>
                <w:sz w:val="23"/>
                <w:szCs w:val="23"/>
                <w:lang w:val="en-US" w:eastAsia="en-US" w:bidi="ar-SA"/>
              </w:rPr>
              <w:t>3</w:t>
            </w:r>
          </w:p>
        </w:tc>
      </w:tr>
    </w:tbl>
    <w:p w14:paraId="1B2281F3" w14:textId="77777777" w:rsidR="006F329D" w:rsidRPr="003E0215" w:rsidRDefault="006F329D" w:rsidP="006F329D">
      <w:pPr>
        <w:spacing w:line="240" w:lineRule="auto"/>
        <w:jc w:val="both"/>
        <w:rPr>
          <w:rFonts w:ascii="Arial" w:hAnsi="Arial" w:cs="Arial"/>
          <w:sz w:val="23"/>
          <w:szCs w:val="23"/>
        </w:rPr>
      </w:pPr>
    </w:p>
    <w:p w14:paraId="15DFFAC2" w14:textId="77777777" w:rsidR="006F329D" w:rsidRPr="003E0215" w:rsidRDefault="006F329D" w:rsidP="006F329D">
      <w:pPr>
        <w:jc w:val="both"/>
        <w:rPr>
          <w:rFonts w:ascii="Arial" w:hAnsi="Arial" w:cs="Arial"/>
          <w:sz w:val="23"/>
          <w:szCs w:val="23"/>
        </w:rPr>
      </w:pPr>
      <w:r w:rsidRPr="003E0215">
        <w:rPr>
          <w:rFonts w:ascii="Arial" w:hAnsi="Arial" w:cs="Arial"/>
          <w:sz w:val="23"/>
          <w:szCs w:val="23"/>
        </w:rPr>
        <w:t xml:space="preserve">SLBC has repeatedly been requesting the member banks to advise their branches to open bank accounts of students &amp; beneficiaries of minority communities which would help in ensuring accrual of benefits &amp; delivery of financial support to these minority communities. </w:t>
      </w:r>
    </w:p>
    <w:p w14:paraId="22EA9248" w14:textId="1442A3D3" w:rsidR="00804709" w:rsidRPr="003E0215" w:rsidRDefault="006F329D" w:rsidP="006F329D">
      <w:pPr>
        <w:jc w:val="both"/>
        <w:rPr>
          <w:rFonts w:ascii="Arial" w:hAnsi="Arial" w:cs="Arial"/>
          <w:b/>
          <w:sz w:val="23"/>
          <w:szCs w:val="23"/>
        </w:rPr>
      </w:pPr>
      <w:r w:rsidRPr="003E0215">
        <w:rPr>
          <w:rFonts w:ascii="Arial" w:hAnsi="Arial" w:cs="Arial"/>
          <w:b/>
          <w:bCs/>
          <w:sz w:val="23"/>
          <w:szCs w:val="23"/>
        </w:rPr>
        <w:t xml:space="preserve">The comparative position of outstanding advances to minority communities is given </w:t>
      </w:r>
      <w:proofErr w:type="gramStart"/>
      <w:r w:rsidRPr="003E0215">
        <w:rPr>
          <w:rFonts w:ascii="Arial" w:hAnsi="Arial" w:cs="Arial"/>
          <w:b/>
          <w:bCs/>
          <w:sz w:val="23"/>
          <w:szCs w:val="23"/>
        </w:rPr>
        <w:t>below:-</w:t>
      </w:r>
      <w:proofErr w:type="gramEnd"/>
      <w:r w:rsidRPr="003E0215">
        <w:rPr>
          <w:rFonts w:ascii="Arial" w:hAnsi="Arial" w:cs="Arial"/>
          <w:b/>
          <w:sz w:val="23"/>
          <w:szCs w:val="23"/>
        </w:rPr>
        <w:t xml:space="preserve"> </w:t>
      </w:r>
    </w:p>
    <w:p w14:paraId="3ADFA002" w14:textId="77777777" w:rsidR="006F329D" w:rsidRPr="003E0215" w:rsidRDefault="006F329D" w:rsidP="006F329D">
      <w:pPr>
        <w:spacing w:line="240" w:lineRule="auto"/>
        <w:jc w:val="right"/>
        <w:rPr>
          <w:rFonts w:ascii="Arial" w:hAnsi="Arial" w:cs="Arial"/>
          <w:bCs/>
          <w:sz w:val="23"/>
          <w:szCs w:val="23"/>
        </w:rPr>
      </w:pPr>
      <w:r w:rsidRPr="003E0215">
        <w:rPr>
          <w:rFonts w:ascii="Arial" w:hAnsi="Arial" w:cs="Arial"/>
          <w:bCs/>
          <w:sz w:val="23"/>
          <w:szCs w:val="23"/>
        </w:rPr>
        <w:t>(Amt. Rs. In crores)</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2807"/>
        <w:gridCol w:w="2462"/>
      </w:tblGrid>
      <w:tr w:rsidR="006F329D" w:rsidRPr="0069116F" w14:paraId="04111467" w14:textId="77777777" w:rsidTr="00A6349E">
        <w:trPr>
          <w:trHeight w:val="305"/>
        </w:trPr>
        <w:tc>
          <w:tcPr>
            <w:tcW w:w="0" w:type="auto"/>
            <w:vMerge w:val="restart"/>
            <w:tcBorders>
              <w:top w:val="single" w:sz="4" w:space="0" w:color="auto"/>
              <w:left w:val="single" w:sz="4" w:space="0" w:color="auto"/>
              <w:right w:val="single" w:sz="4" w:space="0" w:color="auto"/>
            </w:tcBorders>
            <w:hideMark/>
          </w:tcPr>
          <w:p w14:paraId="300A3449"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Community</w:t>
            </w:r>
          </w:p>
        </w:tc>
        <w:tc>
          <w:tcPr>
            <w:tcW w:w="0" w:type="auto"/>
            <w:gridSpan w:val="2"/>
            <w:tcBorders>
              <w:top w:val="single" w:sz="4" w:space="0" w:color="auto"/>
              <w:left w:val="single" w:sz="4" w:space="0" w:color="auto"/>
              <w:right w:val="single" w:sz="4" w:space="0" w:color="auto"/>
            </w:tcBorders>
          </w:tcPr>
          <w:p w14:paraId="128499E8" w14:textId="7F6B469A" w:rsidR="006F329D" w:rsidRPr="0069116F" w:rsidRDefault="006F329D" w:rsidP="00A6349E">
            <w:pPr>
              <w:spacing w:line="240" w:lineRule="auto"/>
              <w:jc w:val="center"/>
              <w:rPr>
                <w:rFonts w:ascii="Arial" w:hAnsi="Arial" w:cs="Arial"/>
                <w:b/>
                <w:sz w:val="18"/>
                <w:szCs w:val="18"/>
              </w:rPr>
            </w:pPr>
            <w:r w:rsidRPr="0069116F">
              <w:rPr>
                <w:rFonts w:ascii="Arial" w:hAnsi="Arial" w:cs="Arial"/>
                <w:b/>
                <w:sz w:val="18"/>
                <w:szCs w:val="18"/>
              </w:rPr>
              <w:t>Outstanding as on Dec. 202</w:t>
            </w:r>
            <w:r w:rsidR="00362E65" w:rsidRPr="0069116F">
              <w:rPr>
                <w:rFonts w:ascii="Arial" w:hAnsi="Arial" w:cs="Arial"/>
                <w:b/>
                <w:sz w:val="18"/>
                <w:szCs w:val="18"/>
              </w:rPr>
              <w:t>3</w:t>
            </w:r>
          </w:p>
        </w:tc>
      </w:tr>
      <w:tr w:rsidR="006F329D" w:rsidRPr="0069116F" w14:paraId="1BB796B9" w14:textId="77777777" w:rsidTr="00A6349E">
        <w:trPr>
          <w:trHeight w:val="315"/>
        </w:trPr>
        <w:tc>
          <w:tcPr>
            <w:tcW w:w="0" w:type="auto"/>
            <w:vMerge/>
            <w:tcBorders>
              <w:left w:val="single" w:sz="4" w:space="0" w:color="auto"/>
              <w:bottom w:val="single" w:sz="4" w:space="0" w:color="auto"/>
              <w:right w:val="single" w:sz="4" w:space="0" w:color="auto"/>
            </w:tcBorders>
          </w:tcPr>
          <w:p w14:paraId="1E4872F6" w14:textId="77777777" w:rsidR="006F329D" w:rsidRPr="0069116F" w:rsidRDefault="006F329D" w:rsidP="00A6349E">
            <w:pPr>
              <w:spacing w:line="240" w:lineRule="auto"/>
              <w:rPr>
                <w:rFonts w:ascii="Arial" w:hAnsi="Arial" w:cs="Arial"/>
                <w:b/>
                <w:sz w:val="18"/>
                <w:szCs w:val="18"/>
              </w:rPr>
            </w:pPr>
          </w:p>
        </w:tc>
        <w:tc>
          <w:tcPr>
            <w:tcW w:w="0" w:type="auto"/>
            <w:tcBorders>
              <w:left w:val="single" w:sz="4" w:space="0" w:color="auto"/>
              <w:bottom w:val="single" w:sz="4" w:space="0" w:color="auto"/>
              <w:right w:val="single" w:sz="4" w:space="0" w:color="auto"/>
            </w:tcBorders>
          </w:tcPr>
          <w:p w14:paraId="5C6EFC0A" w14:textId="77777777" w:rsidR="006F329D" w:rsidRPr="0069116F" w:rsidRDefault="006F329D" w:rsidP="00A6349E">
            <w:pPr>
              <w:spacing w:line="240" w:lineRule="auto"/>
              <w:jc w:val="center"/>
              <w:rPr>
                <w:rFonts w:ascii="Arial" w:hAnsi="Arial" w:cs="Arial"/>
                <w:b/>
                <w:sz w:val="18"/>
                <w:szCs w:val="18"/>
              </w:rPr>
            </w:pPr>
            <w:r w:rsidRPr="0069116F">
              <w:rPr>
                <w:rFonts w:ascii="Arial" w:hAnsi="Arial" w:cs="Arial"/>
                <w:b/>
                <w:sz w:val="18"/>
                <w:szCs w:val="18"/>
              </w:rPr>
              <w:t>A/cs</w:t>
            </w:r>
          </w:p>
        </w:tc>
        <w:tc>
          <w:tcPr>
            <w:tcW w:w="0" w:type="auto"/>
            <w:tcBorders>
              <w:left w:val="single" w:sz="4" w:space="0" w:color="auto"/>
              <w:bottom w:val="single" w:sz="4" w:space="0" w:color="auto"/>
              <w:right w:val="single" w:sz="4" w:space="0" w:color="auto"/>
            </w:tcBorders>
          </w:tcPr>
          <w:p w14:paraId="28C80013" w14:textId="77777777" w:rsidR="006F329D" w:rsidRPr="0069116F" w:rsidRDefault="006F329D" w:rsidP="00A6349E">
            <w:pPr>
              <w:spacing w:line="240" w:lineRule="auto"/>
              <w:jc w:val="center"/>
              <w:rPr>
                <w:rFonts w:ascii="Arial" w:hAnsi="Arial" w:cs="Arial"/>
                <w:b/>
                <w:sz w:val="18"/>
                <w:szCs w:val="18"/>
              </w:rPr>
            </w:pPr>
            <w:r w:rsidRPr="0069116F">
              <w:rPr>
                <w:rFonts w:ascii="Arial" w:hAnsi="Arial" w:cs="Arial"/>
                <w:b/>
                <w:sz w:val="18"/>
                <w:szCs w:val="18"/>
              </w:rPr>
              <w:t>Amt.</w:t>
            </w:r>
          </w:p>
        </w:tc>
      </w:tr>
      <w:tr w:rsidR="006F329D" w:rsidRPr="0069116F" w14:paraId="01FFE9AF" w14:textId="77777777" w:rsidTr="00A6349E">
        <w:trPr>
          <w:trHeight w:val="305"/>
        </w:trPr>
        <w:tc>
          <w:tcPr>
            <w:tcW w:w="0" w:type="auto"/>
            <w:tcBorders>
              <w:top w:val="single" w:sz="4" w:space="0" w:color="auto"/>
              <w:left w:val="single" w:sz="4" w:space="0" w:color="auto"/>
              <w:bottom w:val="single" w:sz="4" w:space="0" w:color="auto"/>
              <w:right w:val="single" w:sz="4" w:space="0" w:color="auto"/>
            </w:tcBorders>
            <w:hideMark/>
          </w:tcPr>
          <w:p w14:paraId="6D1DE510"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Muslim</w:t>
            </w:r>
          </w:p>
        </w:tc>
        <w:tc>
          <w:tcPr>
            <w:tcW w:w="0" w:type="auto"/>
            <w:tcBorders>
              <w:top w:val="single" w:sz="4" w:space="0" w:color="auto"/>
              <w:left w:val="single" w:sz="4" w:space="0" w:color="auto"/>
              <w:bottom w:val="single" w:sz="4" w:space="0" w:color="auto"/>
              <w:right w:val="single" w:sz="4" w:space="0" w:color="auto"/>
            </w:tcBorders>
          </w:tcPr>
          <w:p w14:paraId="2EE976F2" w14:textId="045F8484"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484403</w:t>
            </w:r>
          </w:p>
        </w:tc>
        <w:tc>
          <w:tcPr>
            <w:tcW w:w="0" w:type="auto"/>
            <w:tcBorders>
              <w:top w:val="single" w:sz="4" w:space="0" w:color="auto"/>
              <w:left w:val="single" w:sz="4" w:space="0" w:color="auto"/>
              <w:bottom w:val="single" w:sz="4" w:space="0" w:color="auto"/>
              <w:right w:val="single" w:sz="4" w:space="0" w:color="auto"/>
            </w:tcBorders>
          </w:tcPr>
          <w:p w14:paraId="4D84FD8D" w14:textId="6E3CF90D"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3044</w:t>
            </w:r>
          </w:p>
        </w:tc>
      </w:tr>
      <w:tr w:rsidR="006F329D" w:rsidRPr="0069116F" w14:paraId="359180BC" w14:textId="77777777" w:rsidTr="00A6349E">
        <w:trPr>
          <w:trHeight w:val="294"/>
        </w:trPr>
        <w:tc>
          <w:tcPr>
            <w:tcW w:w="0" w:type="auto"/>
            <w:tcBorders>
              <w:top w:val="single" w:sz="4" w:space="0" w:color="auto"/>
              <w:left w:val="single" w:sz="4" w:space="0" w:color="auto"/>
              <w:bottom w:val="single" w:sz="4" w:space="0" w:color="auto"/>
              <w:right w:val="single" w:sz="4" w:space="0" w:color="auto"/>
            </w:tcBorders>
            <w:hideMark/>
          </w:tcPr>
          <w:p w14:paraId="51B4A1C9"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Sikh</w:t>
            </w:r>
          </w:p>
        </w:tc>
        <w:tc>
          <w:tcPr>
            <w:tcW w:w="0" w:type="auto"/>
            <w:tcBorders>
              <w:top w:val="single" w:sz="4" w:space="0" w:color="auto"/>
              <w:left w:val="single" w:sz="4" w:space="0" w:color="auto"/>
              <w:bottom w:val="single" w:sz="4" w:space="0" w:color="auto"/>
              <w:right w:val="single" w:sz="4" w:space="0" w:color="auto"/>
            </w:tcBorders>
          </w:tcPr>
          <w:p w14:paraId="19AF733E" w14:textId="0C119C2D"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354373</w:t>
            </w:r>
          </w:p>
        </w:tc>
        <w:tc>
          <w:tcPr>
            <w:tcW w:w="0" w:type="auto"/>
            <w:tcBorders>
              <w:top w:val="single" w:sz="4" w:space="0" w:color="auto"/>
              <w:left w:val="single" w:sz="4" w:space="0" w:color="auto"/>
              <w:bottom w:val="single" w:sz="4" w:space="0" w:color="auto"/>
              <w:right w:val="single" w:sz="4" w:space="0" w:color="auto"/>
            </w:tcBorders>
          </w:tcPr>
          <w:p w14:paraId="7AE4C61F" w14:textId="20225912"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8747</w:t>
            </w:r>
          </w:p>
        </w:tc>
      </w:tr>
      <w:tr w:rsidR="006F329D" w:rsidRPr="0069116F" w14:paraId="4B1C91CE" w14:textId="77777777" w:rsidTr="00A6349E">
        <w:trPr>
          <w:trHeight w:val="276"/>
        </w:trPr>
        <w:tc>
          <w:tcPr>
            <w:tcW w:w="0" w:type="auto"/>
            <w:tcBorders>
              <w:top w:val="single" w:sz="4" w:space="0" w:color="auto"/>
              <w:left w:val="single" w:sz="4" w:space="0" w:color="auto"/>
              <w:bottom w:val="single" w:sz="4" w:space="0" w:color="auto"/>
              <w:right w:val="single" w:sz="4" w:space="0" w:color="auto"/>
            </w:tcBorders>
            <w:hideMark/>
          </w:tcPr>
          <w:p w14:paraId="2A046E4F"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Christian</w:t>
            </w:r>
          </w:p>
        </w:tc>
        <w:tc>
          <w:tcPr>
            <w:tcW w:w="0" w:type="auto"/>
            <w:tcBorders>
              <w:top w:val="single" w:sz="4" w:space="0" w:color="auto"/>
              <w:left w:val="single" w:sz="4" w:space="0" w:color="auto"/>
              <w:bottom w:val="single" w:sz="4" w:space="0" w:color="auto"/>
              <w:right w:val="single" w:sz="4" w:space="0" w:color="auto"/>
            </w:tcBorders>
          </w:tcPr>
          <w:p w14:paraId="0708A784" w14:textId="00E95484"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7865</w:t>
            </w:r>
          </w:p>
        </w:tc>
        <w:tc>
          <w:tcPr>
            <w:tcW w:w="0" w:type="auto"/>
            <w:tcBorders>
              <w:top w:val="single" w:sz="4" w:space="0" w:color="auto"/>
              <w:left w:val="single" w:sz="4" w:space="0" w:color="auto"/>
              <w:bottom w:val="single" w:sz="4" w:space="0" w:color="auto"/>
              <w:right w:val="single" w:sz="4" w:space="0" w:color="auto"/>
            </w:tcBorders>
          </w:tcPr>
          <w:p w14:paraId="720F2C1F" w14:textId="6204DF3D" w:rsidR="006F329D" w:rsidRPr="0069116F" w:rsidRDefault="006F329D" w:rsidP="00A6349E">
            <w:pPr>
              <w:spacing w:line="240" w:lineRule="auto"/>
              <w:jc w:val="center"/>
              <w:rPr>
                <w:rFonts w:ascii="Arial" w:hAnsi="Arial" w:cs="Arial"/>
                <w:sz w:val="18"/>
                <w:szCs w:val="18"/>
              </w:rPr>
            </w:pPr>
            <w:r w:rsidRPr="0069116F">
              <w:rPr>
                <w:rFonts w:ascii="Arial" w:hAnsi="Arial" w:cs="Arial"/>
                <w:sz w:val="18"/>
                <w:szCs w:val="18"/>
              </w:rPr>
              <w:t>1</w:t>
            </w:r>
            <w:r w:rsidR="008952A6" w:rsidRPr="0069116F">
              <w:rPr>
                <w:rFonts w:ascii="Arial" w:hAnsi="Arial" w:cs="Arial"/>
                <w:sz w:val="18"/>
                <w:szCs w:val="18"/>
              </w:rPr>
              <w:t>96</w:t>
            </w:r>
          </w:p>
        </w:tc>
      </w:tr>
      <w:tr w:rsidR="006F329D" w:rsidRPr="0069116F" w14:paraId="2753CE23" w14:textId="77777777" w:rsidTr="00A6349E">
        <w:trPr>
          <w:trHeight w:val="305"/>
        </w:trPr>
        <w:tc>
          <w:tcPr>
            <w:tcW w:w="0" w:type="auto"/>
            <w:tcBorders>
              <w:top w:val="single" w:sz="4" w:space="0" w:color="auto"/>
              <w:left w:val="single" w:sz="4" w:space="0" w:color="auto"/>
              <w:bottom w:val="single" w:sz="4" w:space="0" w:color="auto"/>
              <w:right w:val="single" w:sz="4" w:space="0" w:color="auto"/>
            </w:tcBorders>
            <w:hideMark/>
          </w:tcPr>
          <w:p w14:paraId="22125F15"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Neo-Buddhist</w:t>
            </w:r>
          </w:p>
        </w:tc>
        <w:tc>
          <w:tcPr>
            <w:tcW w:w="0" w:type="auto"/>
            <w:tcBorders>
              <w:top w:val="single" w:sz="4" w:space="0" w:color="auto"/>
              <w:left w:val="single" w:sz="4" w:space="0" w:color="auto"/>
              <w:bottom w:val="single" w:sz="4" w:space="0" w:color="auto"/>
              <w:right w:val="single" w:sz="4" w:space="0" w:color="auto"/>
            </w:tcBorders>
          </w:tcPr>
          <w:p w14:paraId="35D67AE7" w14:textId="774DA875"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22019</w:t>
            </w:r>
          </w:p>
        </w:tc>
        <w:tc>
          <w:tcPr>
            <w:tcW w:w="0" w:type="auto"/>
            <w:tcBorders>
              <w:top w:val="single" w:sz="4" w:space="0" w:color="auto"/>
              <w:left w:val="single" w:sz="4" w:space="0" w:color="auto"/>
              <w:bottom w:val="single" w:sz="4" w:space="0" w:color="auto"/>
              <w:right w:val="single" w:sz="4" w:space="0" w:color="auto"/>
            </w:tcBorders>
          </w:tcPr>
          <w:p w14:paraId="0035B455" w14:textId="2CA41A4D"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295</w:t>
            </w:r>
          </w:p>
        </w:tc>
      </w:tr>
      <w:tr w:rsidR="006F329D" w:rsidRPr="0069116F" w14:paraId="45BEE15F" w14:textId="77777777" w:rsidTr="00A6349E">
        <w:trPr>
          <w:trHeight w:val="207"/>
        </w:trPr>
        <w:tc>
          <w:tcPr>
            <w:tcW w:w="0" w:type="auto"/>
            <w:tcBorders>
              <w:top w:val="single" w:sz="4" w:space="0" w:color="auto"/>
              <w:left w:val="single" w:sz="4" w:space="0" w:color="auto"/>
              <w:bottom w:val="single" w:sz="4" w:space="0" w:color="auto"/>
              <w:right w:val="single" w:sz="4" w:space="0" w:color="auto"/>
            </w:tcBorders>
            <w:hideMark/>
          </w:tcPr>
          <w:p w14:paraId="5517E377"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Jain</w:t>
            </w:r>
          </w:p>
        </w:tc>
        <w:tc>
          <w:tcPr>
            <w:tcW w:w="0" w:type="auto"/>
            <w:tcBorders>
              <w:top w:val="single" w:sz="4" w:space="0" w:color="auto"/>
              <w:left w:val="single" w:sz="4" w:space="0" w:color="auto"/>
              <w:bottom w:val="single" w:sz="4" w:space="0" w:color="auto"/>
              <w:right w:val="single" w:sz="4" w:space="0" w:color="auto"/>
            </w:tcBorders>
          </w:tcPr>
          <w:p w14:paraId="107E30CA" w14:textId="25373480"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3484</w:t>
            </w:r>
          </w:p>
        </w:tc>
        <w:tc>
          <w:tcPr>
            <w:tcW w:w="0" w:type="auto"/>
            <w:tcBorders>
              <w:top w:val="single" w:sz="4" w:space="0" w:color="auto"/>
              <w:left w:val="single" w:sz="4" w:space="0" w:color="auto"/>
              <w:bottom w:val="single" w:sz="4" w:space="0" w:color="auto"/>
              <w:right w:val="single" w:sz="4" w:space="0" w:color="auto"/>
            </w:tcBorders>
          </w:tcPr>
          <w:p w14:paraId="54225FB7" w14:textId="6B0E6DD7"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760</w:t>
            </w:r>
          </w:p>
        </w:tc>
      </w:tr>
      <w:tr w:rsidR="006F329D" w:rsidRPr="0069116F" w14:paraId="2704B618" w14:textId="77777777" w:rsidTr="00A6349E">
        <w:trPr>
          <w:trHeight w:val="257"/>
        </w:trPr>
        <w:tc>
          <w:tcPr>
            <w:tcW w:w="0" w:type="auto"/>
            <w:tcBorders>
              <w:top w:val="single" w:sz="4" w:space="0" w:color="auto"/>
              <w:left w:val="single" w:sz="4" w:space="0" w:color="auto"/>
              <w:bottom w:val="single" w:sz="4" w:space="0" w:color="auto"/>
              <w:right w:val="single" w:sz="4" w:space="0" w:color="auto"/>
            </w:tcBorders>
            <w:hideMark/>
          </w:tcPr>
          <w:p w14:paraId="46D8D6F2"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Zoroastrian</w:t>
            </w:r>
          </w:p>
        </w:tc>
        <w:tc>
          <w:tcPr>
            <w:tcW w:w="0" w:type="auto"/>
            <w:tcBorders>
              <w:top w:val="single" w:sz="4" w:space="0" w:color="auto"/>
              <w:left w:val="single" w:sz="4" w:space="0" w:color="auto"/>
              <w:bottom w:val="single" w:sz="4" w:space="0" w:color="auto"/>
              <w:right w:val="single" w:sz="4" w:space="0" w:color="auto"/>
            </w:tcBorders>
          </w:tcPr>
          <w:p w14:paraId="07BAEF2A" w14:textId="5578CB4A"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827</w:t>
            </w:r>
          </w:p>
        </w:tc>
        <w:tc>
          <w:tcPr>
            <w:tcW w:w="0" w:type="auto"/>
            <w:tcBorders>
              <w:top w:val="single" w:sz="4" w:space="0" w:color="auto"/>
              <w:left w:val="single" w:sz="4" w:space="0" w:color="auto"/>
              <w:bottom w:val="single" w:sz="4" w:space="0" w:color="auto"/>
              <w:right w:val="single" w:sz="4" w:space="0" w:color="auto"/>
            </w:tcBorders>
          </w:tcPr>
          <w:p w14:paraId="2975CB4B" w14:textId="4E3DFA52" w:rsidR="006F329D" w:rsidRPr="0069116F" w:rsidRDefault="008952A6" w:rsidP="00A6349E">
            <w:pPr>
              <w:spacing w:line="240" w:lineRule="auto"/>
              <w:jc w:val="center"/>
              <w:rPr>
                <w:rFonts w:ascii="Arial" w:hAnsi="Arial" w:cs="Arial"/>
                <w:sz w:val="18"/>
                <w:szCs w:val="18"/>
              </w:rPr>
            </w:pPr>
            <w:r w:rsidRPr="0069116F">
              <w:rPr>
                <w:rFonts w:ascii="Arial" w:hAnsi="Arial" w:cs="Arial"/>
                <w:sz w:val="18"/>
                <w:szCs w:val="18"/>
              </w:rPr>
              <w:t>28</w:t>
            </w:r>
          </w:p>
        </w:tc>
      </w:tr>
      <w:tr w:rsidR="006F329D" w:rsidRPr="0069116F" w14:paraId="3CE875D7" w14:textId="77777777" w:rsidTr="00A6349E">
        <w:trPr>
          <w:trHeight w:val="359"/>
        </w:trPr>
        <w:tc>
          <w:tcPr>
            <w:tcW w:w="0" w:type="auto"/>
            <w:tcBorders>
              <w:top w:val="single" w:sz="4" w:space="0" w:color="auto"/>
              <w:left w:val="single" w:sz="4" w:space="0" w:color="auto"/>
              <w:bottom w:val="single" w:sz="4" w:space="0" w:color="auto"/>
              <w:right w:val="single" w:sz="4" w:space="0" w:color="auto"/>
            </w:tcBorders>
            <w:hideMark/>
          </w:tcPr>
          <w:p w14:paraId="7ACA72E2" w14:textId="77777777" w:rsidR="006F329D" w:rsidRPr="0069116F" w:rsidRDefault="006F329D" w:rsidP="00A6349E">
            <w:pPr>
              <w:spacing w:line="240" w:lineRule="auto"/>
              <w:rPr>
                <w:rFonts w:ascii="Arial" w:hAnsi="Arial" w:cs="Arial"/>
                <w:b/>
                <w:sz w:val="18"/>
                <w:szCs w:val="18"/>
              </w:rPr>
            </w:pPr>
            <w:r w:rsidRPr="0069116F">
              <w:rPr>
                <w:rFonts w:ascii="Arial" w:hAnsi="Arial" w:cs="Arial"/>
                <w:b/>
                <w:sz w:val="18"/>
                <w:szCs w:val="18"/>
              </w:rPr>
              <w:t>Total (Incl. Coop. Banks</w:t>
            </w:r>
          </w:p>
        </w:tc>
        <w:tc>
          <w:tcPr>
            <w:tcW w:w="0" w:type="auto"/>
            <w:tcBorders>
              <w:top w:val="single" w:sz="4" w:space="0" w:color="auto"/>
              <w:left w:val="single" w:sz="4" w:space="0" w:color="auto"/>
              <w:bottom w:val="single" w:sz="4" w:space="0" w:color="auto"/>
              <w:right w:val="single" w:sz="4" w:space="0" w:color="auto"/>
            </w:tcBorders>
            <w:vAlign w:val="bottom"/>
          </w:tcPr>
          <w:p w14:paraId="43A642D6" w14:textId="386B589A" w:rsidR="006F329D" w:rsidRPr="0069116F" w:rsidRDefault="008952A6" w:rsidP="00A6349E">
            <w:pPr>
              <w:spacing w:line="240" w:lineRule="auto"/>
              <w:jc w:val="center"/>
              <w:rPr>
                <w:rFonts w:ascii="Arial" w:hAnsi="Arial" w:cs="Arial"/>
                <w:b/>
                <w:bCs/>
                <w:sz w:val="18"/>
                <w:szCs w:val="18"/>
              </w:rPr>
            </w:pPr>
            <w:r w:rsidRPr="0069116F">
              <w:rPr>
                <w:rFonts w:ascii="Arial" w:hAnsi="Arial" w:cs="Arial"/>
                <w:b/>
                <w:bCs/>
                <w:sz w:val="18"/>
                <w:szCs w:val="18"/>
              </w:rPr>
              <w:t>872971</w:t>
            </w:r>
          </w:p>
        </w:tc>
        <w:tc>
          <w:tcPr>
            <w:tcW w:w="0" w:type="auto"/>
            <w:tcBorders>
              <w:top w:val="single" w:sz="4" w:space="0" w:color="auto"/>
              <w:left w:val="single" w:sz="4" w:space="0" w:color="auto"/>
              <w:bottom w:val="single" w:sz="4" w:space="0" w:color="auto"/>
              <w:right w:val="single" w:sz="4" w:space="0" w:color="auto"/>
            </w:tcBorders>
            <w:vAlign w:val="bottom"/>
          </w:tcPr>
          <w:p w14:paraId="5C5ED399" w14:textId="22EC42F9" w:rsidR="006F329D" w:rsidRPr="0069116F" w:rsidRDefault="008952A6" w:rsidP="00A6349E">
            <w:pPr>
              <w:spacing w:line="240" w:lineRule="auto"/>
              <w:jc w:val="center"/>
              <w:rPr>
                <w:rFonts w:ascii="Arial" w:hAnsi="Arial" w:cs="Arial"/>
                <w:b/>
                <w:bCs/>
                <w:sz w:val="18"/>
                <w:szCs w:val="18"/>
              </w:rPr>
            </w:pPr>
            <w:r w:rsidRPr="0069116F">
              <w:rPr>
                <w:rFonts w:ascii="Arial" w:hAnsi="Arial" w:cs="Arial"/>
                <w:b/>
                <w:bCs/>
                <w:sz w:val="18"/>
                <w:szCs w:val="18"/>
              </w:rPr>
              <w:t>13070</w:t>
            </w:r>
          </w:p>
        </w:tc>
      </w:tr>
    </w:tbl>
    <w:p w14:paraId="3CFD8A1A" w14:textId="77777777" w:rsidR="006F329D" w:rsidRPr="003E0215" w:rsidRDefault="006F329D" w:rsidP="006F329D">
      <w:pPr>
        <w:spacing w:line="240" w:lineRule="auto"/>
        <w:jc w:val="both"/>
        <w:rPr>
          <w:rFonts w:ascii="Arial" w:hAnsi="Arial" w:cs="Arial"/>
          <w:b/>
          <w:bCs/>
          <w:sz w:val="23"/>
          <w:szCs w:val="23"/>
        </w:rPr>
      </w:pPr>
    </w:p>
    <w:p w14:paraId="65A7EED8" w14:textId="5ABFC73F" w:rsidR="006F329D" w:rsidRPr="003E0215" w:rsidRDefault="006F329D" w:rsidP="006F329D">
      <w:pPr>
        <w:spacing w:line="240" w:lineRule="auto"/>
        <w:jc w:val="both"/>
        <w:rPr>
          <w:rFonts w:ascii="Arial" w:hAnsi="Arial" w:cs="Arial"/>
          <w:b/>
          <w:bCs/>
          <w:sz w:val="23"/>
          <w:szCs w:val="23"/>
        </w:rPr>
      </w:pPr>
      <w:r w:rsidRPr="003E0215">
        <w:rPr>
          <w:rFonts w:ascii="Arial" w:hAnsi="Arial" w:cs="Arial"/>
          <w:b/>
          <w:bCs/>
          <w:sz w:val="23"/>
          <w:szCs w:val="23"/>
        </w:rPr>
        <w:t>Bank-wise data on loans disbursed and outstanding given on Annexure No.</w:t>
      </w:r>
      <w:r w:rsidR="008952A6" w:rsidRPr="003E0215">
        <w:rPr>
          <w:rFonts w:ascii="Arial" w:hAnsi="Arial" w:cs="Arial"/>
          <w:b/>
          <w:bCs/>
          <w:sz w:val="23"/>
          <w:szCs w:val="23"/>
        </w:rPr>
        <w:t xml:space="preserve"> </w:t>
      </w:r>
      <w:r w:rsidRPr="00173689">
        <w:rPr>
          <w:rFonts w:ascii="Arial" w:hAnsi="Arial" w:cs="Arial"/>
          <w:b/>
          <w:bCs/>
          <w:sz w:val="23"/>
          <w:szCs w:val="23"/>
        </w:rPr>
        <w:t>3</w:t>
      </w:r>
      <w:r w:rsidR="00D15EF9" w:rsidRPr="00173689">
        <w:rPr>
          <w:rFonts w:ascii="Arial" w:hAnsi="Arial" w:cs="Arial"/>
          <w:b/>
          <w:bCs/>
          <w:sz w:val="23"/>
          <w:szCs w:val="23"/>
        </w:rPr>
        <w:t>9</w:t>
      </w:r>
      <w:r w:rsidRPr="00173689">
        <w:rPr>
          <w:rFonts w:ascii="Arial" w:hAnsi="Arial" w:cs="Arial"/>
          <w:b/>
          <w:bCs/>
          <w:sz w:val="23"/>
          <w:szCs w:val="23"/>
        </w:rPr>
        <w:t xml:space="preserve">.1-37.2 </w:t>
      </w:r>
      <w:r w:rsidRPr="003E0215">
        <w:rPr>
          <w:rFonts w:ascii="Arial" w:hAnsi="Arial" w:cs="Arial"/>
          <w:b/>
          <w:bCs/>
          <w:sz w:val="23"/>
          <w:szCs w:val="23"/>
        </w:rPr>
        <w:t>(Page 18</w:t>
      </w:r>
      <w:r w:rsidR="00173689">
        <w:rPr>
          <w:rFonts w:ascii="Arial" w:hAnsi="Arial" w:cs="Arial"/>
          <w:b/>
          <w:bCs/>
          <w:sz w:val="23"/>
          <w:szCs w:val="23"/>
        </w:rPr>
        <w:t>8</w:t>
      </w:r>
      <w:r w:rsidRPr="003E0215">
        <w:rPr>
          <w:rFonts w:ascii="Arial" w:hAnsi="Arial" w:cs="Arial"/>
          <w:b/>
          <w:bCs/>
          <w:sz w:val="23"/>
          <w:szCs w:val="23"/>
        </w:rPr>
        <w:t>).</w:t>
      </w:r>
    </w:p>
    <w:p w14:paraId="7682C7C8" w14:textId="6A9AF9AE" w:rsidR="006F329D" w:rsidRDefault="006F329D" w:rsidP="006F329D">
      <w:pPr>
        <w:spacing w:line="240" w:lineRule="auto"/>
        <w:jc w:val="both"/>
        <w:rPr>
          <w:rFonts w:ascii="Arial" w:hAnsi="Arial" w:cs="Arial"/>
          <w:b/>
          <w:bCs/>
          <w:sz w:val="23"/>
          <w:szCs w:val="23"/>
        </w:rPr>
      </w:pPr>
      <w:r w:rsidRPr="003E0215">
        <w:rPr>
          <w:rFonts w:ascii="Arial" w:hAnsi="Arial" w:cs="Arial"/>
          <w:b/>
          <w:bCs/>
          <w:sz w:val="23"/>
          <w:szCs w:val="23"/>
        </w:rPr>
        <w:t>The house may review.</w:t>
      </w:r>
    </w:p>
    <w:p w14:paraId="566989E9" w14:textId="29DC9998" w:rsidR="00E84EAA" w:rsidRDefault="00E84EAA" w:rsidP="006F329D">
      <w:pPr>
        <w:spacing w:line="240" w:lineRule="auto"/>
        <w:jc w:val="both"/>
        <w:rPr>
          <w:rFonts w:ascii="Arial" w:hAnsi="Arial" w:cs="Arial"/>
          <w:b/>
          <w:bCs/>
          <w:sz w:val="23"/>
          <w:szCs w:val="23"/>
        </w:rPr>
      </w:pPr>
    </w:p>
    <w:p w14:paraId="0EFD2FEB" w14:textId="77777777" w:rsidR="00E84EAA" w:rsidRPr="003E0215" w:rsidRDefault="00E84EAA" w:rsidP="006F329D">
      <w:pPr>
        <w:spacing w:line="240" w:lineRule="auto"/>
        <w:jc w:val="both"/>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166"/>
      </w:tblGrid>
      <w:tr w:rsidR="006F329D" w:rsidRPr="003E0215" w14:paraId="7F659FD2" w14:textId="77777777" w:rsidTr="00A6349E">
        <w:tc>
          <w:tcPr>
            <w:tcW w:w="1717" w:type="dxa"/>
            <w:tcBorders>
              <w:top w:val="single" w:sz="4" w:space="0" w:color="auto"/>
              <w:left w:val="single" w:sz="4" w:space="0" w:color="auto"/>
              <w:bottom w:val="single" w:sz="4" w:space="0" w:color="auto"/>
              <w:right w:val="single" w:sz="4" w:space="0" w:color="auto"/>
            </w:tcBorders>
            <w:hideMark/>
          </w:tcPr>
          <w:p w14:paraId="12373267" w14:textId="04F26D52"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lastRenderedPageBreak/>
              <w:t>AGENDA ITEM NO. 3</w:t>
            </w:r>
            <w:r w:rsidR="00851030" w:rsidRPr="003E0215">
              <w:rPr>
                <w:rFonts w:ascii="Arial" w:hAnsi="Arial" w:cs="Arial"/>
                <w:b/>
                <w:color w:val="000000"/>
                <w:sz w:val="23"/>
                <w:szCs w:val="23"/>
                <w:lang w:val="en-US" w:eastAsia="en-US" w:bidi="ar-SA"/>
              </w:rPr>
              <w:t>5</w:t>
            </w:r>
            <w:r w:rsidRPr="003E0215">
              <w:rPr>
                <w:rFonts w:ascii="Arial" w:hAnsi="Arial" w:cs="Arial"/>
                <w:b/>
                <w:color w:val="000000"/>
                <w:sz w:val="23"/>
                <w:szCs w:val="23"/>
                <w:lang w:val="en-US" w:eastAsia="en-US" w:bidi="ar-SA"/>
              </w:rPr>
              <w:t>.2</w:t>
            </w:r>
          </w:p>
        </w:tc>
        <w:tc>
          <w:tcPr>
            <w:tcW w:w="8166" w:type="dxa"/>
            <w:tcBorders>
              <w:top w:val="single" w:sz="4" w:space="0" w:color="auto"/>
              <w:left w:val="single" w:sz="4" w:space="0" w:color="auto"/>
              <w:bottom w:val="single" w:sz="4" w:space="0" w:color="auto"/>
              <w:right w:val="single" w:sz="4" w:space="0" w:color="auto"/>
            </w:tcBorders>
            <w:hideMark/>
          </w:tcPr>
          <w:p w14:paraId="6A955EE0" w14:textId="4D84A355" w:rsidR="006F329D" w:rsidRPr="003E0215" w:rsidRDefault="006F329D" w:rsidP="00A6349E">
            <w:pPr>
              <w:pStyle w:val="PlainText"/>
              <w:spacing w:after="0"/>
              <w:rPr>
                <w:rFonts w:ascii="Arial" w:hAnsi="Arial" w:cs="Arial"/>
                <w:b/>
                <w:color w:val="000000"/>
                <w:sz w:val="23"/>
                <w:szCs w:val="23"/>
                <w:lang w:val="en-US" w:eastAsia="en-US" w:bidi="ar-SA"/>
              </w:rPr>
            </w:pPr>
            <w:r w:rsidRPr="003E0215">
              <w:rPr>
                <w:rFonts w:ascii="Arial" w:hAnsi="Arial" w:cs="Arial"/>
                <w:b/>
                <w:color w:val="000000"/>
                <w:sz w:val="23"/>
                <w:szCs w:val="23"/>
                <w:lang w:val="en-US" w:eastAsia="en-US" w:bidi="ar-SA"/>
              </w:rPr>
              <w:t xml:space="preserve">DATA ON MINORITY COMMUNITIES IN IDENTIFIED DISTRICTS OF </w:t>
            </w:r>
            <w:proofErr w:type="gramStart"/>
            <w:r w:rsidR="008273DD">
              <w:rPr>
                <w:rFonts w:ascii="Arial" w:hAnsi="Arial" w:cs="Arial"/>
                <w:b/>
                <w:color w:val="000000"/>
                <w:sz w:val="23"/>
                <w:szCs w:val="23"/>
                <w:lang w:val="en-US" w:eastAsia="en-US" w:bidi="ar-SA"/>
              </w:rPr>
              <w:t xml:space="preserve">NUH, </w:t>
            </w:r>
            <w:r w:rsidRPr="003E0215">
              <w:rPr>
                <w:rFonts w:ascii="Arial" w:hAnsi="Arial" w:cs="Arial"/>
                <w:b/>
                <w:color w:val="000000"/>
                <w:sz w:val="23"/>
                <w:szCs w:val="23"/>
                <w:lang w:val="en-US" w:eastAsia="en-US" w:bidi="ar-SA"/>
              </w:rPr>
              <w:t xml:space="preserve"> GURUGRAM</w:t>
            </w:r>
            <w:proofErr w:type="gramEnd"/>
            <w:r w:rsidRPr="003E0215">
              <w:rPr>
                <w:rFonts w:ascii="Arial" w:hAnsi="Arial" w:cs="Arial"/>
                <w:b/>
                <w:color w:val="000000"/>
                <w:sz w:val="23"/>
                <w:szCs w:val="23"/>
                <w:lang w:val="en-US" w:eastAsia="en-US" w:bidi="ar-SA"/>
              </w:rPr>
              <w:t xml:space="preserve"> &amp; SIRSA MINORITY CONCENTRATED DISTRICTS OF HARYANA</w:t>
            </w:r>
          </w:p>
        </w:tc>
      </w:tr>
    </w:tbl>
    <w:p w14:paraId="78B1436E" w14:textId="77777777" w:rsidR="006F329D" w:rsidRPr="003E0215" w:rsidRDefault="006F329D" w:rsidP="006F329D">
      <w:pPr>
        <w:pStyle w:val="BodyText"/>
        <w:rPr>
          <w:rFonts w:ascii="Arial" w:hAnsi="Arial" w:cs="Arial"/>
          <w:color w:val="000000"/>
          <w:sz w:val="23"/>
          <w:szCs w:val="23"/>
        </w:rPr>
      </w:pPr>
    </w:p>
    <w:p w14:paraId="4374D4D0" w14:textId="13177716" w:rsidR="006F329D" w:rsidRPr="003E0215" w:rsidRDefault="006F329D" w:rsidP="006F329D">
      <w:pPr>
        <w:pStyle w:val="BodyText"/>
        <w:spacing w:line="276" w:lineRule="auto"/>
        <w:rPr>
          <w:rFonts w:ascii="Arial" w:hAnsi="Arial" w:cs="Arial"/>
          <w:b/>
          <w:bCs/>
          <w:sz w:val="23"/>
          <w:szCs w:val="23"/>
        </w:rPr>
      </w:pPr>
      <w:r w:rsidRPr="003E0215">
        <w:rPr>
          <w:rFonts w:ascii="Arial" w:hAnsi="Arial" w:cs="Arial"/>
          <w:color w:val="000000"/>
          <w:sz w:val="23"/>
          <w:szCs w:val="23"/>
        </w:rPr>
        <w:t xml:space="preserve">The RBI has identified </w:t>
      </w:r>
      <w:r w:rsidRPr="003E0215">
        <w:rPr>
          <w:rFonts w:ascii="Arial" w:hAnsi="Arial" w:cs="Arial"/>
          <w:b/>
          <w:bCs/>
          <w:color w:val="000000"/>
          <w:sz w:val="23"/>
          <w:szCs w:val="23"/>
        </w:rPr>
        <w:t>121</w:t>
      </w:r>
      <w:r w:rsidRPr="003E0215">
        <w:rPr>
          <w:rFonts w:ascii="Arial" w:hAnsi="Arial" w:cs="Arial"/>
          <w:color w:val="000000"/>
          <w:sz w:val="23"/>
          <w:szCs w:val="23"/>
        </w:rPr>
        <w:t xml:space="preserve"> districts with concentration of Minority Communities, out of which, </w:t>
      </w:r>
      <w:r w:rsidRPr="003E0215">
        <w:rPr>
          <w:rFonts w:ascii="Arial" w:hAnsi="Arial" w:cs="Arial"/>
          <w:color w:val="000000"/>
          <w:sz w:val="23"/>
          <w:szCs w:val="23"/>
          <w:lang w:val="en-IN"/>
        </w:rPr>
        <w:t>3</w:t>
      </w:r>
      <w:r w:rsidRPr="003E0215">
        <w:rPr>
          <w:rFonts w:ascii="Arial" w:hAnsi="Arial" w:cs="Arial"/>
          <w:b/>
          <w:bCs/>
          <w:color w:val="000000"/>
          <w:sz w:val="23"/>
          <w:szCs w:val="23"/>
        </w:rPr>
        <w:t xml:space="preserve"> </w:t>
      </w:r>
      <w:r w:rsidRPr="003E0215">
        <w:rPr>
          <w:rFonts w:ascii="Arial" w:hAnsi="Arial" w:cs="Arial"/>
          <w:bCs/>
          <w:color w:val="000000"/>
          <w:sz w:val="23"/>
          <w:szCs w:val="23"/>
        </w:rPr>
        <w:t>districts of Haryana</w:t>
      </w:r>
      <w:r w:rsidRPr="003E0215">
        <w:rPr>
          <w:rFonts w:ascii="Arial" w:hAnsi="Arial" w:cs="Arial"/>
          <w:color w:val="000000"/>
          <w:sz w:val="23"/>
          <w:szCs w:val="23"/>
        </w:rPr>
        <w:t xml:space="preserve"> i.e.</w:t>
      </w:r>
      <w:r w:rsidRPr="003E0215">
        <w:rPr>
          <w:rFonts w:ascii="Arial" w:hAnsi="Arial" w:cs="Arial"/>
          <w:color w:val="000000"/>
          <w:sz w:val="23"/>
          <w:szCs w:val="23"/>
          <w:lang w:val="en-IN"/>
        </w:rPr>
        <w:t xml:space="preserve"> Gurugram,</w:t>
      </w:r>
      <w:r w:rsidRPr="003E0215">
        <w:rPr>
          <w:rFonts w:ascii="Arial" w:hAnsi="Arial" w:cs="Arial"/>
          <w:color w:val="000000"/>
          <w:sz w:val="23"/>
          <w:szCs w:val="23"/>
        </w:rPr>
        <w:t xml:space="preserve"> </w:t>
      </w:r>
      <w:r w:rsidR="008273DD">
        <w:rPr>
          <w:rFonts w:ascii="Arial" w:hAnsi="Arial" w:cs="Arial"/>
          <w:color w:val="000000"/>
          <w:sz w:val="23"/>
          <w:szCs w:val="23"/>
          <w:lang w:val="en-IN"/>
        </w:rPr>
        <w:t>Nuh</w:t>
      </w:r>
      <w:r w:rsidRPr="003E0215">
        <w:rPr>
          <w:rFonts w:ascii="Arial" w:hAnsi="Arial" w:cs="Arial"/>
          <w:color w:val="000000"/>
          <w:sz w:val="23"/>
          <w:szCs w:val="23"/>
        </w:rPr>
        <w:t xml:space="preserve"> and Sirsa identified for this purpose. </w:t>
      </w:r>
      <w:r w:rsidRPr="003E0215">
        <w:rPr>
          <w:rFonts w:ascii="Arial" w:hAnsi="Arial" w:cs="Arial"/>
          <w:color w:val="000000"/>
          <w:sz w:val="23"/>
          <w:szCs w:val="23"/>
          <w:lang w:val="en-IN"/>
        </w:rPr>
        <w:t xml:space="preserve">Performance of banks is given </w:t>
      </w:r>
      <w:r w:rsidRPr="003E0215">
        <w:rPr>
          <w:rFonts w:ascii="Arial" w:hAnsi="Arial" w:cs="Arial"/>
          <w:b/>
          <w:bCs/>
          <w:color w:val="000000"/>
          <w:sz w:val="23"/>
          <w:szCs w:val="23"/>
        </w:rPr>
        <w:t xml:space="preserve">on Annexure No. </w:t>
      </w:r>
      <w:r w:rsidR="00D15EF9" w:rsidRPr="003E0215">
        <w:rPr>
          <w:rFonts w:ascii="Arial" w:hAnsi="Arial" w:cs="Arial"/>
          <w:b/>
          <w:bCs/>
          <w:color w:val="000000"/>
          <w:sz w:val="23"/>
          <w:szCs w:val="23"/>
          <w:lang w:val="en-IN"/>
        </w:rPr>
        <w:t>40</w:t>
      </w:r>
      <w:r w:rsidRPr="003E0215">
        <w:rPr>
          <w:rFonts w:ascii="Arial" w:hAnsi="Arial" w:cs="Arial"/>
          <w:b/>
          <w:bCs/>
          <w:color w:val="000000"/>
          <w:sz w:val="23"/>
          <w:szCs w:val="23"/>
        </w:rPr>
        <w:t xml:space="preserve"> </w:t>
      </w:r>
      <w:r w:rsidRPr="003E0215">
        <w:rPr>
          <w:rFonts w:ascii="Arial" w:hAnsi="Arial" w:cs="Arial"/>
          <w:b/>
          <w:bCs/>
          <w:sz w:val="23"/>
          <w:szCs w:val="23"/>
        </w:rPr>
        <w:t>(P</w:t>
      </w:r>
      <w:r w:rsidRPr="003E0215">
        <w:rPr>
          <w:rFonts w:ascii="Arial" w:hAnsi="Arial" w:cs="Arial"/>
          <w:b/>
          <w:bCs/>
          <w:sz w:val="23"/>
          <w:szCs w:val="23"/>
          <w:lang w:val="en-IN"/>
        </w:rPr>
        <w:t>age 18</w:t>
      </w:r>
      <w:r w:rsidR="00173689">
        <w:rPr>
          <w:rFonts w:ascii="Arial" w:hAnsi="Arial" w:cs="Arial"/>
          <w:b/>
          <w:bCs/>
          <w:sz w:val="23"/>
          <w:szCs w:val="23"/>
          <w:lang w:val="en-IN"/>
        </w:rPr>
        <w:t>9</w:t>
      </w:r>
      <w:r w:rsidRPr="003E0215">
        <w:rPr>
          <w:rFonts w:ascii="Arial" w:hAnsi="Arial" w:cs="Arial"/>
          <w:b/>
          <w:bCs/>
          <w:sz w:val="23"/>
          <w:szCs w:val="23"/>
        </w:rPr>
        <w:t xml:space="preserve">). </w:t>
      </w:r>
    </w:p>
    <w:p w14:paraId="74150128" w14:textId="77777777" w:rsidR="006F329D" w:rsidRPr="003E0215" w:rsidRDefault="006F329D" w:rsidP="006F329D">
      <w:pPr>
        <w:pStyle w:val="BodyText"/>
        <w:spacing w:line="276" w:lineRule="auto"/>
        <w:rPr>
          <w:rFonts w:ascii="Arial" w:hAnsi="Arial" w:cs="Arial"/>
          <w:b/>
          <w:bCs/>
          <w:sz w:val="23"/>
          <w:szCs w:val="23"/>
          <w:lang w:val="en-US"/>
        </w:rPr>
      </w:pPr>
    </w:p>
    <w:p w14:paraId="64DA5450" w14:textId="77777777" w:rsidR="006F329D" w:rsidRPr="003E0215" w:rsidRDefault="006F329D" w:rsidP="006F329D">
      <w:pPr>
        <w:pStyle w:val="BodyText"/>
        <w:rPr>
          <w:rFonts w:ascii="Arial" w:hAnsi="Arial" w:cs="Arial"/>
          <w:b/>
          <w:bCs/>
          <w:color w:val="000000"/>
          <w:sz w:val="23"/>
          <w:szCs w:val="23"/>
        </w:rPr>
      </w:pPr>
      <w:r w:rsidRPr="003E0215">
        <w:rPr>
          <w:rFonts w:ascii="Arial" w:hAnsi="Arial" w:cs="Arial"/>
          <w:b/>
          <w:bCs/>
          <w:color w:val="000000"/>
          <w:sz w:val="23"/>
          <w:szCs w:val="23"/>
        </w:rPr>
        <w:t>From the progress received from the LDMs of these districts it has been observed that:-</w:t>
      </w:r>
    </w:p>
    <w:p w14:paraId="26E179C6" w14:textId="77777777" w:rsidR="006F329D" w:rsidRPr="003E0215" w:rsidRDefault="006F329D" w:rsidP="006F329D">
      <w:pPr>
        <w:pStyle w:val="BodyText"/>
        <w:rPr>
          <w:rFonts w:ascii="Arial" w:hAnsi="Arial" w:cs="Arial"/>
          <w:color w:val="000000"/>
          <w:sz w:val="23"/>
          <w:szCs w:val="23"/>
        </w:rPr>
      </w:pPr>
    </w:p>
    <w:p w14:paraId="33096C4F" w14:textId="77777777" w:rsidR="006F329D" w:rsidRPr="003E0215" w:rsidRDefault="006F329D" w:rsidP="006F329D">
      <w:pPr>
        <w:pStyle w:val="BodyText"/>
        <w:jc w:val="center"/>
        <w:rPr>
          <w:rFonts w:ascii="Arial" w:hAnsi="Arial" w:cs="Arial"/>
          <w:b/>
          <w:bCs/>
          <w:color w:val="000000"/>
          <w:sz w:val="23"/>
          <w:szCs w:val="23"/>
          <w:lang w:val="en-IN"/>
        </w:rPr>
      </w:pPr>
      <w:r w:rsidRPr="003E0215">
        <w:rPr>
          <w:rFonts w:ascii="Arial" w:hAnsi="Arial" w:cs="Arial"/>
          <w:b/>
          <w:bCs/>
          <w:color w:val="000000"/>
          <w:sz w:val="23"/>
          <w:szCs w:val="23"/>
          <w:lang w:val="en-IN"/>
        </w:rPr>
        <w:t xml:space="preserve">   </w:t>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lang w:val="en-IN"/>
        </w:rPr>
        <w:tab/>
      </w:r>
      <w:r w:rsidRPr="003E0215">
        <w:rPr>
          <w:rFonts w:ascii="Arial" w:hAnsi="Arial" w:cs="Arial"/>
          <w:b/>
          <w:bCs/>
          <w:color w:val="000000"/>
          <w:sz w:val="23"/>
          <w:szCs w:val="23"/>
        </w:rPr>
        <w:t xml:space="preserve">Amt. Rs. In </w:t>
      </w:r>
      <w:r w:rsidRPr="003E0215">
        <w:rPr>
          <w:rFonts w:ascii="Arial" w:hAnsi="Arial" w:cs="Arial"/>
          <w:b/>
          <w:bCs/>
          <w:color w:val="000000"/>
          <w:sz w:val="23"/>
          <w:szCs w:val="23"/>
          <w:lang w:val="en-IN"/>
        </w:rPr>
        <w:t>crores</w:t>
      </w:r>
    </w:p>
    <w:tbl>
      <w:tblPr>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1980"/>
        <w:gridCol w:w="2419"/>
        <w:gridCol w:w="2420"/>
      </w:tblGrid>
      <w:tr w:rsidR="008273DD" w:rsidRPr="008273DD" w14:paraId="7518D870" w14:textId="77777777" w:rsidTr="00A6349E">
        <w:trPr>
          <w:trHeight w:val="1111"/>
        </w:trPr>
        <w:tc>
          <w:tcPr>
            <w:tcW w:w="2368" w:type="dxa"/>
          </w:tcPr>
          <w:p w14:paraId="0B8CE234" w14:textId="77777777" w:rsidR="006F329D" w:rsidRPr="008273DD" w:rsidRDefault="006F329D" w:rsidP="00A6349E">
            <w:pPr>
              <w:pStyle w:val="BodyText"/>
              <w:rPr>
                <w:rFonts w:ascii="Arial" w:hAnsi="Arial" w:cs="Arial"/>
                <w:b/>
                <w:bCs/>
                <w:sz w:val="23"/>
                <w:szCs w:val="23"/>
                <w:lang w:val="en-IN" w:eastAsia="en-IN" w:bidi="ar-SA"/>
              </w:rPr>
            </w:pPr>
            <w:r w:rsidRPr="008273DD">
              <w:rPr>
                <w:rFonts w:ascii="Arial" w:hAnsi="Arial" w:cs="Arial"/>
                <w:b/>
                <w:bCs/>
                <w:sz w:val="23"/>
                <w:szCs w:val="23"/>
                <w:lang w:val="en-IN" w:eastAsia="en-IN" w:bidi="ar-SA"/>
              </w:rPr>
              <w:t>District</w:t>
            </w:r>
          </w:p>
        </w:tc>
        <w:tc>
          <w:tcPr>
            <w:tcW w:w="1980" w:type="dxa"/>
          </w:tcPr>
          <w:p w14:paraId="36CE8DA7" w14:textId="77777777" w:rsidR="006F329D" w:rsidRPr="008273DD" w:rsidRDefault="006F329D" w:rsidP="00A6349E">
            <w:pPr>
              <w:pStyle w:val="BodyText"/>
              <w:rPr>
                <w:rFonts w:ascii="Arial" w:hAnsi="Arial" w:cs="Arial"/>
                <w:b/>
                <w:bCs/>
                <w:sz w:val="23"/>
                <w:szCs w:val="23"/>
                <w:lang w:val="en-IN" w:eastAsia="en-IN" w:bidi="ar-SA"/>
              </w:rPr>
            </w:pPr>
            <w:r w:rsidRPr="008273DD">
              <w:rPr>
                <w:rFonts w:ascii="Arial" w:hAnsi="Arial" w:cs="Arial"/>
                <w:b/>
                <w:bCs/>
                <w:sz w:val="23"/>
                <w:szCs w:val="23"/>
                <w:lang w:val="en-IN" w:eastAsia="en-IN" w:bidi="ar-SA"/>
              </w:rPr>
              <w:t>Total Outstanding Under Priority Sector</w:t>
            </w:r>
          </w:p>
        </w:tc>
        <w:tc>
          <w:tcPr>
            <w:tcW w:w="2419" w:type="dxa"/>
          </w:tcPr>
          <w:p w14:paraId="2D1D1251" w14:textId="77777777" w:rsidR="006F329D" w:rsidRPr="008273DD" w:rsidRDefault="006F329D" w:rsidP="00A6349E">
            <w:pPr>
              <w:pStyle w:val="BodyText"/>
              <w:rPr>
                <w:rFonts w:ascii="Arial" w:hAnsi="Arial" w:cs="Arial"/>
                <w:b/>
                <w:bCs/>
                <w:sz w:val="23"/>
                <w:szCs w:val="23"/>
                <w:lang w:val="en-IN" w:eastAsia="en-IN" w:bidi="ar-SA"/>
              </w:rPr>
            </w:pPr>
            <w:r w:rsidRPr="008273DD">
              <w:rPr>
                <w:rFonts w:ascii="Arial" w:hAnsi="Arial" w:cs="Arial"/>
                <w:b/>
                <w:bCs/>
                <w:sz w:val="23"/>
                <w:szCs w:val="23"/>
                <w:lang w:val="en-IN" w:eastAsia="en-IN" w:bidi="ar-SA"/>
              </w:rPr>
              <w:t>Outstanding to Minority Communities</w:t>
            </w:r>
          </w:p>
        </w:tc>
        <w:tc>
          <w:tcPr>
            <w:tcW w:w="2420" w:type="dxa"/>
          </w:tcPr>
          <w:p w14:paraId="4F546E50" w14:textId="77777777" w:rsidR="006F329D" w:rsidRPr="008273DD" w:rsidRDefault="006F329D" w:rsidP="00A6349E">
            <w:pPr>
              <w:pStyle w:val="BodyText"/>
              <w:rPr>
                <w:rFonts w:ascii="Arial" w:hAnsi="Arial" w:cs="Arial"/>
                <w:b/>
                <w:bCs/>
                <w:sz w:val="23"/>
                <w:szCs w:val="23"/>
                <w:lang w:val="en-IN" w:eastAsia="en-IN" w:bidi="ar-SA"/>
              </w:rPr>
            </w:pPr>
            <w:r w:rsidRPr="008273DD">
              <w:rPr>
                <w:rFonts w:ascii="Arial" w:hAnsi="Arial" w:cs="Arial"/>
                <w:b/>
                <w:bCs/>
                <w:sz w:val="23"/>
                <w:szCs w:val="23"/>
                <w:lang w:val="en-IN" w:eastAsia="en-IN" w:bidi="ar-SA"/>
              </w:rPr>
              <w:t>% age of Total Outstanding to O/s to Min. Comm.</w:t>
            </w:r>
          </w:p>
        </w:tc>
      </w:tr>
      <w:tr w:rsidR="008273DD" w:rsidRPr="008273DD" w14:paraId="75518A73" w14:textId="77777777" w:rsidTr="00A6349E">
        <w:trPr>
          <w:trHeight w:val="193"/>
        </w:trPr>
        <w:tc>
          <w:tcPr>
            <w:tcW w:w="2368" w:type="dxa"/>
          </w:tcPr>
          <w:p w14:paraId="553437AC" w14:textId="4B092D34"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Nuh</w:t>
            </w:r>
          </w:p>
        </w:tc>
        <w:tc>
          <w:tcPr>
            <w:tcW w:w="1980" w:type="dxa"/>
          </w:tcPr>
          <w:p w14:paraId="4F48AC68" w14:textId="7200B38B" w:rsidR="006F329D" w:rsidRPr="008273DD" w:rsidRDefault="006F329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1</w:t>
            </w:r>
            <w:r w:rsidR="008273DD" w:rsidRPr="008273DD">
              <w:rPr>
                <w:rFonts w:ascii="Arial" w:hAnsi="Arial" w:cs="Arial"/>
                <w:sz w:val="23"/>
                <w:szCs w:val="23"/>
                <w:lang w:val="en-IN" w:eastAsia="en-IN" w:bidi="ar-SA"/>
              </w:rPr>
              <w:t>14949</w:t>
            </w:r>
          </w:p>
        </w:tc>
        <w:tc>
          <w:tcPr>
            <w:tcW w:w="2419" w:type="dxa"/>
          </w:tcPr>
          <w:p w14:paraId="320AF357" w14:textId="08B85B96"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97837</w:t>
            </w:r>
          </w:p>
        </w:tc>
        <w:tc>
          <w:tcPr>
            <w:tcW w:w="2420" w:type="dxa"/>
          </w:tcPr>
          <w:p w14:paraId="6926171C" w14:textId="12DAC4CB" w:rsidR="006F329D" w:rsidRPr="008273DD" w:rsidRDefault="006F329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85.</w:t>
            </w:r>
            <w:r w:rsidR="008273DD" w:rsidRPr="008273DD">
              <w:rPr>
                <w:rFonts w:ascii="Arial" w:hAnsi="Arial" w:cs="Arial"/>
                <w:sz w:val="23"/>
                <w:szCs w:val="23"/>
                <w:lang w:val="en-IN" w:eastAsia="en-IN" w:bidi="ar-SA"/>
              </w:rPr>
              <w:t>11</w:t>
            </w:r>
            <w:r w:rsidRPr="008273DD">
              <w:rPr>
                <w:rFonts w:ascii="Arial" w:hAnsi="Arial" w:cs="Arial"/>
                <w:sz w:val="23"/>
                <w:szCs w:val="23"/>
                <w:lang w:val="en-IN" w:eastAsia="en-IN" w:bidi="ar-SA"/>
              </w:rPr>
              <w:t>%</w:t>
            </w:r>
          </w:p>
        </w:tc>
      </w:tr>
      <w:tr w:rsidR="008273DD" w:rsidRPr="008273DD" w14:paraId="50A675BB" w14:textId="77777777" w:rsidTr="00A6349E">
        <w:trPr>
          <w:trHeight w:val="308"/>
        </w:trPr>
        <w:tc>
          <w:tcPr>
            <w:tcW w:w="2368" w:type="dxa"/>
          </w:tcPr>
          <w:p w14:paraId="54395297" w14:textId="77777777" w:rsidR="006F329D" w:rsidRPr="008273DD" w:rsidRDefault="006F329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Gurugram</w:t>
            </w:r>
          </w:p>
        </w:tc>
        <w:tc>
          <w:tcPr>
            <w:tcW w:w="1980" w:type="dxa"/>
          </w:tcPr>
          <w:p w14:paraId="36224B97" w14:textId="7C0CF534"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280559</w:t>
            </w:r>
          </w:p>
        </w:tc>
        <w:tc>
          <w:tcPr>
            <w:tcW w:w="2419" w:type="dxa"/>
          </w:tcPr>
          <w:p w14:paraId="5CBAA670" w14:textId="04A87C78"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254437</w:t>
            </w:r>
          </w:p>
        </w:tc>
        <w:tc>
          <w:tcPr>
            <w:tcW w:w="2420" w:type="dxa"/>
          </w:tcPr>
          <w:p w14:paraId="7F8FF492" w14:textId="3E0F0BB5"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9.69</w:t>
            </w:r>
            <w:r w:rsidR="006F329D" w:rsidRPr="008273DD">
              <w:rPr>
                <w:rFonts w:ascii="Arial" w:hAnsi="Arial" w:cs="Arial"/>
                <w:sz w:val="23"/>
                <w:szCs w:val="23"/>
                <w:lang w:val="en-IN" w:eastAsia="en-IN" w:bidi="ar-SA"/>
              </w:rPr>
              <w:t>%</w:t>
            </w:r>
          </w:p>
        </w:tc>
      </w:tr>
      <w:tr w:rsidR="008273DD" w:rsidRPr="008273DD" w14:paraId="14D2BDC6" w14:textId="77777777" w:rsidTr="00A6349E">
        <w:trPr>
          <w:trHeight w:val="308"/>
        </w:trPr>
        <w:tc>
          <w:tcPr>
            <w:tcW w:w="2368" w:type="dxa"/>
          </w:tcPr>
          <w:p w14:paraId="1CFF67F8" w14:textId="77777777" w:rsidR="006F329D" w:rsidRPr="008273DD" w:rsidRDefault="006F329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Sirsa</w:t>
            </w:r>
          </w:p>
        </w:tc>
        <w:tc>
          <w:tcPr>
            <w:tcW w:w="1980" w:type="dxa"/>
          </w:tcPr>
          <w:p w14:paraId="0D445131" w14:textId="3B5FD236"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382468</w:t>
            </w:r>
          </w:p>
        </w:tc>
        <w:tc>
          <w:tcPr>
            <w:tcW w:w="2419" w:type="dxa"/>
          </w:tcPr>
          <w:p w14:paraId="10EB6BD7" w14:textId="44D46231" w:rsidR="006F329D" w:rsidRPr="008273DD" w:rsidRDefault="008273D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120140</w:t>
            </w:r>
          </w:p>
        </w:tc>
        <w:tc>
          <w:tcPr>
            <w:tcW w:w="2420" w:type="dxa"/>
          </w:tcPr>
          <w:p w14:paraId="3294E2EF" w14:textId="49F152F4" w:rsidR="006F329D" w:rsidRPr="008273DD" w:rsidRDefault="006F329D" w:rsidP="00A6349E">
            <w:pPr>
              <w:pStyle w:val="BodyText"/>
              <w:spacing w:line="276" w:lineRule="auto"/>
              <w:rPr>
                <w:rFonts w:ascii="Arial" w:hAnsi="Arial" w:cs="Arial"/>
                <w:sz w:val="23"/>
                <w:szCs w:val="23"/>
                <w:lang w:val="en-IN" w:eastAsia="en-IN" w:bidi="ar-SA"/>
              </w:rPr>
            </w:pPr>
            <w:r w:rsidRPr="008273DD">
              <w:rPr>
                <w:rFonts w:ascii="Arial" w:hAnsi="Arial" w:cs="Arial"/>
                <w:sz w:val="23"/>
                <w:szCs w:val="23"/>
                <w:lang w:val="en-IN" w:eastAsia="en-IN" w:bidi="ar-SA"/>
              </w:rPr>
              <w:t>6</w:t>
            </w:r>
            <w:r w:rsidR="00522E1E">
              <w:rPr>
                <w:rFonts w:ascii="Arial" w:hAnsi="Arial" w:cs="Arial"/>
                <w:sz w:val="23"/>
                <w:szCs w:val="23"/>
                <w:lang w:val="en-IN" w:eastAsia="en-IN" w:bidi="ar-SA"/>
              </w:rPr>
              <w:t>8</w:t>
            </w:r>
            <w:r w:rsidRPr="008273DD">
              <w:rPr>
                <w:rFonts w:ascii="Arial" w:hAnsi="Arial" w:cs="Arial"/>
                <w:sz w:val="23"/>
                <w:szCs w:val="23"/>
                <w:lang w:val="en-IN" w:eastAsia="en-IN" w:bidi="ar-SA"/>
              </w:rPr>
              <w:t>.</w:t>
            </w:r>
            <w:r w:rsidR="008273DD" w:rsidRPr="008273DD">
              <w:rPr>
                <w:rFonts w:ascii="Arial" w:hAnsi="Arial" w:cs="Arial"/>
                <w:sz w:val="23"/>
                <w:szCs w:val="23"/>
                <w:lang w:val="en-IN" w:eastAsia="en-IN" w:bidi="ar-SA"/>
              </w:rPr>
              <w:t>5</w:t>
            </w:r>
            <w:r w:rsidRPr="008273DD">
              <w:rPr>
                <w:rFonts w:ascii="Arial" w:hAnsi="Arial" w:cs="Arial"/>
                <w:sz w:val="23"/>
                <w:szCs w:val="23"/>
                <w:lang w:val="en-IN" w:eastAsia="en-IN" w:bidi="ar-SA"/>
              </w:rPr>
              <w:t>9%</w:t>
            </w:r>
          </w:p>
        </w:tc>
      </w:tr>
    </w:tbl>
    <w:p w14:paraId="73C70B53" w14:textId="77777777" w:rsidR="006F329D" w:rsidRPr="003E0215" w:rsidRDefault="006F329D" w:rsidP="006F329D">
      <w:pPr>
        <w:pStyle w:val="BodyText"/>
        <w:spacing w:line="276" w:lineRule="auto"/>
        <w:rPr>
          <w:rFonts w:ascii="Arial" w:hAnsi="Arial" w:cs="Arial"/>
          <w:b/>
          <w:bCs/>
          <w:sz w:val="23"/>
          <w:szCs w:val="23"/>
        </w:rPr>
      </w:pPr>
    </w:p>
    <w:p w14:paraId="360A6A69" w14:textId="77777777" w:rsidR="006F329D" w:rsidRPr="003E0215" w:rsidRDefault="006F329D" w:rsidP="006F329D">
      <w:pPr>
        <w:pStyle w:val="BodyText"/>
        <w:spacing w:line="276" w:lineRule="auto"/>
        <w:rPr>
          <w:rFonts w:ascii="Arial" w:hAnsi="Arial" w:cs="Arial"/>
          <w:color w:val="000000"/>
          <w:sz w:val="23"/>
          <w:szCs w:val="23"/>
        </w:rPr>
      </w:pPr>
      <w:r w:rsidRPr="003E0215">
        <w:rPr>
          <w:rFonts w:ascii="Arial" w:hAnsi="Arial" w:cs="Arial"/>
          <w:b/>
          <w:bCs/>
          <w:sz w:val="23"/>
          <w:szCs w:val="23"/>
        </w:rPr>
        <w:t>Controlling heads of banks</w:t>
      </w:r>
      <w:r w:rsidRPr="003E0215">
        <w:rPr>
          <w:rFonts w:ascii="Arial" w:hAnsi="Arial" w:cs="Arial"/>
          <w:sz w:val="23"/>
          <w:szCs w:val="23"/>
        </w:rPr>
        <w:t xml:space="preserve"> are requested to advise their field functionaries e</w:t>
      </w:r>
      <w:r w:rsidRPr="003E0215">
        <w:rPr>
          <w:rFonts w:ascii="Arial" w:hAnsi="Arial" w:cs="Arial"/>
          <w:color w:val="000000"/>
          <w:sz w:val="23"/>
          <w:szCs w:val="23"/>
        </w:rPr>
        <w:t xml:space="preserve">specially in </w:t>
      </w:r>
      <w:r w:rsidRPr="003E0215">
        <w:rPr>
          <w:rFonts w:ascii="Arial" w:hAnsi="Arial" w:cs="Arial"/>
          <w:color w:val="000000"/>
          <w:sz w:val="23"/>
          <w:szCs w:val="23"/>
          <w:lang w:val="en-IN"/>
        </w:rPr>
        <w:t>these districts</w:t>
      </w:r>
      <w:r w:rsidRPr="003E0215">
        <w:rPr>
          <w:rFonts w:ascii="Arial" w:hAnsi="Arial" w:cs="Arial"/>
          <w:color w:val="000000"/>
          <w:sz w:val="23"/>
          <w:szCs w:val="23"/>
        </w:rPr>
        <w:t xml:space="preserve"> to extend more credit to the minority communities so that the socio economic status of these communities c</w:t>
      </w:r>
      <w:r w:rsidRPr="003E0215">
        <w:rPr>
          <w:rFonts w:ascii="Arial" w:hAnsi="Arial" w:cs="Arial"/>
          <w:color w:val="000000"/>
          <w:sz w:val="23"/>
          <w:szCs w:val="23"/>
          <w:lang w:val="en-US"/>
        </w:rPr>
        <w:t>an</w:t>
      </w:r>
      <w:r w:rsidRPr="003E0215">
        <w:rPr>
          <w:rFonts w:ascii="Arial" w:hAnsi="Arial" w:cs="Arial"/>
          <w:color w:val="000000"/>
          <w:sz w:val="23"/>
          <w:szCs w:val="23"/>
        </w:rPr>
        <w:t xml:space="preserve"> be improved significantly.</w:t>
      </w:r>
    </w:p>
    <w:p w14:paraId="48A11057" w14:textId="77777777" w:rsidR="006F329D" w:rsidRPr="003E0215" w:rsidRDefault="006F329D" w:rsidP="006F329D">
      <w:pPr>
        <w:pStyle w:val="BodyText"/>
        <w:rPr>
          <w:rFonts w:ascii="Arial" w:hAnsi="Arial" w:cs="Arial"/>
          <w:color w:val="000000"/>
          <w:sz w:val="23"/>
          <w:szCs w:val="23"/>
        </w:rPr>
      </w:pPr>
    </w:p>
    <w:p w14:paraId="65FCBD68" w14:textId="77777777" w:rsidR="006F329D" w:rsidRPr="003E0215" w:rsidRDefault="006F329D" w:rsidP="006F329D">
      <w:pPr>
        <w:pStyle w:val="BodyText"/>
        <w:spacing w:line="276" w:lineRule="auto"/>
        <w:rPr>
          <w:rFonts w:ascii="Arial" w:hAnsi="Arial" w:cs="Arial"/>
          <w:b/>
          <w:bCs/>
          <w:color w:val="000000"/>
          <w:sz w:val="23"/>
          <w:szCs w:val="23"/>
        </w:rPr>
      </w:pPr>
      <w:r w:rsidRPr="003E0215">
        <w:rPr>
          <w:rFonts w:ascii="Arial" w:hAnsi="Arial" w:cs="Arial"/>
          <w:b/>
          <w:bCs/>
          <w:color w:val="000000"/>
          <w:sz w:val="23"/>
          <w:szCs w:val="23"/>
        </w:rPr>
        <w:t>LDMs of the above Minority Community concentrated districts are also requested to review the progress in DCC/DLRC meetings and make concerted efforts to increase the financing to minority communities in their respective districts.</w:t>
      </w:r>
    </w:p>
    <w:p w14:paraId="2BFB3CE3" w14:textId="77777777" w:rsidR="006F329D" w:rsidRPr="003E0215" w:rsidRDefault="006F329D" w:rsidP="006F329D">
      <w:pPr>
        <w:jc w:val="both"/>
        <w:rPr>
          <w:rFonts w:ascii="Arial" w:hAnsi="Arial" w:cs="Arial"/>
          <w:b/>
          <w:bCs/>
          <w:sz w:val="23"/>
          <w:szCs w:val="23"/>
        </w:rPr>
      </w:pPr>
      <w:r w:rsidRPr="003E0215">
        <w:rPr>
          <w:rFonts w:ascii="Arial" w:hAnsi="Arial" w:cs="Arial"/>
          <w:b/>
          <w:bCs/>
          <w:sz w:val="23"/>
          <w:szCs w:val="23"/>
        </w:rPr>
        <w:t>The house may review and discuss.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7877"/>
      </w:tblGrid>
      <w:tr w:rsidR="006F329D" w:rsidRPr="003E0215" w14:paraId="58A590D8" w14:textId="77777777" w:rsidTr="00A97896">
        <w:trPr>
          <w:trHeight w:val="332"/>
        </w:trPr>
        <w:tc>
          <w:tcPr>
            <w:tcW w:w="2011" w:type="dxa"/>
            <w:tcBorders>
              <w:top w:val="single" w:sz="4" w:space="0" w:color="auto"/>
              <w:left w:val="single" w:sz="4" w:space="0" w:color="auto"/>
              <w:bottom w:val="single" w:sz="4" w:space="0" w:color="auto"/>
              <w:right w:val="single" w:sz="4" w:space="0" w:color="auto"/>
            </w:tcBorders>
            <w:hideMark/>
          </w:tcPr>
          <w:p w14:paraId="605B9ED7" w14:textId="597AF583" w:rsidR="006F329D" w:rsidRPr="003E0215" w:rsidRDefault="006F329D" w:rsidP="00A6349E">
            <w:pPr>
              <w:pStyle w:val="PlainText"/>
              <w:spacing w:after="0"/>
              <w:rPr>
                <w:rFonts w:ascii="Arial" w:hAnsi="Arial" w:cs="Arial"/>
                <w:color w:val="000000"/>
                <w:sz w:val="23"/>
                <w:szCs w:val="23"/>
                <w:lang w:val="en-US" w:eastAsia="en-US" w:bidi="ar-SA"/>
              </w:rPr>
            </w:pPr>
            <w:r w:rsidRPr="003E0215">
              <w:rPr>
                <w:rFonts w:ascii="Arial" w:hAnsi="Arial" w:cs="Arial"/>
                <w:b/>
                <w:color w:val="000000"/>
                <w:sz w:val="23"/>
                <w:szCs w:val="23"/>
                <w:lang w:val="en-US" w:eastAsia="en-US" w:bidi="ar-SA"/>
              </w:rPr>
              <w:t>AGENDA ITEM NO. 3</w:t>
            </w:r>
            <w:r w:rsidR="00851030" w:rsidRPr="003E0215">
              <w:rPr>
                <w:rFonts w:ascii="Arial" w:hAnsi="Arial" w:cs="Arial"/>
                <w:b/>
                <w:color w:val="000000"/>
                <w:sz w:val="23"/>
                <w:szCs w:val="23"/>
                <w:lang w:val="en-US" w:eastAsia="en-US" w:bidi="ar-SA"/>
              </w:rPr>
              <w:t>6</w:t>
            </w:r>
          </w:p>
        </w:tc>
        <w:tc>
          <w:tcPr>
            <w:tcW w:w="7877" w:type="dxa"/>
            <w:tcBorders>
              <w:top w:val="single" w:sz="4" w:space="0" w:color="auto"/>
              <w:left w:val="single" w:sz="4" w:space="0" w:color="auto"/>
              <w:bottom w:val="single" w:sz="4" w:space="0" w:color="auto"/>
              <w:right w:val="single" w:sz="4" w:space="0" w:color="auto"/>
            </w:tcBorders>
          </w:tcPr>
          <w:p w14:paraId="35E977CC" w14:textId="4C0D6688" w:rsidR="006F329D" w:rsidRPr="003E0215" w:rsidRDefault="006F329D" w:rsidP="00A6349E">
            <w:pPr>
              <w:spacing w:line="240" w:lineRule="auto"/>
              <w:jc w:val="both"/>
              <w:rPr>
                <w:rFonts w:ascii="Arial" w:hAnsi="Arial" w:cs="Arial"/>
                <w:sz w:val="23"/>
                <w:szCs w:val="23"/>
              </w:rPr>
            </w:pPr>
            <w:r w:rsidRPr="003E0215">
              <w:rPr>
                <w:rFonts w:ascii="Arial" w:hAnsi="Arial" w:cs="Arial"/>
                <w:b/>
                <w:sz w:val="23"/>
                <w:szCs w:val="23"/>
              </w:rPr>
              <w:t>FINANCIAL ASSISTANCE TO WOMEN BENEFICIARIES-PROGRESS DURING THE PERIOD ENDED DECEMBER 202</w:t>
            </w:r>
            <w:r w:rsidR="00362E65" w:rsidRPr="003E0215">
              <w:rPr>
                <w:rFonts w:ascii="Arial" w:hAnsi="Arial" w:cs="Arial"/>
                <w:b/>
                <w:sz w:val="23"/>
                <w:szCs w:val="23"/>
              </w:rPr>
              <w:t>3</w:t>
            </w:r>
          </w:p>
        </w:tc>
      </w:tr>
    </w:tbl>
    <w:p w14:paraId="62B29019" w14:textId="77777777" w:rsidR="006F329D" w:rsidRPr="003E0215" w:rsidRDefault="006F329D" w:rsidP="006F329D">
      <w:pPr>
        <w:spacing w:line="240" w:lineRule="auto"/>
        <w:jc w:val="both"/>
        <w:rPr>
          <w:rFonts w:ascii="Arial" w:hAnsi="Arial" w:cs="Arial"/>
          <w:bCs/>
          <w:sz w:val="23"/>
          <w:szCs w:val="23"/>
        </w:rPr>
      </w:pPr>
    </w:p>
    <w:p w14:paraId="774F02EB" w14:textId="77777777" w:rsidR="006F329D" w:rsidRPr="003E0215" w:rsidRDefault="006F329D" w:rsidP="006F329D">
      <w:pPr>
        <w:jc w:val="both"/>
        <w:rPr>
          <w:rFonts w:ascii="Arial" w:hAnsi="Arial" w:cs="Arial"/>
          <w:bCs/>
          <w:sz w:val="23"/>
          <w:szCs w:val="23"/>
        </w:rPr>
      </w:pPr>
      <w:r w:rsidRPr="003E0215">
        <w:rPr>
          <w:rFonts w:ascii="Arial" w:hAnsi="Arial" w:cs="Arial"/>
          <w:bCs/>
          <w:sz w:val="23"/>
          <w:szCs w:val="23"/>
        </w:rPr>
        <w:t xml:space="preserve">The empowerment of women is one of the primary objectives of Government of India. RBI has already issued instructions to the banks to advance at least 5% of their Net Bank Credit to Women Beneficiaries. This aspect is being monitored both at DCC and SLBC levels. The comparative position of advances to women beneficiaries is given </w:t>
      </w:r>
      <w:proofErr w:type="gramStart"/>
      <w:r w:rsidRPr="003E0215">
        <w:rPr>
          <w:rFonts w:ascii="Arial" w:hAnsi="Arial" w:cs="Arial"/>
          <w:bCs/>
          <w:sz w:val="23"/>
          <w:szCs w:val="23"/>
        </w:rPr>
        <w:t>below:-</w:t>
      </w:r>
      <w:proofErr w:type="gramEnd"/>
    </w:p>
    <w:p w14:paraId="2D2FEA88" w14:textId="77777777" w:rsidR="006F329D" w:rsidRPr="003E0215" w:rsidRDefault="006F329D" w:rsidP="006F329D">
      <w:pPr>
        <w:spacing w:line="240" w:lineRule="auto"/>
        <w:jc w:val="right"/>
        <w:rPr>
          <w:rFonts w:ascii="Arial" w:hAnsi="Arial" w:cs="Arial"/>
          <w:b/>
          <w:bCs/>
          <w:sz w:val="23"/>
          <w:szCs w:val="23"/>
        </w:rPr>
      </w:pPr>
      <w:r w:rsidRPr="003E0215">
        <w:rPr>
          <w:rFonts w:ascii="Arial" w:hAnsi="Arial" w:cs="Arial"/>
          <w:bCs/>
          <w:sz w:val="23"/>
          <w:szCs w:val="23"/>
        </w:rPr>
        <w:t xml:space="preserve">(Amt. Rs. </w:t>
      </w:r>
      <w:r w:rsidRPr="003E0215">
        <w:rPr>
          <w:rFonts w:ascii="Arial" w:hAnsi="Arial" w:cs="Arial"/>
          <w:sz w:val="23"/>
          <w:szCs w:val="23"/>
        </w:rPr>
        <w:t xml:space="preserve"> </w:t>
      </w:r>
      <w:r w:rsidRPr="003E0215">
        <w:rPr>
          <w:rFonts w:ascii="Arial" w:hAnsi="Arial" w:cs="Arial"/>
          <w:bCs/>
          <w:sz w:val="23"/>
          <w:szCs w:val="23"/>
        </w:rPr>
        <w:t>in Crore)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015"/>
        <w:gridCol w:w="1824"/>
        <w:gridCol w:w="1349"/>
        <w:gridCol w:w="2664"/>
      </w:tblGrid>
      <w:tr w:rsidR="006F329D" w:rsidRPr="00A97896" w14:paraId="5E24D442" w14:textId="77777777" w:rsidTr="00A6349E">
        <w:trPr>
          <w:cantSplit/>
          <w:trHeight w:val="576"/>
        </w:trPr>
        <w:tc>
          <w:tcPr>
            <w:tcW w:w="1741" w:type="dxa"/>
            <w:vMerge w:val="restart"/>
            <w:tcBorders>
              <w:top w:val="single" w:sz="4" w:space="0" w:color="auto"/>
              <w:left w:val="single" w:sz="4" w:space="0" w:color="auto"/>
              <w:bottom w:val="single" w:sz="4" w:space="0" w:color="auto"/>
              <w:right w:val="single" w:sz="4" w:space="0" w:color="auto"/>
            </w:tcBorders>
            <w:hideMark/>
          </w:tcPr>
          <w:p w14:paraId="2245324F" w14:textId="77777777" w:rsidR="006F329D" w:rsidRPr="00A97896" w:rsidRDefault="006F329D" w:rsidP="00A6349E">
            <w:pPr>
              <w:spacing w:line="240" w:lineRule="auto"/>
              <w:rPr>
                <w:rFonts w:ascii="Arial" w:hAnsi="Arial" w:cs="Arial"/>
                <w:b/>
                <w:bCs/>
                <w:sz w:val="18"/>
                <w:szCs w:val="18"/>
              </w:rPr>
            </w:pPr>
            <w:r w:rsidRPr="00A97896">
              <w:rPr>
                <w:rFonts w:ascii="Arial" w:hAnsi="Arial" w:cs="Arial"/>
                <w:b/>
                <w:bCs/>
                <w:sz w:val="18"/>
                <w:szCs w:val="18"/>
              </w:rPr>
              <w:t>Year</w:t>
            </w:r>
          </w:p>
        </w:tc>
        <w:tc>
          <w:tcPr>
            <w:tcW w:w="2015" w:type="dxa"/>
            <w:vMerge w:val="restart"/>
            <w:tcBorders>
              <w:top w:val="single" w:sz="4" w:space="0" w:color="auto"/>
              <w:left w:val="single" w:sz="4" w:space="0" w:color="auto"/>
              <w:bottom w:val="single" w:sz="4" w:space="0" w:color="auto"/>
              <w:right w:val="single" w:sz="4" w:space="0" w:color="auto"/>
            </w:tcBorders>
            <w:hideMark/>
          </w:tcPr>
          <w:p w14:paraId="53A7BE70" w14:textId="77777777" w:rsidR="006F329D" w:rsidRPr="00A97896" w:rsidRDefault="006F329D" w:rsidP="00A6349E">
            <w:pPr>
              <w:spacing w:line="240" w:lineRule="auto"/>
              <w:jc w:val="center"/>
              <w:rPr>
                <w:rFonts w:ascii="Arial" w:hAnsi="Arial" w:cs="Arial"/>
                <w:b/>
                <w:bCs/>
                <w:sz w:val="18"/>
                <w:szCs w:val="18"/>
              </w:rPr>
            </w:pPr>
            <w:r w:rsidRPr="00A97896">
              <w:rPr>
                <w:rFonts w:ascii="Arial" w:hAnsi="Arial" w:cs="Arial"/>
                <w:b/>
                <w:bCs/>
                <w:sz w:val="18"/>
                <w:szCs w:val="18"/>
              </w:rPr>
              <w:t>Balance O/s</w:t>
            </w:r>
          </w:p>
        </w:tc>
        <w:tc>
          <w:tcPr>
            <w:tcW w:w="3173" w:type="dxa"/>
            <w:gridSpan w:val="2"/>
            <w:tcBorders>
              <w:top w:val="single" w:sz="4" w:space="0" w:color="auto"/>
              <w:left w:val="single" w:sz="4" w:space="0" w:color="auto"/>
              <w:bottom w:val="single" w:sz="4" w:space="0" w:color="auto"/>
              <w:right w:val="single" w:sz="4" w:space="0" w:color="auto"/>
            </w:tcBorders>
            <w:hideMark/>
          </w:tcPr>
          <w:p w14:paraId="6541C24D" w14:textId="77777777" w:rsidR="006F329D" w:rsidRPr="00A97896" w:rsidRDefault="006F329D" w:rsidP="00A6349E">
            <w:pPr>
              <w:spacing w:line="240" w:lineRule="auto"/>
              <w:jc w:val="center"/>
              <w:rPr>
                <w:rFonts w:ascii="Arial" w:hAnsi="Arial" w:cs="Arial"/>
                <w:b/>
                <w:bCs/>
                <w:sz w:val="18"/>
                <w:szCs w:val="18"/>
              </w:rPr>
            </w:pPr>
            <w:r w:rsidRPr="00A97896">
              <w:rPr>
                <w:rFonts w:ascii="Arial" w:hAnsi="Arial" w:cs="Arial"/>
                <w:b/>
                <w:bCs/>
                <w:sz w:val="18"/>
                <w:szCs w:val="18"/>
              </w:rPr>
              <w:t>Increase</w:t>
            </w:r>
          </w:p>
        </w:tc>
        <w:tc>
          <w:tcPr>
            <w:tcW w:w="2664" w:type="dxa"/>
            <w:vMerge w:val="restart"/>
            <w:tcBorders>
              <w:top w:val="single" w:sz="4" w:space="0" w:color="auto"/>
              <w:left w:val="single" w:sz="4" w:space="0" w:color="auto"/>
              <w:right w:val="single" w:sz="4" w:space="0" w:color="auto"/>
            </w:tcBorders>
          </w:tcPr>
          <w:p w14:paraId="26C7E83B" w14:textId="77777777" w:rsidR="006F329D" w:rsidRPr="00A97896" w:rsidRDefault="006F329D" w:rsidP="00A6349E">
            <w:pPr>
              <w:spacing w:line="240" w:lineRule="auto"/>
              <w:jc w:val="center"/>
              <w:rPr>
                <w:rFonts w:ascii="Arial" w:hAnsi="Arial" w:cs="Arial"/>
                <w:b/>
                <w:bCs/>
                <w:sz w:val="18"/>
                <w:szCs w:val="18"/>
              </w:rPr>
            </w:pPr>
            <w:r w:rsidRPr="00A97896">
              <w:rPr>
                <w:rFonts w:ascii="Arial" w:hAnsi="Arial" w:cs="Arial"/>
                <w:b/>
                <w:bCs/>
                <w:sz w:val="18"/>
                <w:szCs w:val="18"/>
              </w:rPr>
              <w:t>% age of Total Advances</w:t>
            </w:r>
          </w:p>
        </w:tc>
      </w:tr>
      <w:tr w:rsidR="006F329D" w:rsidRPr="00A97896" w14:paraId="2F4E53BA" w14:textId="77777777" w:rsidTr="00A6349E">
        <w:trPr>
          <w:cantSplit/>
          <w:trHeight w:val="576"/>
        </w:trPr>
        <w:tc>
          <w:tcPr>
            <w:tcW w:w="1741" w:type="dxa"/>
            <w:vMerge/>
            <w:tcBorders>
              <w:top w:val="single" w:sz="4" w:space="0" w:color="auto"/>
              <w:left w:val="single" w:sz="4" w:space="0" w:color="auto"/>
              <w:bottom w:val="single" w:sz="4" w:space="0" w:color="auto"/>
              <w:right w:val="single" w:sz="4" w:space="0" w:color="auto"/>
            </w:tcBorders>
            <w:vAlign w:val="center"/>
            <w:hideMark/>
          </w:tcPr>
          <w:p w14:paraId="45EFC3FD" w14:textId="77777777" w:rsidR="006F329D" w:rsidRPr="00A97896" w:rsidRDefault="006F329D" w:rsidP="00A6349E">
            <w:pPr>
              <w:spacing w:line="240" w:lineRule="auto"/>
              <w:rPr>
                <w:rFonts w:ascii="Arial" w:hAnsi="Arial" w:cs="Arial"/>
                <w:b/>
                <w:bCs/>
                <w:sz w:val="18"/>
                <w:szCs w:val="1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A3E9CDA" w14:textId="77777777" w:rsidR="006F329D" w:rsidRPr="00A97896" w:rsidRDefault="006F329D" w:rsidP="00A6349E">
            <w:pPr>
              <w:spacing w:line="240" w:lineRule="auto"/>
              <w:rPr>
                <w:rFonts w:ascii="Arial" w:hAnsi="Arial" w:cs="Arial"/>
                <w:b/>
                <w:bCs/>
                <w:sz w:val="18"/>
                <w:szCs w:val="18"/>
              </w:rPr>
            </w:pPr>
          </w:p>
        </w:tc>
        <w:tc>
          <w:tcPr>
            <w:tcW w:w="1824" w:type="dxa"/>
            <w:tcBorders>
              <w:top w:val="single" w:sz="4" w:space="0" w:color="auto"/>
              <w:left w:val="single" w:sz="4" w:space="0" w:color="auto"/>
              <w:bottom w:val="single" w:sz="4" w:space="0" w:color="auto"/>
              <w:right w:val="single" w:sz="4" w:space="0" w:color="auto"/>
            </w:tcBorders>
            <w:hideMark/>
          </w:tcPr>
          <w:p w14:paraId="6F1405CC" w14:textId="77777777" w:rsidR="006F329D" w:rsidRPr="00A97896" w:rsidRDefault="006F329D" w:rsidP="00A6349E">
            <w:pPr>
              <w:spacing w:line="240" w:lineRule="auto"/>
              <w:jc w:val="center"/>
              <w:rPr>
                <w:rFonts w:ascii="Arial" w:hAnsi="Arial" w:cs="Arial"/>
                <w:b/>
                <w:bCs/>
                <w:sz w:val="18"/>
                <w:szCs w:val="18"/>
              </w:rPr>
            </w:pPr>
            <w:r w:rsidRPr="00A97896">
              <w:rPr>
                <w:rFonts w:ascii="Arial" w:hAnsi="Arial" w:cs="Arial"/>
                <w:b/>
                <w:bCs/>
                <w:sz w:val="18"/>
                <w:szCs w:val="18"/>
              </w:rPr>
              <w:t>Absolute</w:t>
            </w:r>
          </w:p>
        </w:tc>
        <w:tc>
          <w:tcPr>
            <w:tcW w:w="1349" w:type="dxa"/>
            <w:tcBorders>
              <w:top w:val="single" w:sz="4" w:space="0" w:color="auto"/>
              <w:left w:val="single" w:sz="4" w:space="0" w:color="auto"/>
              <w:bottom w:val="single" w:sz="4" w:space="0" w:color="auto"/>
              <w:right w:val="single" w:sz="4" w:space="0" w:color="auto"/>
            </w:tcBorders>
            <w:hideMark/>
          </w:tcPr>
          <w:p w14:paraId="6E2F628F" w14:textId="77777777" w:rsidR="006F329D" w:rsidRPr="00A97896" w:rsidRDefault="006F329D" w:rsidP="00A6349E">
            <w:pPr>
              <w:spacing w:line="240" w:lineRule="auto"/>
              <w:jc w:val="center"/>
              <w:rPr>
                <w:rFonts w:ascii="Arial" w:hAnsi="Arial" w:cs="Arial"/>
                <w:b/>
                <w:bCs/>
                <w:sz w:val="18"/>
                <w:szCs w:val="18"/>
              </w:rPr>
            </w:pPr>
            <w:r w:rsidRPr="00A97896">
              <w:rPr>
                <w:rFonts w:ascii="Arial" w:hAnsi="Arial" w:cs="Arial"/>
                <w:b/>
                <w:bCs/>
                <w:sz w:val="18"/>
                <w:szCs w:val="18"/>
              </w:rPr>
              <w:t>%age</w:t>
            </w:r>
          </w:p>
        </w:tc>
        <w:tc>
          <w:tcPr>
            <w:tcW w:w="2664" w:type="dxa"/>
            <w:vMerge/>
            <w:tcBorders>
              <w:left w:val="single" w:sz="4" w:space="0" w:color="auto"/>
              <w:bottom w:val="single" w:sz="4" w:space="0" w:color="auto"/>
              <w:right w:val="single" w:sz="4" w:space="0" w:color="auto"/>
            </w:tcBorders>
          </w:tcPr>
          <w:p w14:paraId="2AE5071B" w14:textId="77777777" w:rsidR="006F329D" w:rsidRPr="00A97896" w:rsidRDefault="006F329D" w:rsidP="00A6349E">
            <w:pPr>
              <w:spacing w:line="240" w:lineRule="auto"/>
              <w:rPr>
                <w:rFonts w:ascii="Arial" w:hAnsi="Arial" w:cs="Arial"/>
                <w:b/>
                <w:bCs/>
                <w:sz w:val="18"/>
                <w:szCs w:val="18"/>
              </w:rPr>
            </w:pPr>
          </w:p>
        </w:tc>
      </w:tr>
      <w:tr w:rsidR="006F329D" w:rsidRPr="00A97896" w14:paraId="2EF67E18" w14:textId="77777777" w:rsidTr="00A6349E">
        <w:trPr>
          <w:trHeight w:val="391"/>
        </w:trPr>
        <w:tc>
          <w:tcPr>
            <w:tcW w:w="1741" w:type="dxa"/>
            <w:tcBorders>
              <w:top w:val="single" w:sz="4" w:space="0" w:color="auto"/>
              <w:left w:val="single" w:sz="4" w:space="0" w:color="auto"/>
              <w:bottom w:val="single" w:sz="4" w:space="0" w:color="auto"/>
              <w:right w:val="single" w:sz="4" w:space="0" w:color="auto"/>
            </w:tcBorders>
          </w:tcPr>
          <w:p w14:paraId="3220C013" w14:textId="77777777" w:rsidR="006F329D" w:rsidRPr="00A97896" w:rsidRDefault="006F329D" w:rsidP="00A6349E">
            <w:pPr>
              <w:spacing w:line="240" w:lineRule="auto"/>
              <w:rPr>
                <w:rFonts w:ascii="Arial" w:hAnsi="Arial" w:cs="Arial"/>
                <w:b/>
                <w:sz w:val="18"/>
                <w:szCs w:val="18"/>
              </w:rPr>
            </w:pPr>
            <w:r w:rsidRPr="00A97896">
              <w:rPr>
                <w:rFonts w:ascii="Arial" w:hAnsi="Arial" w:cs="Arial"/>
                <w:b/>
                <w:sz w:val="18"/>
                <w:szCs w:val="18"/>
              </w:rPr>
              <w:t>Dec. 2021</w:t>
            </w:r>
          </w:p>
        </w:tc>
        <w:tc>
          <w:tcPr>
            <w:tcW w:w="2015" w:type="dxa"/>
            <w:tcBorders>
              <w:top w:val="single" w:sz="4" w:space="0" w:color="auto"/>
              <w:left w:val="single" w:sz="4" w:space="0" w:color="auto"/>
              <w:bottom w:val="single" w:sz="4" w:space="0" w:color="auto"/>
              <w:right w:val="single" w:sz="4" w:space="0" w:color="auto"/>
            </w:tcBorders>
          </w:tcPr>
          <w:p w14:paraId="2D7571C5" w14:textId="77777777" w:rsidR="006F329D" w:rsidRPr="00A97896" w:rsidRDefault="006F329D" w:rsidP="00A6349E">
            <w:pPr>
              <w:spacing w:line="240" w:lineRule="auto"/>
              <w:jc w:val="center"/>
              <w:rPr>
                <w:rFonts w:ascii="Arial" w:hAnsi="Arial" w:cs="Arial"/>
                <w:bCs/>
                <w:sz w:val="18"/>
                <w:szCs w:val="18"/>
              </w:rPr>
            </w:pPr>
            <w:r w:rsidRPr="00A97896">
              <w:rPr>
                <w:rFonts w:ascii="Arial" w:hAnsi="Arial" w:cs="Arial"/>
                <w:bCs/>
                <w:sz w:val="18"/>
                <w:szCs w:val="18"/>
              </w:rPr>
              <w:t>35612</w:t>
            </w:r>
          </w:p>
        </w:tc>
        <w:tc>
          <w:tcPr>
            <w:tcW w:w="1824" w:type="dxa"/>
            <w:tcBorders>
              <w:top w:val="single" w:sz="4" w:space="0" w:color="auto"/>
              <w:left w:val="single" w:sz="4" w:space="0" w:color="auto"/>
              <w:bottom w:val="single" w:sz="4" w:space="0" w:color="auto"/>
              <w:right w:val="single" w:sz="4" w:space="0" w:color="auto"/>
            </w:tcBorders>
          </w:tcPr>
          <w:p w14:paraId="0D9A5661" w14:textId="77777777" w:rsidR="006F329D" w:rsidRPr="00A97896" w:rsidRDefault="006F329D" w:rsidP="00A6349E">
            <w:pPr>
              <w:spacing w:line="240" w:lineRule="auto"/>
              <w:jc w:val="center"/>
              <w:rPr>
                <w:rFonts w:ascii="Arial" w:hAnsi="Arial" w:cs="Arial"/>
                <w:bCs/>
                <w:sz w:val="18"/>
                <w:szCs w:val="18"/>
              </w:rPr>
            </w:pPr>
            <w:r w:rsidRPr="00A97896">
              <w:rPr>
                <w:rFonts w:ascii="Arial" w:hAnsi="Arial" w:cs="Arial"/>
                <w:bCs/>
                <w:sz w:val="18"/>
                <w:szCs w:val="18"/>
              </w:rPr>
              <w:t>5024</w:t>
            </w:r>
          </w:p>
        </w:tc>
        <w:tc>
          <w:tcPr>
            <w:tcW w:w="1349" w:type="dxa"/>
            <w:tcBorders>
              <w:top w:val="single" w:sz="4" w:space="0" w:color="auto"/>
              <w:left w:val="single" w:sz="4" w:space="0" w:color="auto"/>
              <w:bottom w:val="single" w:sz="4" w:space="0" w:color="auto"/>
              <w:right w:val="single" w:sz="4" w:space="0" w:color="auto"/>
            </w:tcBorders>
          </w:tcPr>
          <w:p w14:paraId="74F08979" w14:textId="77777777" w:rsidR="006F329D" w:rsidRPr="00A97896" w:rsidRDefault="006F329D" w:rsidP="00A6349E">
            <w:pPr>
              <w:spacing w:line="360" w:lineRule="auto"/>
              <w:jc w:val="center"/>
              <w:rPr>
                <w:rFonts w:ascii="Arial" w:hAnsi="Arial" w:cs="Arial"/>
                <w:sz w:val="18"/>
                <w:szCs w:val="18"/>
              </w:rPr>
            </w:pPr>
            <w:r w:rsidRPr="00A97896">
              <w:rPr>
                <w:rFonts w:ascii="Arial" w:hAnsi="Arial" w:cs="Arial"/>
                <w:sz w:val="18"/>
                <w:szCs w:val="18"/>
              </w:rPr>
              <w:t>16.42%</w:t>
            </w:r>
          </w:p>
        </w:tc>
        <w:tc>
          <w:tcPr>
            <w:tcW w:w="2664" w:type="dxa"/>
            <w:tcBorders>
              <w:top w:val="single" w:sz="4" w:space="0" w:color="auto"/>
              <w:left w:val="single" w:sz="4" w:space="0" w:color="auto"/>
              <w:bottom w:val="single" w:sz="4" w:space="0" w:color="auto"/>
              <w:right w:val="single" w:sz="4" w:space="0" w:color="auto"/>
            </w:tcBorders>
          </w:tcPr>
          <w:p w14:paraId="4AD6D6AD" w14:textId="77777777" w:rsidR="006F329D" w:rsidRPr="00A97896" w:rsidRDefault="006F329D" w:rsidP="00A6349E">
            <w:pPr>
              <w:spacing w:line="240" w:lineRule="auto"/>
              <w:jc w:val="center"/>
              <w:rPr>
                <w:rFonts w:ascii="Arial" w:hAnsi="Arial" w:cs="Arial"/>
                <w:sz w:val="18"/>
                <w:szCs w:val="18"/>
              </w:rPr>
            </w:pPr>
            <w:r w:rsidRPr="00A97896">
              <w:rPr>
                <w:rFonts w:ascii="Arial" w:hAnsi="Arial" w:cs="Arial"/>
                <w:sz w:val="18"/>
                <w:szCs w:val="18"/>
              </w:rPr>
              <w:t>9.4%</w:t>
            </w:r>
          </w:p>
        </w:tc>
      </w:tr>
      <w:tr w:rsidR="006F329D" w:rsidRPr="00A97896" w14:paraId="6E02EFD7" w14:textId="77777777" w:rsidTr="00A6349E">
        <w:trPr>
          <w:trHeight w:val="371"/>
        </w:trPr>
        <w:tc>
          <w:tcPr>
            <w:tcW w:w="1741" w:type="dxa"/>
            <w:tcBorders>
              <w:top w:val="single" w:sz="4" w:space="0" w:color="auto"/>
              <w:left w:val="single" w:sz="4" w:space="0" w:color="auto"/>
              <w:bottom w:val="single" w:sz="4" w:space="0" w:color="auto"/>
              <w:right w:val="single" w:sz="4" w:space="0" w:color="auto"/>
            </w:tcBorders>
          </w:tcPr>
          <w:p w14:paraId="415030FE" w14:textId="77777777" w:rsidR="006F329D" w:rsidRPr="00A97896" w:rsidRDefault="006F329D" w:rsidP="00A6349E">
            <w:pPr>
              <w:spacing w:line="240" w:lineRule="auto"/>
              <w:rPr>
                <w:rFonts w:ascii="Arial" w:hAnsi="Arial" w:cs="Arial"/>
                <w:b/>
                <w:sz w:val="18"/>
                <w:szCs w:val="18"/>
              </w:rPr>
            </w:pPr>
            <w:r w:rsidRPr="00A97896">
              <w:rPr>
                <w:rFonts w:ascii="Arial" w:hAnsi="Arial" w:cs="Arial"/>
                <w:b/>
                <w:sz w:val="18"/>
                <w:szCs w:val="18"/>
              </w:rPr>
              <w:t>Dec. 2022</w:t>
            </w:r>
          </w:p>
        </w:tc>
        <w:tc>
          <w:tcPr>
            <w:tcW w:w="2015" w:type="dxa"/>
            <w:tcBorders>
              <w:top w:val="single" w:sz="4" w:space="0" w:color="auto"/>
              <w:left w:val="single" w:sz="4" w:space="0" w:color="auto"/>
              <w:bottom w:val="single" w:sz="4" w:space="0" w:color="auto"/>
              <w:right w:val="single" w:sz="4" w:space="0" w:color="auto"/>
            </w:tcBorders>
          </w:tcPr>
          <w:p w14:paraId="3C7444AF" w14:textId="77777777" w:rsidR="006F329D" w:rsidRPr="00A97896" w:rsidRDefault="006F329D" w:rsidP="00A6349E">
            <w:pPr>
              <w:spacing w:line="240" w:lineRule="auto"/>
              <w:jc w:val="center"/>
              <w:rPr>
                <w:rFonts w:ascii="Arial" w:hAnsi="Arial" w:cs="Arial"/>
                <w:bCs/>
                <w:sz w:val="18"/>
                <w:szCs w:val="18"/>
              </w:rPr>
            </w:pPr>
            <w:r w:rsidRPr="00A97896">
              <w:rPr>
                <w:rFonts w:ascii="Arial" w:hAnsi="Arial" w:cs="Arial"/>
                <w:bCs/>
                <w:sz w:val="18"/>
                <w:szCs w:val="18"/>
              </w:rPr>
              <w:t>49064</w:t>
            </w:r>
          </w:p>
        </w:tc>
        <w:tc>
          <w:tcPr>
            <w:tcW w:w="1824" w:type="dxa"/>
            <w:tcBorders>
              <w:top w:val="single" w:sz="4" w:space="0" w:color="auto"/>
              <w:left w:val="single" w:sz="4" w:space="0" w:color="auto"/>
              <w:bottom w:val="single" w:sz="4" w:space="0" w:color="auto"/>
              <w:right w:val="single" w:sz="4" w:space="0" w:color="auto"/>
            </w:tcBorders>
          </w:tcPr>
          <w:p w14:paraId="537BC131" w14:textId="77777777" w:rsidR="006F329D" w:rsidRPr="00A97896" w:rsidRDefault="006F329D" w:rsidP="00A6349E">
            <w:pPr>
              <w:spacing w:line="240" w:lineRule="auto"/>
              <w:jc w:val="center"/>
              <w:rPr>
                <w:rFonts w:ascii="Arial" w:hAnsi="Arial" w:cs="Arial"/>
                <w:bCs/>
                <w:sz w:val="18"/>
                <w:szCs w:val="18"/>
              </w:rPr>
            </w:pPr>
            <w:r w:rsidRPr="00A97896">
              <w:rPr>
                <w:rFonts w:ascii="Arial" w:hAnsi="Arial" w:cs="Arial"/>
                <w:bCs/>
                <w:sz w:val="18"/>
                <w:szCs w:val="18"/>
              </w:rPr>
              <w:t>13452</w:t>
            </w:r>
          </w:p>
        </w:tc>
        <w:tc>
          <w:tcPr>
            <w:tcW w:w="1349" w:type="dxa"/>
            <w:tcBorders>
              <w:top w:val="single" w:sz="4" w:space="0" w:color="auto"/>
              <w:left w:val="single" w:sz="4" w:space="0" w:color="auto"/>
              <w:bottom w:val="single" w:sz="4" w:space="0" w:color="auto"/>
              <w:right w:val="single" w:sz="4" w:space="0" w:color="auto"/>
            </w:tcBorders>
          </w:tcPr>
          <w:p w14:paraId="4DAF69EA" w14:textId="77777777" w:rsidR="006F329D" w:rsidRPr="00A97896" w:rsidRDefault="006F329D" w:rsidP="00A6349E">
            <w:pPr>
              <w:spacing w:line="360" w:lineRule="auto"/>
              <w:jc w:val="center"/>
              <w:rPr>
                <w:rFonts w:ascii="Arial" w:hAnsi="Arial" w:cs="Arial"/>
                <w:sz w:val="18"/>
                <w:szCs w:val="18"/>
              </w:rPr>
            </w:pPr>
            <w:r w:rsidRPr="00A97896">
              <w:rPr>
                <w:rFonts w:ascii="Arial" w:hAnsi="Arial" w:cs="Arial"/>
                <w:sz w:val="18"/>
                <w:szCs w:val="18"/>
              </w:rPr>
              <w:t>37.77%</w:t>
            </w:r>
          </w:p>
        </w:tc>
        <w:tc>
          <w:tcPr>
            <w:tcW w:w="2664" w:type="dxa"/>
            <w:tcBorders>
              <w:top w:val="single" w:sz="4" w:space="0" w:color="auto"/>
              <w:left w:val="single" w:sz="4" w:space="0" w:color="auto"/>
              <w:bottom w:val="single" w:sz="4" w:space="0" w:color="auto"/>
              <w:right w:val="single" w:sz="4" w:space="0" w:color="auto"/>
            </w:tcBorders>
          </w:tcPr>
          <w:p w14:paraId="5D7F0C2D" w14:textId="77777777" w:rsidR="006F329D" w:rsidRPr="00A97896" w:rsidRDefault="006F329D" w:rsidP="00A6349E">
            <w:pPr>
              <w:spacing w:line="240" w:lineRule="auto"/>
              <w:jc w:val="center"/>
              <w:rPr>
                <w:rFonts w:ascii="Arial" w:hAnsi="Arial" w:cs="Arial"/>
                <w:sz w:val="18"/>
                <w:szCs w:val="18"/>
              </w:rPr>
            </w:pPr>
            <w:r w:rsidRPr="00A97896">
              <w:rPr>
                <w:rFonts w:ascii="Arial" w:hAnsi="Arial" w:cs="Arial"/>
                <w:sz w:val="18"/>
                <w:szCs w:val="18"/>
              </w:rPr>
              <w:t>13%</w:t>
            </w:r>
          </w:p>
        </w:tc>
      </w:tr>
      <w:tr w:rsidR="00362E65" w:rsidRPr="00A97896" w14:paraId="250ED3D5" w14:textId="77777777" w:rsidTr="00A6349E">
        <w:trPr>
          <w:trHeight w:val="371"/>
        </w:trPr>
        <w:tc>
          <w:tcPr>
            <w:tcW w:w="1741" w:type="dxa"/>
            <w:tcBorders>
              <w:top w:val="single" w:sz="4" w:space="0" w:color="auto"/>
              <w:left w:val="single" w:sz="4" w:space="0" w:color="auto"/>
              <w:bottom w:val="single" w:sz="4" w:space="0" w:color="auto"/>
              <w:right w:val="single" w:sz="4" w:space="0" w:color="auto"/>
            </w:tcBorders>
          </w:tcPr>
          <w:p w14:paraId="069F90FE" w14:textId="3F3E4FFC" w:rsidR="00362E65" w:rsidRPr="00A97896" w:rsidRDefault="00362E65" w:rsidP="00A6349E">
            <w:pPr>
              <w:spacing w:line="240" w:lineRule="auto"/>
              <w:rPr>
                <w:rFonts w:ascii="Arial" w:hAnsi="Arial" w:cs="Arial"/>
                <w:b/>
                <w:sz w:val="18"/>
                <w:szCs w:val="18"/>
              </w:rPr>
            </w:pPr>
            <w:r w:rsidRPr="00A97896">
              <w:rPr>
                <w:rFonts w:ascii="Arial" w:hAnsi="Arial" w:cs="Arial"/>
                <w:b/>
                <w:sz w:val="18"/>
                <w:szCs w:val="18"/>
              </w:rPr>
              <w:t>Dec. 2023</w:t>
            </w:r>
          </w:p>
        </w:tc>
        <w:tc>
          <w:tcPr>
            <w:tcW w:w="2015" w:type="dxa"/>
            <w:tcBorders>
              <w:top w:val="single" w:sz="4" w:space="0" w:color="auto"/>
              <w:left w:val="single" w:sz="4" w:space="0" w:color="auto"/>
              <w:bottom w:val="single" w:sz="4" w:space="0" w:color="auto"/>
              <w:right w:val="single" w:sz="4" w:space="0" w:color="auto"/>
            </w:tcBorders>
          </w:tcPr>
          <w:p w14:paraId="328A2343" w14:textId="75EEBC3B" w:rsidR="00362E65" w:rsidRPr="00A97896" w:rsidRDefault="008526DD" w:rsidP="00A6349E">
            <w:pPr>
              <w:spacing w:line="240" w:lineRule="auto"/>
              <w:jc w:val="center"/>
              <w:rPr>
                <w:rFonts w:ascii="Arial" w:hAnsi="Arial" w:cs="Arial"/>
                <w:bCs/>
                <w:sz w:val="18"/>
                <w:szCs w:val="18"/>
              </w:rPr>
            </w:pPr>
            <w:r w:rsidRPr="00A97896">
              <w:rPr>
                <w:rFonts w:ascii="Arial" w:hAnsi="Arial" w:cs="Arial"/>
                <w:bCs/>
                <w:sz w:val="18"/>
                <w:szCs w:val="18"/>
              </w:rPr>
              <w:t>58897</w:t>
            </w:r>
          </w:p>
        </w:tc>
        <w:tc>
          <w:tcPr>
            <w:tcW w:w="1824" w:type="dxa"/>
            <w:tcBorders>
              <w:top w:val="single" w:sz="4" w:space="0" w:color="auto"/>
              <w:left w:val="single" w:sz="4" w:space="0" w:color="auto"/>
              <w:bottom w:val="single" w:sz="4" w:space="0" w:color="auto"/>
              <w:right w:val="single" w:sz="4" w:space="0" w:color="auto"/>
            </w:tcBorders>
          </w:tcPr>
          <w:p w14:paraId="787783A6" w14:textId="33A37A2F" w:rsidR="00362E65" w:rsidRPr="00A97896" w:rsidRDefault="008526DD" w:rsidP="00A6349E">
            <w:pPr>
              <w:spacing w:line="240" w:lineRule="auto"/>
              <w:jc w:val="center"/>
              <w:rPr>
                <w:rFonts w:ascii="Arial" w:hAnsi="Arial" w:cs="Arial"/>
                <w:bCs/>
                <w:sz w:val="18"/>
                <w:szCs w:val="18"/>
              </w:rPr>
            </w:pPr>
            <w:r w:rsidRPr="00A97896">
              <w:rPr>
                <w:rFonts w:ascii="Arial" w:hAnsi="Arial" w:cs="Arial"/>
                <w:bCs/>
                <w:sz w:val="18"/>
                <w:szCs w:val="18"/>
              </w:rPr>
              <w:t>9833</w:t>
            </w:r>
          </w:p>
        </w:tc>
        <w:tc>
          <w:tcPr>
            <w:tcW w:w="1349" w:type="dxa"/>
            <w:tcBorders>
              <w:top w:val="single" w:sz="4" w:space="0" w:color="auto"/>
              <w:left w:val="single" w:sz="4" w:space="0" w:color="auto"/>
              <w:bottom w:val="single" w:sz="4" w:space="0" w:color="auto"/>
              <w:right w:val="single" w:sz="4" w:space="0" w:color="auto"/>
            </w:tcBorders>
          </w:tcPr>
          <w:p w14:paraId="1C026DFE" w14:textId="03CBBEAD" w:rsidR="00362E65" w:rsidRPr="00A97896" w:rsidRDefault="008526DD" w:rsidP="00A6349E">
            <w:pPr>
              <w:spacing w:line="360" w:lineRule="auto"/>
              <w:jc w:val="center"/>
              <w:rPr>
                <w:rFonts w:ascii="Arial" w:hAnsi="Arial" w:cs="Arial"/>
                <w:sz w:val="18"/>
                <w:szCs w:val="18"/>
              </w:rPr>
            </w:pPr>
            <w:r w:rsidRPr="00A97896">
              <w:rPr>
                <w:rFonts w:ascii="Arial" w:hAnsi="Arial" w:cs="Arial"/>
                <w:sz w:val="18"/>
                <w:szCs w:val="18"/>
              </w:rPr>
              <w:t>20.04%</w:t>
            </w:r>
          </w:p>
        </w:tc>
        <w:tc>
          <w:tcPr>
            <w:tcW w:w="2664" w:type="dxa"/>
            <w:tcBorders>
              <w:top w:val="single" w:sz="4" w:space="0" w:color="auto"/>
              <w:left w:val="single" w:sz="4" w:space="0" w:color="auto"/>
              <w:bottom w:val="single" w:sz="4" w:space="0" w:color="auto"/>
              <w:right w:val="single" w:sz="4" w:space="0" w:color="auto"/>
            </w:tcBorders>
          </w:tcPr>
          <w:p w14:paraId="24427853" w14:textId="25FB4F96" w:rsidR="00362E65" w:rsidRPr="00A97896" w:rsidRDefault="00D32A8D" w:rsidP="00A6349E">
            <w:pPr>
              <w:spacing w:line="240" w:lineRule="auto"/>
              <w:jc w:val="center"/>
              <w:rPr>
                <w:rFonts w:ascii="Arial" w:hAnsi="Arial" w:cs="Arial"/>
                <w:sz w:val="18"/>
                <w:szCs w:val="18"/>
              </w:rPr>
            </w:pPr>
            <w:r w:rsidRPr="00A97896">
              <w:rPr>
                <w:rFonts w:ascii="Arial" w:hAnsi="Arial" w:cs="Arial"/>
                <w:sz w:val="18"/>
                <w:szCs w:val="18"/>
              </w:rPr>
              <w:t>13%</w:t>
            </w:r>
          </w:p>
        </w:tc>
      </w:tr>
    </w:tbl>
    <w:p w14:paraId="01B7EE9D" w14:textId="77777777" w:rsidR="006F329D" w:rsidRPr="003E0215" w:rsidRDefault="006F329D" w:rsidP="006F329D">
      <w:pPr>
        <w:pStyle w:val="BodyText"/>
        <w:rPr>
          <w:rFonts w:ascii="Arial" w:hAnsi="Arial" w:cs="Arial"/>
          <w:b/>
          <w:bCs/>
          <w:color w:val="000000"/>
          <w:sz w:val="23"/>
          <w:szCs w:val="23"/>
        </w:rPr>
      </w:pPr>
    </w:p>
    <w:p w14:paraId="0849B8E8" w14:textId="49990CA1" w:rsidR="006F329D" w:rsidRPr="003E0215" w:rsidRDefault="006F329D" w:rsidP="006F329D">
      <w:pPr>
        <w:pStyle w:val="BodyText"/>
        <w:rPr>
          <w:rFonts w:ascii="Arial" w:hAnsi="Arial" w:cs="Arial"/>
          <w:b/>
          <w:bCs/>
          <w:color w:val="000000"/>
          <w:sz w:val="23"/>
          <w:szCs w:val="23"/>
        </w:rPr>
      </w:pPr>
      <w:r w:rsidRPr="003E0215">
        <w:rPr>
          <w:rFonts w:ascii="Arial" w:hAnsi="Arial" w:cs="Arial"/>
          <w:b/>
          <w:bCs/>
          <w:color w:val="000000"/>
          <w:sz w:val="23"/>
          <w:szCs w:val="23"/>
        </w:rPr>
        <w:lastRenderedPageBreak/>
        <w:t xml:space="preserve">Bank-wise data depicting the performance </w:t>
      </w:r>
      <w:r w:rsidRPr="003E0215">
        <w:rPr>
          <w:rFonts w:ascii="Arial" w:hAnsi="Arial" w:cs="Arial"/>
          <w:b/>
          <w:bCs/>
          <w:color w:val="000000"/>
          <w:sz w:val="23"/>
          <w:szCs w:val="23"/>
          <w:lang w:val="en-US"/>
        </w:rPr>
        <w:t xml:space="preserve">during </w:t>
      </w:r>
      <w:r w:rsidRPr="003E0215">
        <w:rPr>
          <w:rFonts w:ascii="Arial" w:hAnsi="Arial" w:cs="Arial"/>
          <w:b/>
          <w:bCs/>
          <w:color w:val="000000"/>
          <w:sz w:val="23"/>
          <w:szCs w:val="23"/>
        </w:rPr>
        <w:t xml:space="preserve">the </w:t>
      </w:r>
      <w:r w:rsidRPr="003E0215">
        <w:rPr>
          <w:rFonts w:ascii="Arial" w:hAnsi="Arial" w:cs="Arial"/>
          <w:b/>
          <w:bCs/>
          <w:color w:val="000000"/>
          <w:sz w:val="23"/>
          <w:szCs w:val="23"/>
          <w:lang w:val="en-US"/>
        </w:rPr>
        <w:t>period ended December,</w:t>
      </w:r>
      <w:r w:rsidRPr="003E0215">
        <w:rPr>
          <w:rFonts w:ascii="Arial" w:hAnsi="Arial" w:cs="Arial"/>
          <w:b/>
          <w:bCs/>
          <w:color w:val="000000"/>
          <w:sz w:val="23"/>
          <w:szCs w:val="23"/>
        </w:rPr>
        <w:t xml:space="preserve"> 20</w:t>
      </w:r>
      <w:r w:rsidRPr="003E0215">
        <w:rPr>
          <w:rFonts w:ascii="Arial" w:hAnsi="Arial" w:cs="Arial"/>
          <w:b/>
          <w:bCs/>
          <w:color w:val="000000"/>
          <w:sz w:val="23"/>
          <w:szCs w:val="23"/>
          <w:lang w:val="en-IN"/>
        </w:rPr>
        <w:t>2</w:t>
      </w:r>
      <w:r w:rsidR="00804709" w:rsidRPr="003E0215">
        <w:rPr>
          <w:rFonts w:ascii="Arial" w:hAnsi="Arial" w:cs="Arial"/>
          <w:b/>
          <w:bCs/>
          <w:color w:val="000000"/>
          <w:sz w:val="23"/>
          <w:szCs w:val="23"/>
          <w:lang w:val="en-IN"/>
        </w:rPr>
        <w:t>3</w:t>
      </w:r>
      <w:r w:rsidRPr="003E0215">
        <w:rPr>
          <w:rFonts w:ascii="Arial" w:hAnsi="Arial" w:cs="Arial"/>
          <w:b/>
          <w:bCs/>
          <w:color w:val="000000"/>
          <w:sz w:val="23"/>
          <w:szCs w:val="23"/>
        </w:rPr>
        <w:t xml:space="preserve"> is given in Annexure No.</w:t>
      </w:r>
      <w:r w:rsidR="00295F77" w:rsidRPr="003E0215">
        <w:rPr>
          <w:rFonts w:ascii="Arial" w:hAnsi="Arial" w:cs="Arial"/>
          <w:b/>
          <w:bCs/>
          <w:color w:val="000000"/>
          <w:sz w:val="23"/>
          <w:szCs w:val="23"/>
          <w:lang w:val="en-IN"/>
        </w:rPr>
        <w:t xml:space="preserve"> </w:t>
      </w:r>
      <w:r w:rsidR="00D15EF9" w:rsidRPr="003E0215">
        <w:rPr>
          <w:rFonts w:ascii="Arial" w:hAnsi="Arial" w:cs="Arial"/>
          <w:b/>
          <w:bCs/>
          <w:color w:val="000000"/>
          <w:sz w:val="23"/>
          <w:szCs w:val="23"/>
          <w:lang w:val="en-IN"/>
        </w:rPr>
        <w:t>41</w:t>
      </w:r>
      <w:r w:rsidRPr="003E0215">
        <w:rPr>
          <w:rFonts w:ascii="Arial" w:hAnsi="Arial" w:cs="Arial"/>
          <w:b/>
          <w:bCs/>
          <w:color w:val="000000"/>
          <w:sz w:val="23"/>
          <w:szCs w:val="23"/>
        </w:rPr>
        <w:t xml:space="preserve"> </w:t>
      </w:r>
      <w:r w:rsidRPr="003E0215">
        <w:rPr>
          <w:rFonts w:ascii="Arial" w:hAnsi="Arial" w:cs="Arial"/>
          <w:b/>
          <w:bCs/>
          <w:sz w:val="23"/>
          <w:szCs w:val="23"/>
        </w:rPr>
        <w:t>(P</w:t>
      </w:r>
      <w:r w:rsidRPr="003E0215">
        <w:rPr>
          <w:rFonts w:ascii="Arial" w:hAnsi="Arial" w:cs="Arial"/>
          <w:b/>
          <w:bCs/>
          <w:sz w:val="23"/>
          <w:szCs w:val="23"/>
          <w:lang w:val="en-IN"/>
        </w:rPr>
        <w:t>age</w:t>
      </w:r>
      <w:r w:rsidRPr="003E0215">
        <w:rPr>
          <w:rFonts w:ascii="Arial" w:hAnsi="Arial" w:cs="Arial"/>
          <w:b/>
          <w:bCs/>
          <w:sz w:val="23"/>
          <w:szCs w:val="23"/>
        </w:rPr>
        <w:t>-</w:t>
      </w:r>
      <w:r w:rsidRPr="003E0215">
        <w:rPr>
          <w:rFonts w:ascii="Arial" w:hAnsi="Arial" w:cs="Arial"/>
          <w:b/>
          <w:bCs/>
          <w:sz w:val="23"/>
          <w:szCs w:val="23"/>
          <w:lang w:val="en-IN"/>
        </w:rPr>
        <w:t>1</w:t>
      </w:r>
      <w:r w:rsidR="00173689">
        <w:rPr>
          <w:rFonts w:ascii="Arial" w:hAnsi="Arial" w:cs="Arial"/>
          <w:b/>
          <w:bCs/>
          <w:sz w:val="23"/>
          <w:szCs w:val="23"/>
          <w:lang w:val="en-IN"/>
        </w:rPr>
        <w:t>90</w:t>
      </w:r>
      <w:r w:rsidRPr="003E0215">
        <w:rPr>
          <w:rFonts w:ascii="Arial" w:hAnsi="Arial" w:cs="Arial"/>
          <w:b/>
          <w:bCs/>
          <w:sz w:val="23"/>
          <w:szCs w:val="23"/>
        </w:rPr>
        <w:t xml:space="preserve">).  </w:t>
      </w:r>
    </w:p>
    <w:p w14:paraId="0F4754C8" w14:textId="77777777" w:rsidR="006F329D" w:rsidRPr="003E0215" w:rsidRDefault="006F329D" w:rsidP="006F329D">
      <w:pPr>
        <w:pStyle w:val="BodyText"/>
        <w:rPr>
          <w:rFonts w:ascii="Arial" w:hAnsi="Arial" w:cs="Arial"/>
          <w:b/>
          <w:bCs/>
          <w:color w:val="000000"/>
          <w:sz w:val="23"/>
          <w:szCs w:val="23"/>
        </w:rPr>
      </w:pPr>
    </w:p>
    <w:p w14:paraId="3E8C457A" w14:textId="77777777" w:rsidR="006F329D" w:rsidRPr="003E0215" w:rsidRDefault="006F329D" w:rsidP="006F329D">
      <w:pPr>
        <w:pStyle w:val="BodyText"/>
        <w:rPr>
          <w:rFonts w:ascii="Arial" w:hAnsi="Arial" w:cs="Arial"/>
          <w:b/>
          <w:bCs/>
          <w:color w:val="000000"/>
          <w:sz w:val="23"/>
          <w:szCs w:val="23"/>
        </w:rPr>
      </w:pPr>
      <w:r w:rsidRPr="003E0215">
        <w:rPr>
          <w:rFonts w:ascii="Arial" w:hAnsi="Arial" w:cs="Arial"/>
          <w:b/>
          <w:bCs/>
          <w:color w:val="000000"/>
          <w:sz w:val="23"/>
          <w:szCs w:val="23"/>
        </w:rPr>
        <w:t>The house may review.</w:t>
      </w:r>
    </w:p>
    <w:tbl>
      <w:tblPr>
        <w:tblW w:w="9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gridCol w:w="236"/>
      </w:tblGrid>
      <w:tr w:rsidR="006F329D" w:rsidRPr="003E0215" w14:paraId="4C8A3293" w14:textId="77777777" w:rsidTr="00A6349E">
        <w:tc>
          <w:tcPr>
            <w:tcW w:w="9450" w:type="dxa"/>
            <w:tcBorders>
              <w:top w:val="nil"/>
              <w:left w:val="nil"/>
              <w:bottom w:val="nil"/>
              <w:right w:val="nil"/>
            </w:tcBorders>
          </w:tcPr>
          <w:p w14:paraId="26523931" w14:textId="77777777" w:rsidR="006F329D" w:rsidRPr="003E0215" w:rsidRDefault="006F329D" w:rsidP="00A6349E">
            <w:pPr>
              <w:pStyle w:val="NormalWeb"/>
              <w:tabs>
                <w:tab w:val="right" w:pos="9026"/>
              </w:tabs>
              <w:spacing w:before="0" w:beforeAutospacing="0" w:after="0" w:afterAutospacing="0" w:line="276" w:lineRule="auto"/>
              <w:ind w:left="-108"/>
              <w:rPr>
                <w:rFonts w:ascii="Arial" w:hAnsi="Arial" w:cs="Arial"/>
                <w:b/>
                <w:bCs/>
                <w:sz w:val="23"/>
                <w:szCs w:val="23"/>
                <w:lang w:val="en-US" w:eastAsia="en-US"/>
              </w:rPr>
            </w:pP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1"/>
              <w:gridCol w:w="6870"/>
            </w:tblGrid>
            <w:tr w:rsidR="006F329D" w:rsidRPr="003E0215" w14:paraId="55E317BB" w14:textId="77777777" w:rsidTr="00E84EAA">
              <w:trPr>
                <w:trHeight w:val="437"/>
              </w:trPr>
              <w:tc>
                <w:tcPr>
                  <w:tcW w:w="2331" w:type="dxa"/>
                </w:tcPr>
                <w:p w14:paraId="74D824D6" w14:textId="1B639BF7" w:rsidR="006F329D" w:rsidRPr="003E0215" w:rsidRDefault="006F329D" w:rsidP="00A6349E">
                  <w:pPr>
                    <w:pStyle w:val="PlainText"/>
                    <w:spacing w:after="0"/>
                    <w:rPr>
                      <w:rFonts w:ascii="Arial" w:hAnsi="Arial" w:cs="Arial"/>
                      <w:color w:val="000000"/>
                      <w:sz w:val="23"/>
                      <w:szCs w:val="23"/>
                      <w:lang w:val="en-IN" w:eastAsia="en-IN" w:bidi="ar-SA"/>
                    </w:rPr>
                  </w:pPr>
                  <w:r w:rsidRPr="003E0215">
                    <w:rPr>
                      <w:rFonts w:ascii="Arial" w:hAnsi="Arial" w:cs="Arial"/>
                      <w:b/>
                      <w:color w:val="000000"/>
                      <w:sz w:val="23"/>
                      <w:szCs w:val="23"/>
                      <w:lang w:val="en-US" w:eastAsia="en-US" w:bidi="ar-SA"/>
                    </w:rPr>
                    <w:t>AGENDA ITEM NO. 3</w:t>
                  </w:r>
                  <w:r w:rsidR="00851030" w:rsidRPr="003E0215">
                    <w:rPr>
                      <w:rFonts w:ascii="Arial" w:hAnsi="Arial" w:cs="Arial"/>
                      <w:b/>
                      <w:color w:val="000000"/>
                      <w:sz w:val="23"/>
                      <w:szCs w:val="23"/>
                      <w:lang w:val="en-US" w:eastAsia="en-US" w:bidi="ar-SA"/>
                    </w:rPr>
                    <w:t>7</w:t>
                  </w:r>
                </w:p>
              </w:tc>
              <w:tc>
                <w:tcPr>
                  <w:tcW w:w="6870" w:type="dxa"/>
                </w:tcPr>
                <w:p w14:paraId="230A1C0E" w14:textId="77777777" w:rsidR="006F329D" w:rsidRPr="003E0215" w:rsidRDefault="006F329D" w:rsidP="00A6349E">
                  <w:pPr>
                    <w:pStyle w:val="PlainText"/>
                    <w:spacing w:after="0"/>
                    <w:rPr>
                      <w:rFonts w:ascii="Arial" w:hAnsi="Arial" w:cs="Arial"/>
                      <w:b/>
                      <w:bCs w:val="0"/>
                      <w:color w:val="000000"/>
                      <w:sz w:val="23"/>
                      <w:szCs w:val="23"/>
                      <w:lang w:val="en-IN" w:eastAsia="en-IN" w:bidi="ar-SA"/>
                    </w:rPr>
                  </w:pPr>
                  <w:r w:rsidRPr="003E0215">
                    <w:rPr>
                      <w:rFonts w:ascii="Arial" w:hAnsi="Arial" w:cs="Arial"/>
                      <w:b/>
                      <w:color w:val="000000"/>
                      <w:sz w:val="23"/>
                      <w:szCs w:val="23"/>
                      <w:lang w:val="en-US" w:eastAsia="en-US" w:bidi="ar-SA"/>
                    </w:rPr>
                    <w:t>YEARLY CALENDAR OF HOLDING SLBC MEETINGS</w:t>
                  </w:r>
                </w:p>
              </w:tc>
            </w:tr>
          </w:tbl>
          <w:p w14:paraId="04124830" w14:textId="77777777" w:rsidR="006F329D" w:rsidRPr="003E0215" w:rsidRDefault="006F329D" w:rsidP="00A6349E">
            <w:pPr>
              <w:spacing w:line="240" w:lineRule="auto"/>
              <w:jc w:val="both"/>
              <w:rPr>
                <w:rFonts w:ascii="Arial" w:hAnsi="Arial" w:cs="Arial"/>
                <w:b/>
                <w:bCs/>
                <w:sz w:val="23"/>
                <w:szCs w:val="23"/>
              </w:rPr>
            </w:pPr>
          </w:p>
          <w:p w14:paraId="4C681874" w14:textId="135151AE" w:rsidR="006F329D" w:rsidRPr="003E0215" w:rsidRDefault="006F329D" w:rsidP="00A6349E">
            <w:pPr>
              <w:jc w:val="both"/>
              <w:rPr>
                <w:rFonts w:ascii="Arial" w:hAnsi="Arial" w:cs="Arial"/>
                <w:color w:val="000000"/>
                <w:sz w:val="23"/>
                <w:szCs w:val="23"/>
              </w:rPr>
            </w:pPr>
            <w:r w:rsidRPr="003E0215">
              <w:rPr>
                <w:rFonts w:ascii="Arial" w:hAnsi="Arial" w:cs="Arial"/>
                <w:color w:val="000000"/>
                <w:sz w:val="23"/>
                <w:szCs w:val="23"/>
              </w:rPr>
              <w:t>In order to streamline &amp; strengthen the system of holding SLBC meetings, Reserve Bank of India vide their letter No.</w:t>
            </w:r>
            <w:r w:rsidRPr="003E0215">
              <w:rPr>
                <w:rFonts w:ascii="Arial" w:hAnsi="Arial" w:cs="Arial"/>
                <w:sz w:val="23"/>
                <w:szCs w:val="23"/>
              </w:rPr>
              <w:t xml:space="preserve"> </w:t>
            </w:r>
            <w:r w:rsidRPr="003E0215">
              <w:rPr>
                <w:rFonts w:ascii="Arial" w:hAnsi="Arial" w:cs="Arial"/>
                <w:color w:val="000000"/>
                <w:sz w:val="23"/>
                <w:szCs w:val="23"/>
              </w:rPr>
              <w:t>FIDD.CO.LBS.BC.No.02/02.01.001/202</w:t>
            </w:r>
            <w:r w:rsidR="00295F77" w:rsidRPr="003E0215">
              <w:rPr>
                <w:rFonts w:ascii="Arial" w:hAnsi="Arial" w:cs="Arial"/>
                <w:color w:val="000000"/>
                <w:sz w:val="23"/>
                <w:szCs w:val="23"/>
              </w:rPr>
              <w:t>3-24</w:t>
            </w:r>
            <w:r w:rsidRPr="003E0215">
              <w:rPr>
                <w:rFonts w:ascii="Arial" w:hAnsi="Arial" w:cs="Arial"/>
                <w:color w:val="000000"/>
                <w:sz w:val="23"/>
                <w:szCs w:val="23"/>
              </w:rPr>
              <w:t xml:space="preserve"> dated </w:t>
            </w:r>
            <w:r w:rsidRPr="003E0215">
              <w:rPr>
                <w:rFonts w:ascii="Arial" w:hAnsi="Arial" w:cs="Arial"/>
                <w:sz w:val="23"/>
                <w:szCs w:val="23"/>
              </w:rPr>
              <w:t>April 0</w:t>
            </w:r>
            <w:r w:rsidR="00295F77" w:rsidRPr="003E0215">
              <w:rPr>
                <w:rFonts w:ascii="Arial" w:hAnsi="Arial" w:cs="Arial"/>
                <w:sz w:val="23"/>
                <w:szCs w:val="23"/>
              </w:rPr>
              <w:t>3</w:t>
            </w:r>
            <w:r w:rsidRPr="003E0215">
              <w:rPr>
                <w:rFonts w:ascii="Arial" w:hAnsi="Arial" w:cs="Arial"/>
                <w:sz w:val="23"/>
                <w:szCs w:val="23"/>
              </w:rPr>
              <w:t>, 202</w:t>
            </w:r>
            <w:r w:rsidR="00295F77" w:rsidRPr="003E0215">
              <w:rPr>
                <w:rFonts w:ascii="Arial" w:hAnsi="Arial" w:cs="Arial"/>
                <w:sz w:val="23"/>
                <w:szCs w:val="23"/>
              </w:rPr>
              <w:t>3</w:t>
            </w:r>
            <w:r w:rsidRPr="003E0215">
              <w:rPr>
                <w:rFonts w:ascii="Arial" w:hAnsi="Arial" w:cs="Arial"/>
                <w:sz w:val="23"/>
                <w:szCs w:val="23"/>
              </w:rPr>
              <w:t xml:space="preserve"> </w:t>
            </w:r>
            <w:r w:rsidRPr="003E0215">
              <w:rPr>
                <w:rFonts w:ascii="Arial" w:hAnsi="Arial" w:cs="Arial"/>
                <w:color w:val="000000"/>
                <w:sz w:val="23"/>
                <w:szCs w:val="23"/>
              </w:rPr>
              <w:t>addressed to CMDs of all SLBC Convener Banks have given broad guidelines for convening the SLBC meetings, in terms</w:t>
            </w:r>
            <w:r w:rsidRPr="003E0215">
              <w:rPr>
                <w:rFonts w:ascii="Arial" w:hAnsi="Arial" w:cs="Arial"/>
                <w:b/>
                <w:bCs/>
                <w:color w:val="000000"/>
                <w:sz w:val="23"/>
                <w:szCs w:val="23"/>
              </w:rPr>
              <w:t xml:space="preserve"> </w:t>
            </w:r>
            <w:r w:rsidRPr="003E0215">
              <w:rPr>
                <w:rFonts w:ascii="Arial" w:hAnsi="Arial" w:cs="Arial"/>
                <w:color w:val="000000"/>
                <w:sz w:val="23"/>
                <w:szCs w:val="23"/>
              </w:rPr>
              <w:t>whereof Convener Banks have to prepare a year calendar of SLBC meetings on Calendar Year Basis inter-alia specifying clearly the cut off dates for data submission and acceptance thereof by SLBC.</w:t>
            </w:r>
          </w:p>
          <w:p w14:paraId="507EEAC3" w14:textId="72F73695" w:rsidR="006F329D" w:rsidRPr="003E0215" w:rsidRDefault="006F329D" w:rsidP="00A6349E">
            <w:pPr>
              <w:pStyle w:val="BodyTextIndent3"/>
              <w:spacing w:line="276" w:lineRule="auto"/>
              <w:ind w:left="0" w:firstLine="0"/>
              <w:rPr>
                <w:rFonts w:ascii="Arial" w:hAnsi="Arial" w:cs="Arial"/>
                <w:color w:val="000000"/>
                <w:sz w:val="23"/>
                <w:szCs w:val="23"/>
              </w:rPr>
            </w:pPr>
            <w:r w:rsidRPr="003E0215">
              <w:rPr>
                <w:rFonts w:ascii="Arial" w:hAnsi="Arial" w:cs="Arial"/>
                <w:color w:val="000000"/>
                <w:sz w:val="23"/>
                <w:szCs w:val="23"/>
              </w:rPr>
              <w:t>For the calendar year 20</w:t>
            </w:r>
            <w:r w:rsidRPr="003E0215">
              <w:rPr>
                <w:rFonts w:ascii="Arial" w:hAnsi="Arial" w:cs="Arial"/>
                <w:color w:val="000000"/>
                <w:sz w:val="23"/>
                <w:szCs w:val="23"/>
                <w:lang w:val="en-IN"/>
              </w:rPr>
              <w:t>2</w:t>
            </w:r>
            <w:r w:rsidR="00362E65" w:rsidRPr="003E0215">
              <w:rPr>
                <w:rFonts w:ascii="Arial" w:hAnsi="Arial" w:cs="Arial"/>
                <w:color w:val="000000"/>
                <w:sz w:val="23"/>
                <w:szCs w:val="23"/>
                <w:lang w:val="en-IN"/>
              </w:rPr>
              <w:t>4</w:t>
            </w:r>
            <w:r w:rsidRPr="003E0215">
              <w:rPr>
                <w:rFonts w:ascii="Arial" w:hAnsi="Arial" w:cs="Arial"/>
                <w:color w:val="000000"/>
                <w:sz w:val="23"/>
                <w:szCs w:val="23"/>
              </w:rPr>
              <w:t>, the dates for holding SLBC meetings for the State of Haryana are proposed as under:-</w:t>
            </w:r>
          </w:p>
          <w:p w14:paraId="300125C4" w14:textId="77777777" w:rsidR="006F329D" w:rsidRPr="003E0215" w:rsidRDefault="006F329D" w:rsidP="00A6349E">
            <w:pPr>
              <w:pStyle w:val="BodyTextIndent3"/>
              <w:spacing w:line="276" w:lineRule="auto"/>
              <w:ind w:left="0" w:firstLine="0"/>
              <w:rPr>
                <w:rFonts w:ascii="Arial" w:hAnsi="Arial" w:cs="Arial"/>
                <w:color w:val="000000"/>
                <w:sz w:val="23"/>
                <w:szCs w:val="23"/>
              </w:rPr>
            </w:pPr>
          </w:p>
          <w:tbl>
            <w:tblPr>
              <w:tblStyle w:val="TableGrid"/>
              <w:tblW w:w="0" w:type="auto"/>
              <w:tblLayout w:type="fixed"/>
              <w:tblLook w:val="04A0" w:firstRow="1" w:lastRow="0" w:firstColumn="1" w:lastColumn="0" w:noHBand="0" w:noVBand="1"/>
            </w:tblPr>
            <w:tblGrid>
              <w:gridCol w:w="2333"/>
              <w:gridCol w:w="3117"/>
              <w:gridCol w:w="3428"/>
            </w:tblGrid>
            <w:tr w:rsidR="006F329D" w:rsidRPr="003E0215" w14:paraId="648802E2" w14:textId="77777777" w:rsidTr="00A6349E">
              <w:trPr>
                <w:trHeight w:val="669"/>
              </w:trPr>
              <w:tc>
                <w:tcPr>
                  <w:tcW w:w="2333" w:type="dxa"/>
                  <w:tcBorders>
                    <w:top w:val="single" w:sz="4" w:space="0" w:color="auto"/>
                    <w:left w:val="single" w:sz="4" w:space="0" w:color="auto"/>
                    <w:bottom w:val="single" w:sz="4" w:space="0" w:color="auto"/>
                    <w:right w:val="single" w:sz="4" w:space="0" w:color="auto"/>
                  </w:tcBorders>
                  <w:hideMark/>
                </w:tcPr>
                <w:p w14:paraId="37128B66" w14:textId="77777777" w:rsidR="006F329D" w:rsidRPr="003E0215" w:rsidRDefault="006F329D" w:rsidP="00A6349E">
                  <w:pPr>
                    <w:rPr>
                      <w:rFonts w:ascii="Arial" w:hAnsi="Arial" w:cs="Arial"/>
                      <w:b/>
                      <w:bCs/>
                      <w:sz w:val="23"/>
                      <w:szCs w:val="23"/>
                    </w:rPr>
                  </w:pPr>
                  <w:r w:rsidRPr="003E0215">
                    <w:rPr>
                      <w:rFonts w:ascii="Arial" w:hAnsi="Arial" w:cs="Arial"/>
                      <w:b/>
                      <w:bCs/>
                      <w:sz w:val="23"/>
                      <w:szCs w:val="23"/>
                    </w:rPr>
                    <w:t>Sr No</w:t>
                  </w:r>
                </w:p>
              </w:tc>
              <w:tc>
                <w:tcPr>
                  <w:tcW w:w="3117" w:type="dxa"/>
                  <w:tcBorders>
                    <w:top w:val="single" w:sz="4" w:space="0" w:color="auto"/>
                    <w:left w:val="single" w:sz="4" w:space="0" w:color="auto"/>
                    <w:bottom w:val="single" w:sz="4" w:space="0" w:color="auto"/>
                    <w:right w:val="single" w:sz="4" w:space="0" w:color="auto"/>
                  </w:tcBorders>
                  <w:hideMark/>
                </w:tcPr>
                <w:p w14:paraId="5D7A8E90" w14:textId="77777777" w:rsidR="006F329D" w:rsidRPr="003E0215" w:rsidRDefault="006F329D" w:rsidP="00A6349E">
                  <w:pPr>
                    <w:rPr>
                      <w:rFonts w:ascii="Arial" w:hAnsi="Arial" w:cs="Arial"/>
                      <w:b/>
                      <w:bCs/>
                      <w:sz w:val="23"/>
                      <w:szCs w:val="23"/>
                    </w:rPr>
                  </w:pPr>
                  <w:r w:rsidRPr="003E0215">
                    <w:rPr>
                      <w:rFonts w:ascii="Arial" w:hAnsi="Arial" w:cs="Arial"/>
                      <w:b/>
                      <w:bCs/>
                      <w:sz w:val="23"/>
                      <w:szCs w:val="23"/>
                    </w:rPr>
                    <w:t>Quarter for which data to be reviewed</w:t>
                  </w:r>
                </w:p>
              </w:tc>
              <w:tc>
                <w:tcPr>
                  <w:tcW w:w="3428" w:type="dxa"/>
                  <w:tcBorders>
                    <w:top w:val="single" w:sz="4" w:space="0" w:color="auto"/>
                    <w:left w:val="single" w:sz="4" w:space="0" w:color="auto"/>
                    <w:bottom w:val="single" w:sz="4" w:space="0" w:color="auto"/>
                    <w:right w:val="single" w:sz="4" w:space="0" w:color="auto"/>
                  </w:tcBorders>
                  <w:hideMark/>
                </w:tcPr>
                <w:p w14:paraId="41BC013B" w14:textId="77777777" w:rsidR="006F329D" w:rsidRPr="003E0215" w:rsidRDefault="006F329D" w:rsidP="00A6349E">
                  <w:pPr>
                    <w:rPr>
                      <w:rFonts w:ascii="Arial" w:hAnsi="Arial" w:cs="Arial"/>
                      <w:b/>
                      <w:bCs/>
                      <w:sz w:val="23"/>
                      <w:szCs w:val="23"/>
                    </w:rPr>
                  </w:pPr>
                  <w:r w:rsidRPr="003E0215">
                    <w:rPr>
                      <w:rFonts w:ascii="Arial" w:hAnsi="Arial" w:cs="Arial"/>
                      <w:b/>
                      <w:bCs/>
                      <w:sz w:val="23"/>
                      <w:szCs w:val="23"/>
                    </w:rPr>
                    <w:t>Proposed date of holding</w:t>
                  </w:r>
                </w:p>
              </w:tc>
            </w:tr>
            <w:tr w:rsidR="006F329D" w:rsidRPr="003E0215" w14:paraId="7D663FC1" w14:textId="77777777" w:rsidTr="00A6349E">
              <w:trPr>
                <w:trHeight w:val="315"/>
              </w:trPr>
              <w:tc>
                <w:tcPr>
                  <w:tcW w:w="2333" w:type="dxa"/>
                  <w:tcBorders>
                    <w:top w:val="single" w:sz="4" w:space="0" w:color="auto"/>
                    <w:left w:val="single" w:sz="4" w:space="0" w:color="auto"/>
                    <w:bottom w:val="single" w:sz="4" w:space="0" w:color="auto"/>
                    <w:right w:val="single" w:sz="4" w:space="0" w:color="auto"/>
                  </w:tcBorders>
                  <w:hideMark/>
                </w:tcPr>
                <w:p w14:paraId="50E378C2" w14:textId="19ADF2DB" w:rsidR="006F329D" w:rsidRPr="003E0215" w:rsidRDefault="006F329D" w:rsidP="00A6349E">
                  <w:pPr>
                    <w:rPr>
                      <w:rFonts w:ascii="Arial" w:hAnsi="Arial" w:cs="Arial"/>
                      <w:sz w:val="23"/>
                      <w:szCs w:val="23"/>
                    </w:rPr>
                  </w:pPr>
                  <w:r w:rsidRPr="003E0215">
                    <w:rPr>
                      <w:rFonts w:ascii="Arial" w:hAnsi="Arial" w:cs="Arial"/>
                      <w:sz w:val="23"/>
                      <w:szCs w:val="23"/>
                    </w:rPr>
                    <w:t>16</w:t>
                  </w:r>
                  <w:r w:rsidR="00295F77" w:rsidRPr="003E0215">
                    <w:rPr>
                      <w:rFonts w:ascii="Arial" w:hAnsi="Arial" w:cs="Arial"/>
                      <w:sz w:val="23"/>
                      <w:szCs w:val="23"/>
                    </w:rPr>
                    <w:t>8</w:t>
                  </w:r>
                  <w:r w:rsidRPr="003E0215">
                    <w:rPr>
                      <w:rFonts w:ascii="Arial" w:hAnsi="Arial" w:cs="Arial"/>
                      <w:sz w:val="23"/>
                      <w:szCs w:val="23"/>
                    </w:rPr>
                    <w:t>th</w:t>
                  </w:r>
                </w:p>
              </w:tc>
              <w:tc>
                <w:tcPr>
                  <w:tcW w:w="3117" w:type="dxa"/>
                  <w:tcBorders>
                    <w:top w:val="single" w:sz="4" w:space="0" w:color="auto"/>
                    <w:left w:val="single" w:sz="4" w:space="0" w:color="auto"/>
                    <w:bottom w:val="single" w:sz="4" w:space="0" w:color="auto"/>
                    <w:right w:val="single" w:sz="4" w:space="0" w:color="auto"/>
                  </w:tcBorders>
                  <w:hideMark/>
                </w:tcPr>
                <w:p w14:paraId="419C9074" w14:textId="376AFA03" w:rsidR="006F329D" w:rsidRPr="003E0215" w:rsidRDefault="006F329D" w:rsidP="00A6349E">
                  <w:pPr>
                    <w:rPr>
                      <w:rFonts w:ascii="Arial" w:hAnsi="Arial" w:cs="Arial"/>
                      <w:sz w:val="23"/>
                      <w:szCs w:val="23"/>
                    </w:rPr>
                  </w:pPr>
                  <w:r w:rsidRPr="003E0215">
                    <w:rPr>
                      <w:rFonts w:ascii="Arial" w:hAnsi="Arial" w:cs="Arial"/>
                      <w:sz w:val="23"/>
                      <w:szCs w:val="23"/>
                    </w:rPr>
                    <w:t>March 202</w:t>
                  </w:r>
                  <w:r w:rsidR="00295F77" w:rsidRPr="003E0215">
                    <w:rPr>
                      <w:rFonts w:ascii="Arial" w:hAnsi="Arial" w:cs="Arial"/>
                      <w:sz w:val="23"/>
                      <w:szCs w:val="23"/>
                    </w:rPr>
                    <w:t>4</w:t>
                  </w:r>
                </w:p>
              </w:tc>
              <w:tc>
                <w:tcPr>
                  <w:tcW w:w="3428" w:type="dxa"/>
                  <w:tcBorders>
                    <w:top w:val="single" w:sz="4" w:space="0" w:color="auto"/>
                    <w:left w:val="single" w:sz="4" w:space="0" w:color="auto"/>
                    <w:bottom w:val="single" w:sz="4" w:space="0" w:color="auto"/>
                    <w:right w:val="single" w:sz="4" w:space="0" w:color="auto"/>
                  </w:tcBorders>
                </w:tcPr>
                <w:p w14:paraId="2E5E9426" w14:textId="48A98539" w:rsidR="006F329D" w:rsidRPr="003E0215" w:rsidRDefault="00295F77" w:rsidP="00A6349E">
                  <w:pPr>
                    <w:rPr>
                      <w:rFonts w:ascii="Arial" w:hAnsi="Arial" w:cs="Arial"/>
                      <w:sz w:val="23"/>
                      <w:szCs w:val="23"/>
                    </w:rPr>
                  </w:pPr>
                  <w:r w:rsidRPr="003E0215">
                    <w:rPr>
                      <w:rFonts w:ascii="Arial" w:hAnsi="Arial" w:cs="Arial"/>
                      <w:sz w:val="23"/>
                      <w:szCs w:val="23"/>
                    </w:rPr>
                    <w:t>14.05.2024</w:t>
                  </w:r>
                  <w:r w:rsidR="006F329D" w:rsidRPr="003E0215">
                    <w:rPr>
                      <w:rFonts w:ascii="Arial" w:hAnsi="Arial" w:cs="Arial"/>
                      <w:sz w:val="23"/>
                      <w:szCs w:val="23"/>
                    </w:rPr>
                    <w:t xml:space="preserve"> (T</w:t>
                  </w:r>
                  <w:r w:rsidRPr="003E0215">
                    <w:rPr>
                      <w:rFonts w:ascii="Arial" w:hAnsi="Arial" w:cs="Arial"/>
                      <w:sz w:val="23"/>
                      <w:szCs w:val="23"/>
                    </w:rPr>
                    <w:t>ues</w:t>
                  </w:r>
                  <w:r w:rsidR="006F329D" w:rsidRPr="003E0215">
                    <w:rPr>
                      <w:rFonts w:ascii="Arial" w:hAnsi="Arial" w:cs="Arial"/>
                      <w:sz w:val="23"/>
                      <w:szCs w:val="23"/>
                    </w:rPr>
                    <w:t>day)</w:t>
                  </w:r>
                </w:p>
              </w:tc>
            </w:tr>
            <w:tr w:rsidR="006F329D" w:rsidRPr="003E0215" w14:paraId="496130F5" w14:textId="77777777" w:rsidTr="00A6349E">
              <w:trPr>
                <w:trHeight w:val="263"/>
              </w:trPr>
              <w:tc>
                <w:tcPr>
                  <w:tcW w:w="2333" w:type="dxa"/>
                  <w:tcBorders>
                    <w:top w:val="single" w:sz="4" w:space="0" w:color="auto"/>
                    <w:left w:val="single" w:sz="4" w:space="0" w:color="auto"/>
                    <w:bottom w:val="single" w:sz="4" w:space="0" w:color="auto"/>
                    <w:right w:val="single" w:sz="4" w:space="0" w:color="auto"/>
                  </w:tcBorders>
                  <w:hideMark/>
                </w:tcPr>
                <w:p w14:paraId="56A8DA07" w14:textId="6227A032" w:rsidR="006F329D" w:rsidRPr="003E0215" w:rsidRDefault="006F329D" w:rsidP="00A6349E">
                  <w:pPr>
                    <w:rPr>
                      <w:rFonts w:ascii="Arial" w:hAnsi="Arial" w:cs="Arial"/>
                      <w:sz w:val="23"/>
                      <w:szCs w:val="23"/>
                    </w:rPr>
                  </w:pPr>
                  <w:r w:rsidRPr="003E0215">
                    <w:rPr>
                      <w:rFonts w:ascii="Arial" w:hAnsi="Arial" w:cs="Arial"/>
                      <w:sz w:val="23"/>
                      <w:szCs w:val="23"/>
                    </w:rPr>
                    <w:t>16</w:t>
                  </w:r>
                  <w:r w:rsidR="00295F77" w:rsidRPr="003E0215">
                    <w:rPr>
                      <w:rFonts w:ascii="Arial" w:hAnsi="Arial" w:cs="Arial"/>
                      <w:sz w:val="23"/>
                      <w:szCs w:val="23"/>
                    </w:rPr>
                    <w:t>9</w:t>
                  </w:r>
                  <w:r w:rsidRPr="003E0215">
                    <w:rPr>
                      <w:rFonts w:ascii="Arial" w:hAnsi="Arial" w:cs="Arial"/>
                      <w:sz w:val="23"/>
                      <w:szCs w:val="23"/>
                    </w:rPr>
                    <w:t>th</w:t>
                  </w:r>
                </w:p>
              </w:tc>
              <w:tc>
                <w:tcPr>
                  <w:tcW w:w="3117" w:type="dxa"/>
                  <w:tcBorders>
                    <w:top w:val="single" w:sz="4" w:space="0" w:color="auto"/>
                    <w:left w:val="single" w:sz="4" w:space="0" w:color="auto"/>
                    <w:bottom w:val="single" w:sz="4" w:space="0" w:color="auto"/>
                    <w:right w:val="single" w:sz="4" w:space="0" w:color="auto"/>
                  </w:tcBorders>
                  <w:hideMark/>
                </w:tcPr>
                <w:p w14:paraId="26C135C1" w14:textId="3B0AD3FE" w:rsidR="006F329D" w:rsidRPr="003E0215" w:rsidRDefault="006F329D" w:rsidP="00A6349E">
                  <w:pPr>
                    <w:rPr>
                      <w:rFonts w:ascii="Arial" w:hAnsi="Arial" w:cs="Arial"/>
                      <w:sz w:val="23"/>
                      <w:szCs w:val="23"/>
                    </w:rPr>
                  </w:pPr>
                  <w:r w:rsidRPr="003E0215">
                    <w:rPr>
                      <w:rFonts w:ascii="Arial" w:hAnsi="Arial" w:cs="Arial"/>
                      <w:sz w:val="23"/>
                      <w:szCs w:val="23"/>
                    </w:rPr>
                    <w:t>June 202</w:t>
                  </w:r>
                  <w:r w:rsidR="00295F77" w:rsidRPr="003E0215">
                    <w:rPr>
                      <w:rFonts w:ascii="Arial" w:hAnsi="Arial" w:cs="Arial"/>
                      <w:sz w:val="23"/>
                      <w:szCs w:val="23"/>
                    </w:rPr>
                    <w:t>4</w:t>
                  </w:r>
                </w:p>
              </w:tc>
              <w:tc>
                <w:tcPr>
                  <w:tcW w:w="3428" w:type="dxa"/>
                  <w:tcBorders>
                    <w:top w:val="single" w:sz="4" w:space="0" w:color="auto"/>
                    <w:left w:val="single" w:sz="4" w:space="0" w:color="auto"/>
                    <w:bottom w:val="single" w:sz="4" w:space="0" w:color="auto"/>
                    <w:right w:val="single" w:sz="4" w:space="0" w:color="auto"/>
                  </w:tcBorders>
                </w:tcPr>
                <w:p w14:paraId="5D380694" w14:textId="18C85B40" w:rsidR="006F329D" w:rsidRPr="003E0215" w:rsidRDefault="00295F77" w:rsidP="00A6349E">
                  <w:pPr>
                    <w:rPr>
                      <w:rFonts w:ascii="Arial" w:hAnsi="Arial" w:cs="Arial"/>
                      <w:sz w:val="23"/>
                      <w:szCs w:val="23"/>
                    </w:rPr>
                  </w:pPr>
                  <w:r w:rsidRPr="003E0215">
                    <w:rPr>
                      <w:rFonts w:ascii="Arial" w:hAnsi="Arial" w:cs="Arial"/>
                      <w:sz w:val="23"/>
                      <w:szCs w:val="23"/>
                    </w:rPr>
                    <w:t>12.08.2024</w:t>
                  </w:r>
                  <w:r w:rsidR="006F329D" w:rsidRPr="003E0215">
                    <w:rPr>
                      <w:rFonts w:ascii="Arial" w:hAnsi="Arial" w:cs="Arial"/>
                      <w:sz w:val="23"/>
                      <w:szCs w:val="23"/>
                    </w:rPr>
                    <w:t xml:space="preserve"> (</w:t>
                  </w:r>
                  <w:r w:rsidRPr="003E0215">
                    <w:rPr>
                      <w:rFonts w:ascii="Arial" w:hAnsi="Arial" w:cs="Arial"/>
                      <w:sz w:val="23"/>
                      <w:szCs w:val="23"/>
                    </w:rPr>
                    <w:t>Monday</w:t>
                  </w:r>
                  <w:r w:rsidR="006F329D" w:rsidRPr="003E0215">
                    <w:rPr>
                      <w:rFonts w:ascii="Arial" w:hAnsi="Arial" w:cs="Arial"/>
                      <w:sz w:val="23"/>
                      <w:szCs w:val="23"/>
                    </w:rPr>
                    <w:t>)</w:t>
                  </w:r>
                </w:p>
              </w:tc>
            </w:tr>
            <w:tr w:rsidR="006F329D" w:rsidRPr="003E0215" w14:paraId="132E465E" w14:textId="77777777" w:rsidTr="00A6349E">
              <w:trPr>
                <w:trHeight w:val="267"/>
              </w:trPr>
              <w:tc>
                <w:tcPr>
                  <w:tcW w:w="2333" w:type="dxa"/>
                  <w:tcBorders>
                    <w:top w:val="single" w:sz="4" w:space="0" w:color="auto"/>
                    <w:left w:val="single" w:sz="4" w:space="0" w:color="auto"/>
                    <w:bottom w:val="single" w:sz="4" w:space="0" w:color="auto"/>
                    <w:right w:val="single" w:sz="4" w:space="0" w:color="auto"/>
                  </w:tcBorders>
                  <w:hideMark/>
                </w:tcPr>
                <w:p w14:paraId="30A01500" w14:textId="45CD78D1" w:rsidR="006F329D" w:rsidRPr="003E0215" w:rsidRDefault="006F329D" w:rsidP="00A6349E">
                  <w:pPr>
                    <w:rPr>
                      <w:rFonts w:ascii="Arial" w:hAnsi="Arial" w:cs="Arial"/>
                      <w:sz w:val="23"/>
                      <w:szCs w:val="23"/>
                    </w:rPr>
                  </w:pPr>
                  <w:r w:rsidRPr="003E0215">
                    <w:rPr>
                      <w:rFonts w:ascii="Arial" w:hAnsi="Arial" w:cs="Arial"/>
                      <w:sz w:val="23"/>
                      <w:szCs w:val="23"/>
                    </w:rPr>
                    <w:t>1</w:t>
                  </w:r>
                  <w:r w:rsidR="00295F77" w:rsidRPr="003E0215">
                    <w:rPr>
                      <w:rFonts w:ascii="Arial" w:hAnsi="Arial" w:cs="Arial"/>
                      <w:sz w:val="23"/>
                      <w:szCs w:val="23"/>
                    </w:rPr>
                    <w:t>70</w:t>
                  </w:r>
                  <w:r w:rsidRPr="003E0215">
                    <w:rPr>
                      <w:rFonts w:ascii="Arial" w:hAnsi="Arial" w:cs="Arial"/>
                      <w:sz w:val="23"/>
                      <w:szCs w:val="23"/>
                    </w:rPr>
                    <w:t>th</w:t>
                  </w:r>
                </w:p>
              </w:tc>
              <w:tc>
                <w:tcPr>
                  <w:tcW w:w="3117" w:type="dxa"/>
                  <w:tcBorders>
                    <w:top w:val="single" w:sz="4" w:space="0" w:color="auto"/>
                    <w:left w:val="single" w:sz="4" w:space="0" w:color="auto"/>
                    <w:bottom w:val="single" w:sz="4" w:space="0" w:color="auto"/>
                    <w:right w:val="single" w:sz="4" w:space="0" w:color="auto"/>
                  </w:tcBorders>
                  <w:hideMark/>
                </w:tcPr>
                <w:p w14:paraId="08526D5B" w14:textId="515C39AA" w:rsidR="006F329D" w:rsidRPr="003E0215" w:rsidRDefault="006F329D" w:rsidP="00A6349E">
                  <w:pPr>
                    <w:rPr>
                      <w:rFonts w:ascii="Arial" w:hAnsi="Arial" w:cs="Arial"/>
                      <w:sz w:val="23"/>
                      <w:szCs w:val="23"/>
                    </w:rPr>
                  </w:pPr>
                  <w:r w:rsidRPr="003E0215">
                    <w:rPr>
                      <w:rFonts w:ascii="Arial" w:hAnsi="Arial" w:cs="Arial"/>
                      <w:sz w:val="23"/>
                      <w:szCs w:val="23"/>
                    </w:rPr>
                    <w:t>Sept 202</w:t>
                  </w:r>
                  <w:r w:rsidR="00295F77" w:rsidRPr="003E0215">
                    <w:rPr>
                      <w:rFonts w:ascii="Arial" w:hAnsi="Arial" w:cs="Arial"/>
                      <w:sz w:val="23"/>
                      <w:szCs w:val="23"/>
                    </w:rPr>
                    <w:t>4</w:t>
                  </w:r>
                </w:p>
              </w:tc>
              <w:tc>
                <w:tcPr>
                  <w:tcW w:w="3428" w:type="dxa"/>
                  <w:tcBorders>
                    <w:top w:val="single" w:sz="4" w:space="0" w:color="auto"/>
                    <w:left w:val="single" w:sz="4" w:space="0" w:color="auto"/>
                    <w:bottom w:val="single" w:sz="4" w:space="0" w:color="auto"/>
                    <w:right w:val="single" w:sz="4" w:space="0" w:color="auto"/>
                  </w:tcBorders>
                </w:tcPr>
                <w:p w14:paraId="5D39F30E" w14:textId="603B8B90" w:rsidR="006F329D" w:rsidRPr="003E0215" w:rsidRDefault="00295F77" w:rsidP="00A6349E">
                  <w:pPr>
                    <w:rPr>
                      <w:rFonts w:ascii="Arial" w:hAnsi="Arial" w:cs="Arial"/>
                      <w:sz w:val="23"/>
                      <w:szCs w:val="23"/>
                    </w:rPr>
                  </w:pPr>
                  <w:r w:rsidRPr="003E0215">
                    <w:rPr>
                      <w:rFonts w:ascii="Arial" w:hAnsi="Arial" w:cs="Arial"/>
                      <w:sz w:val="23"/>
                      <w:szCs w:val="23"/>
                    </w:rPr>
                    <w:t>13.11.2024</w:t>
                  </w:r>
                  <w:r w:rsidR="006F329D" w:rsidRPr="003E0215">
                    <w:rPr>
                      <w:rFonts w:ascii="Arial" w:hAnsi="Arial" w:cs="Arial"/>
                      <w:sz w:val="23"/>
                      <w:szCs w:val="23"/>
                    </w:rPr>
                    <w:t xml:space="preserve"> (</w:t>
                  </w:r>
                  <w:r w:rsidRPr="003E0215">
                    <w:rPr>
                      <w:rFonts w:ascii="Arial" w:hAnsi="Arial" w:cs="Arial"/>
                      <w:sz w:val="23"/>
                      <w:szCs w:val="23"/>
                    </w:rPr>
                    <w:t>Wednesday</w:t>
                  </w:r>
                  <w:r w:rsidR="006F329D" w:rsidRPr="003E0215">
                    <w:rPr>
                      <w:rFonts w:ascii="Arial" w:hAnsi="Arial" w:cs="Arial"/>
                      <w:sz w:val="23"/>
                      <w:szCs w:val="23"/>
                    </w:rPr>
                    <w:t xml:space="preserve">) </w:t>
                  </w:r>
                </w:p>
              </w:tc>
            </w:tr>
            <w:tr w:rsidR="006F329D" w:rsidRPr="003E0215" w14:paraId="1ACE7B50" w14:textId="77777777" w:rsidTr="00A6349E">
              <w:trPr>
                <w:trHeight w:val="250"/>
              </w:trPr>
              <w:tc>
                <w:tcPr>
                  <w:tcW w:w="2333" w:type="dxa"/>
                  <w:tcBorders>
                    <w:top w:val="single" w:sz="4" w:space="0" w:color="auto"/>
                    <w:left w:val="single" w:sz="4" w:space="0" w:color="auto"/>
                    <w:bottom w:val="single" w:sz="4" w:space="0" w:color="auto"/>
                    <w:right w:val="single" w:sz="4" w:space="0" w:color="auto"/>
                  </w:tcBorders>
                  <w:hideMark/>
                </w:tcPr>
                <w:p w14:paraId="714E354C" w14:textId="315171FF" w:rsidR="006F329D" w:rsidRPr="003E0215" w:rsidRDefault="006F329D" w:rsidP="00A6349E">
                  <w:pPr>
                    <w:rPr>
                      <w:rFonts w:ascii="Arial" w:hAnsi="Arial" w:cs="Arial"/>
                      <w:sz w:val="23"/>
                      <w:szCs w:val="23"/>
                    </w:rPr>
                  </w:pPr>
                  <w:r w:rsidRPr="003E0215">
                    <w:rPr>
                      <w:rFonts w:ascii="Arial" w:hAnsi="Arial" w:cs="Arial"/>
                      <w:sz w:val="23"/>
                      <w:szCs w:val="23"/>
                    </w:rPr>
                    <w:t>1</w:t>
                  </w:r>
                  <w:r w:rsidR="00295F77" w:rsidRPr="003E0215">
                    <w:rPr>
                      <w:rFonts w:ascii="Arial" w:hAnsi="Arial" w:cs="Arial"/>
                      <w:sz w:val="23"/>
                      <w:szCs w:val="23"/>
                    </w:rPr>
                    <w:t>71st</w:t>
                  </w:r>
                </w:p>
              </w:tc>
              <w:tc>
                <w:tcPr>
                  <w:tcW w:w="3117" w:type="dxa"/>
                  <w:tcBorders>
                    <w:top w:val="single" w:sz="4" w:space="0" w:color="auto"/>
                    <w:left w:val="single" w:sz="4" w:space="0" w:color="auto"/>
                    <w:bottom w:val="single" w:sz="4" w:space="0" w:color="auto"/>
                    <w:right w:val="single" w:sz="4" w:space="0" w:color="auto"/>
                  </w:tcBorders>
                  <w:hideMark/>
                </w:tcPr>
                <w:p w14:paraId="605FAACE" w14:textId="270AC551" w:rsidR="006F329D" w:rsidRPr="003E0215" w:rsidRDefault="006F329D" w:rsidP="00A6349E">
                  <w:pPr>
                    <w:rPr>
                      <w:rFonts w:ascii="Arial" w:hAnsi="Arial" w:cs="Arial"/>
                      <w:sz w:val="23"/>
                      <w:szCs w:val="23"/>
                    </w:rPr>
                  </w:pPr>
                  <w:r w:rsidRPr="003E0215">
                    <w:rPr>
                      <w:rFonts w:ascii="Arial" w:hAnsi="Arial" w:cs="Arial"/>
                      <w:sz w:val="23"/>
                      <w:szCs w:val="23"/>
                    </w:rPr>
                    <w:t>Dec 202</w:t>
                  </w:r>
                  <w:r w:rsidR="00295F77" w:rsidRPr="003E0215">
                    <w:rPr>
                      <w:rFonts w:ascii="Arial" w:hAnsi="Arial" w:cs="Arial"/>
                      <w:sz w:val="23"/>
                      <w:szCs w:val="23"/>
                    </w:rPr>
                    <w:t>4</w:t>
                  </w:r>
                </w:p>
              </w:tc>
              <w:tc>
                <w:tcPr>
                  <w:tcW w:w="3428" w:type="dxa"/>
                  <w:tcBorders>
                    <w:top w:val="single" w:sz="4" w:space="0" w:color="auto"/>
                    <w:left w:val="single" w:sz="4" w:space="0" w:color="auto"/>
                    <w:bottom w:val="single" w:sz="4" w:space="0" w:color="auto"/>
                    <w:right w:val="single" w:sz="4" w:space="0" w:color="auto"/>
                  </w:tcBorders>
                </w:tcPr>
                <w:p w14:paraId="512886F6" w14:textId="4377110D" w:rsidR="006F329D" w:rsidRPr="003E0215" w:rsidRDefault="00295F77" w:rsidP="00A6349E">
                  <w:pPr>
                    <w:rPr>
                      <w:rFonts w:ascii="Arial" w:hAnsi="Arial" w:cs="Arial"/>
                      <w:sz w:val="23"/>
                      <w:szCs w:val="23"/>
                    </w:rPr>
                  </w:pPr>
                  <w:r w:rsidRPr="003E0215">
                    <w:rPr>
                      <w:rFonts w:ascii="Arial" w:hAnsi="Arial" w:cs="Arial"/>
                      <w:sz w:val="23"/>
                      <w:szCs w:val="23"/>
                    </w:rPr>
                    <w:t>12.02.2025</w:t>
                  </w:r>
                  <w:r w:rsidR="006F329D" w:rsidRPr="003E0215">
                    <w:rPr>
                      <w:rFonts w:ascii="Arial" w:hAnsi="Arial" w:cs="Arial"/>
                      <w:sz w:val="23"/>
                      <w:szCs w:val="23"/>
                    </w:rPr>
                    <w:t xml:space="preserve"> (</w:t>
                  </w:r>
                  <w:r w:rsidRPr="003E0215">
                    <w:rPr>
                      <w:rFonts w:ascii="Arial" w:hAnsi="Arial" w:cs="Arial"/>
                      <w:sz w:val="23"/>
                      <w:szCs w:val="23"/>
                    </w:rPr>
                    <w:t>Wednesday</w:t>
                  </w:r>
                  <w:r w:rsidR="006F329D" w:rsidRPr="003E0215">
                    <w:rPr>
                      <w:rFonts w:ascii="Arial" w:hAnsi="Arial" w:cs="Arial"/>
                      <w:sz w:val="23"/>
                      <w:szCs w:val="23"/>
                    </w:rPr>
                    <w:t>)</w:t>
                  </w:r>
                </w:p>
              </w:tc>
            </w:tr>
          </w:tbl>
          <w:p w14:paraId="7E5D6DC5" w14:textId="77777777" w:rsidR="006F329D" w:rsidRPr="003E0215" w:rsidRDefault="006F329D" w:rsidP="00A6349E">
            <w:pPr>
              <w:rPr>
                <w:rFonts w:ascii="Arial" w:eastAsia="Times New Roman" w:hAnsi="Arial" w:cs="Arial"/>
                <w:color w:val="000000"/>
                <w:sz w:val="23"/>
                <w:szCs w:val="23"/>
                <w:lang w:val="x-none" w:eastAsia="x-none"/>
              </w:rPr>
            </w:pPr>
          </w:p>
          <w:p w14:paraId="61492A3B" w14:textId="10F5E5AC" w:rsidR="006F329D" w:rsidRPr="003E0215" w:rsidRDefault="006F329D" w:rsidP="00A6349E">
            <w:pPr>
              <w:pStyle w:val="BodyTextIndent3"/>
              <w:spacing w:line="276" w:lineRule="auto"/>
              <w:ind w:left="0" w:firstLine="0"/>
              <w:rPr>
                <w:rFonts w:ascii="Arial" w:hAnsi="Arial" w:cs="Arial"/>
                <w:b/>
                <w:bCs/>
                <w:color w:val="000000"/>
                <w:sz w:val="23"/>
                <w:szCs w:val="23"/>
              </w:rPr>
            </w:pPr>
            <w:r w:rsidRPr="003E0215">
              <w:rPr>
                <w:rFonts w:ascii="Arial" w:hAnsi="Arial" w:cs="Arial"/>
                <w:b/>
                <w:bCs/>
                <w:color w:val="000000"/>
                <w:sz w:val="23"/>
                <w:szCs w:val="23"/>
              </w:rPr>
              <w:t>Chairman SLBC has accorded his consent for the above calendar. The house may discuss and approve the same.</w:t>
            </w:r>
          </w:p>
          <w:p w14:paraId="4EE60973" w14:textId="77777777" w:rsidR="006F329D" w:rsidRPr="003E0215" w:rsidRDefault="006F329D" w:rsidP="00A6349E">
            <w:pPr>
              <w:pStyle w:val="BodyTextIndent3"/>
              <w:spacing w:line="276" w:lineRule="auto"/>
              <w:ind w:left="0" w:firstLine="0"/>
              <w:rPr>
                <w:rFonts w:ascii="Arial" w:hAnsi="Arial" w:cs="Arial"/>
                <w:b/>
                <w:bCs/>
                <w:color w:val="000000"/>
                <w:sz w:val="23"/>
                <w:szCs w:val="23"/>
              </w:rPr>
            </w:pP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F329D" w:rsidRPr="003E0215" w14:paraId="21A867FD" w14:textId="77777777" w:rsidTr="00A6349E">
              <w:tc>
                <w:tcPr>
                  <w:tcW w:w="2010" w:type="dxa"/>
                  <w:shd w:val="clear" w:color="auto" w:fill="auto"/>
                  <w:tcMar>
                    <w:top w:w="0" w:type="dxa"/>
                    <w:left w:w="108" w:type="dxa"/>
                    <w:bottom w:w="0" w:type="dxa"/>
                    <w:right w:w="108" w:type="dxa"/>
                  </w:tcMar>
                  <w:hideMark/>
                </w:tcPr>
                <w:p w14:paraId="6A056FD2" w14:textId="0C7EF61A"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AGENDA ITEM NO. 3</w:t>
                  </w:r>
                  <w:r w:rsidR="00851030" w:rsidRPr="003E0215">
                    <w:rPr>
                      <w:rFonts w:ascii="Arial" w:hAnsi="Arial" w:cs="Arial"/>
                      <w:b/>
                      <w:bCs/>
                      <w:sz w:val="23"/>
                      <w:szCs w:val="23"/>
                    </w:rPr>
                    <w:t>8</w:t>
                  </w:r>
                </w:p>
              </w:tc>
              <w:tc>
                <w:tcPr>
                  <w:tcW w:w="7227" w:type="dxa"/>
                  <w:shd w:val="clear" w:color="auto" w:fill="auto"/>
                  <w:tcMar>
                    <w:top w:w="0" w:type="dxa"/>
                    <w:left w:w="108" w:type="dxa"/>
                    <w:bottom w:w="0" w:type="dxa"/>
                    <w:right w:w="108" w:type="dxa"/>
                  </w:tcMar>
                  <w:hideMark/>
                </w:tcPr>
                <w:p w14:paraId="6D9FAC78" w14:textId="77777777"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REDUCTION OF NPAs – MONITORABLE ACTIN PLAN (MAP)</w:t>
                  </w:r>
                </w:p>
              </w:tc>
            </w:tr>
          </w:tbl>
          <w:p w14:paraId="54AA1A11" w14:textId="77777777" w:rsidR="006F329D" w:rsidRPr="003E0215" w:rsidRDefault="006F329D" w:rsidP="00A6349E">
            <w:pPr>
              <w:spacing w:line="240" w:lineRule="auto"/>
              <w:jc w:val="both"/>
              <w:rPr>
                <w:rFonts w:ascii="Arial" w:hAnsi="Arial" w:cs="Arial"/>
                <w:b/>
                <w:bCs/>
                <w:sz w:val="23"/>
                <w:szCs w:val="23"/>
              </w:rPr>
            </w:pPr>
          </w:p>
          <w:p w14:paraId="1CB6F11E" w14:textId="77777777" w:rsidR="006F329D" w:rsidRPr="003E0215" w:rsidRDefault="006F329D" w:rsidP="00A6349E">
            <w:pPr>
              <w:spacing w:line="240" w:lineRule="auto"/>
              <w:jc w:val="both"/>
              <w:rPr>
                <w:rFonts w:ascii="Arial" w:hAnsi="Arial" w:cs="Arial"/>
                <w:sz w:val="23"/>
                <w:szCs w:val="23"/>
              </w:rPr>
            </w:pPr>
            <w:r w:rsidRPr="003E0215">
              <w:rPr>
                <w:rFonts w:ascii="Arial" w:hAnsi="Arial" w:cs="Arial"/>
                <w:sz w:val="23"/>
                <w:szCs w:val="23"/>
              </w:rPr>
              <w:t xml:space="preserve">Reserve Bank of India has shown concern over the increase in NPAs under Agriculture, MSME and MUDRA loans and ensuring effective monitoring of NPAs and reduction in their levels by taking appropriate steps in this regard. SLBC has been advised to chalk out a Monitorable Action Plan (MAP) to step up the recovery mechanism in a time bound manner </w:t>
            </w:r>
            <w:proofErr w:type="spellStart"/>
            <w:r w:rsidRPr="003E0215">
              <w:rPr>
                <w:rFonts w:ascii="Arial" w:hAnsi="Arial" w:cs="Arial"/>
                <w:sz w:val="23"/>
                <w:szCs w:val="23"/>
              </w:rPr>
              <w:t>alongwith</w:t>
            </w:r>
            <w:proofErr w:type="spellEnd"/>
            <w:r w:rsidRPr="003E0215">
              <w:rPr>
                <w:rFonts w:ascii="Arial" w:hAnsi="Arial" w:cs="Arial"/>
                <w:sz w:val="23"/>
                <w:szCs w:val="23"/>
              </w:rPr>
              <w:t xml:space="preserve"> other corrective measures for reducing the NPAs under Agriculture, MSME and MUDRA loans.  SLBC has also been advised to deliberate the monitorable Action Plan as regular agenda item in SLBC Meetings.</w:t>
            </w:r>
          </w:p>
          <w:p w14:paraId="314CD7CD" w14:textId="03868CAA" w:rsidR="006F329D" w:rsidRDefault="006F329D" w:rsidP="00A6349E">
            <w:pPr>
              <w:spacing w:line="240" w:lineRule="auto"/>
              <w:jc w:val="both"/>
              <w:rPr>
                <w:rFonts w:ascii="Arial" w:hAnsi="Arial" w:cs="Arial"/>
                <w:sz w:val="23"/>
                <w:szCs w:val="23"/>
              </w:rPr>
            </w:pPr>
            <w:r w:rsidRPr="003E0215">
              <w:rPr>
                <w:rFonts w:ascii="Arial" w:hAnsi="Arial" w:cs="Arial"/>
                <w:sz w:val="23"/>
                <w:szCs w:val="23"/>
              </w:rPr>
              <w:t>NPA percentage as on 31.12.202</w:t>
            </w:r>
            <w:r w:rsidR="00295F77" w:rsidRPr="003E0215">
              <w:rPr>
                <w:rFonts w:ascii="Arial" w:hAnsi="Arial" w:cs="Arial"/>
                <w:sz w:val="23"/>
                <w:szCs w:val="23"/>
              </w:rPr>
              <w:t>3</w:t>
            </w:r>
            <w:r w:rsidRPr="003E0215">
              <w:rPr>
                <w:rFonts w:ascii="Arial" w:hAnsi="Arial" w:cs="Arial"/>
                <w:sz w:val="23"/>
                <w:szCs w:val="23"/>
              </w:rPr>
              <w:t xml:space="preserve"> is given under these </w:t>
            </w:r>
            <w:proofErr w:type="gramStart"/>
            <w:r w:rsidRPr="003E0215">
              <w:rPr>
                <w:rFonts w:ascii="Arial" w:hAnsi="Arial" w:cs="Arial"/>
                <w:sz w:val="23"/>
                <w:szCs w:val="23"/>
              </w:rPr>
              <w:t>sectors:-</w:t>
            </w:r>
            <w:proofErr w:type="gramEnd"/>
          </w:p>
          <w:tbl>
            <w:tblPr>
              <w:tblStyle w:val="TableGrid"/>
              <w:tblW w:w="3761" w:type="dxa"/>
              <w:tblInd w:w="3097" w:type="dxa"/>
              <w:tblLayout w:type="fixed"/>
              <w:tblLook w:val="04A0" w:firstRow="1" w:lastRow="0" w:firstColumn="1" w:lastColumn="0" w:noHBand="0" w:noVBand="1"/>
            </w:tblPr>
            <w:tblGrid>
              <w:gridCol w:w="1799"/>
              <w:gridCol w:w="1962"/>
            </w:tblGrid>
            <w:tr w:rsidR="008273DD" w:rsidRPr="008273DD" w14:paraId="317E1AA7" w14:textId="77777777" w:rsidTr="00A6349E">
              <w:trPr>
                <w:trHeight w:val="300"/>
              </w:trPr>
              <w:tc>
                <w:tcPr>
                  <w:tcW w:w="1799" w:type="dxa"/>
                </w:tcPr>
                <w:p w14:paraId="6BFFAD62" w14:textId="77777777" w:rsidR="006F329D" w:rsidRPr="008273DD" w:rsidRDefault="006F329D" w:rsidP="00A6349E">
                  <w:pPr>
                    <w:jc w:val="both"/>
                    <w:rPr>
                      <w:rFonts w:ascii="Arial" w:hAnsi="Arial" w:cs="Arial"/>
                      <w:b/>
                      <w:bCs/>
                      <w:sz w:val="23"/>
                      <w:szCs w:val="23"/>
                    </w:rPr>
                  </w:pPr>
                  <w:r w:rsidRPr="008273DD">
                    <w:rPr>
                      <w:rFonts w:ascii="Arial" w:hAnsi="Arial" w:cs="Arial"/>
                      <w:b/>
                      <w:bCs/>
                      <w:sz w:val="23"/>
                      <w:szCs w:val="23"/>
                    </w:rPr>
                    <w:t>Sector</w:t>
                  </w:r>
                </w:p>
              </w:tc>
              <w:tc>
                <w:tcPr>
                  <w:tcW w:w="1962" w:type="dxa"/>
                </w:tcPr>
                <w:p w14:paraId="4AAB879B" w14:textId="77777777" w:rsidR="006F329D" w:rsidRPr="008273DD" w:rsidRDefault="006F329D" w:rsidP="00A6349E">
                  <w:pPr>
                    <w:jc w:val="center"/>
                    <w:rPr>
                      <w:rFonts w:ascii="Arial" w:hAnsi="Arial" w:cs="Arial"/>
                      <w:b/>
                      <w:bCs/>
                      <w:sz w:val="23"/>
                      <w:szCs w:val="23"/>
                    </w:rPr>
                  </w:pPr>
                  <w:r w:rsidRPr="008273DD">
                    <w:rPr>
                      <w:rFonts w:ascii="Arial" w:hAnsi="Arial" w:cs="Arial"/>
                      <w:b/>
                      <w:bCs/>
                      <w:sz w:val="23"/>
                      <w:szCs w:val="23"/>
                    </w:rPr>
                    <w:t>%age</w:t>
                  </w:r>
                </w:p>
              </w:tc>
            </w:tr>
            <w:tr w:rsidR="008273DD" w:rsidRPr="008273DD" w14:paraId="0468BB2E" w14:textId="77777777" w:rsidTr="00A6349E">
              <w:trPr>
                <w:trHeight w:val="300"/>
              </w:trPr>
              <w:tc>
                <w:tcPr>
                  <w:tcW w:w="1799" w:type="dxa"/>
                  <w:tcBorders>
                    <w:bottom w:val="single" w:sz="4" w:space="0" w:color="auto"/>
                  </w:tcBorders>
                </w:tcPr>
                <w:p w14:paraId="4DD14E3C" w14:textId="77777777" w:rsidR="006F329D" w:rsidRPr="008273DD" w:rsidRDefault="006F329D" w:rsidP="00A6349E">
                  <w:pPr>
                    <w:jc w:val="both"/>
                    <w:rPr>
                      <w:rFonts w:ascii="Arial" w:hAnsi="Arial" w:cs="Arial"/>
                      <w:sz w:val="23"/>
                      <w:szCs w:val="23"/>
                    </w:rPr>
                  </w:pPr>
                  <w:r w:rsidRPr="008273DD">
                    <w:rPr>
                      <w:rFonts w:ascii="Arial" w:hAnsi="Arial" w:cs="Arial"/>
                      <w:sz w:val="23"/>
                      <w:szCs w:val="23"/>
                    </w:rPr>
                    <w:t>Agriculture</w:t>
                  </w:r>
                </w:p>
              </w:tc>
              <w:tc>
                <w:tcPr>
                  <w:tcW w:w="1962" w:type="dxa"/>
                  <w:tcBorders>
                    <w:bottom w:val="single" w:sz="4" w:space="0" w:color="auto"/>
                  </w:tcBorders>
                </w:tcPr>
                <w:p w14:paraId="71B33E44" w14:textId="22F1952B" w:rsidR="006F329D" w:rsidRPr="008273DD" w:rsidRDefault="006F329D" w:rsidP="00A6349E">
                  <w:pPr>
                    <w:jc w:val="center"/>
                    <w:rPr>
                      <w:rFonts w:ascii="Arial" w:hAnsi="Arial" w:cs="Arial"/>
                      <w:sz w:val="23"/>
                      <w:szCs w:val="23"/>
                    </w:rPr>
                  </w:pPr>
                  <w:r w:rsidRPr="008273DD">
                    <w:rPr>
                      <w:rFonts w:ascii="Arial" w:hAnsi="Arial" w:cs="Arial"/>
                      <w:sz w:val="23"/>
                      <w:szCs w:val="23"/>
                    </w:rPr>
                    <w:t>1</w:t>
                  </w:r>
                  <w:r w:rsidR="008273DD" w:rsidRPr="008273DD">
                    <w:rPr>
                      <w:rFonts w:ascii="Arial" w:hAnsi="Arial" w:cs="Arial"/>
                      <w:sz w:val="23"/>
                      <w:szCs w:val="23"/>
                    </w:rPr>
                    <w:t>0</w:t>
                  </w:r>
                  <w:r w:rsidRPr="008273DD">
                    <w:rPr>
                      <w:rFonts w:ascii="Arial" w:hAnsi="Arial" w:cs="Arial"/>
                      <w:sz w:val="23"/>
                      <w:szCs w:val="23"/>
                    </w:rPr>
                    <w:t>%</w:t>
                  </w:r>
                </w:p>
              </w:tc>
            </w:tr>
            <w:tr w:rsidR="008273DD" w:rsidRPr="008273DD" w14:paraId="1853E9B1" w14:textId="77777777" w:rsidTr="00A6349E">
              <w:trPr>
                <w:trHeight w:val="285"/>
              </w:trPr>
              <w:tc>
                <w:tcPr>
                  <w:tcW w:w="1799" w:type="dxa"/>
                  <w:tcBorders>
                    <w:top w:val="single" w:sz="4" w:space="0" w:color="auto"/>
                    <w:left w:val="single" w:sz="4" w:space="0" w:color="auto"/>
                    <w:bottom w:val="single" w:sz="4" w:space="0" w:color="auto"/>
                    <w:right w:val="single" w:sz="4" w:space="0" w:color="auto"/>
                  </w:tcBorders>
                </w:tcPr>
                <w:p w14:paraId="40E18C95" w14:textId="77777777" w:rsidR="006F329D" w:rsidRPr="008273DD" w:rsidRDefault="006F329D" w:rsidP="00A6349E">
                  <w:pPr>
                    <w:jc w:val="both"/>
                    <w:rPr>
                      <w:rFonts w:ascii="Arial" w:hAnsi="Arial" w:cs="Arial"/>
                      <w:sz w:val="23"/>
                      <w:szCs w:val="23"/>
                    </w:rPr>
                  </w:pPr>
                  <w:r w:rsidRPr="008273DD">
                    <w:rPr>
                      <w:rFonts w:ascii="Arial" w:hAnsi="Arial" w:cs="Arial"/>
                      <w:sz w:val="23"/>
                      <w:szCs w:val="23"/>
                    </w:rPr>
                    <w:t>MSME</w:t>
                  </w:r>
                </w:p>
              </w:tc>
              <w:tc>
                <w:tcPr>
                  <w:tcW w:w="1962" w:type="dxa"/>
                  <w:tcBorders>
                    <w:top w:val="single" w:sz="4" w:space="0" w:color="auto"/>
                    <w:left w:val="single" w:sz="4" w:space="0" w:color="auto"/>
                    <w:bottom w:val="single" w:sz="4" w:space="0" w:color="auto"/>
                    <w:right w:val="single" w:sz="4" w:space="0" w:color="auto"/>
                  </w:tcBorders>
                </w:tcPr>
                <w:p w14:paraId="27DB04CD" w14:textId="77777777" w:rsidR="006F329D" w:rsidRPr="008273DD" w:rsidRDefault="006F329D" w:rsidP="00A6349E">
                  <w:pPr>
                    <w:jc w:val="center"/>
                    <w:rPr>
                      <w:rFonts w:ascii="Arial" w:hAnsi="Arial" w:cs="Arial"/>
                      <w:sz w:val="23"/>
                      <w:szCs w:val="23"/>
                    </w:rPr>
                  </w:pPr>
                  <w:r w:rsidRPr="008273DD">
                    <w:rPr>
                      <w:rFonts w:ascii="Arial" w:hAnsi="Arial" w:cs="Arial"/>
                      <w:sz w:val="23"/>
                      <w:szCs w:val="23"/>
                    </w:rPr>
                    <w:t>4%</w:t>
                  </w:r>
                </w:p>
              </w:tc>
            </w:tr>
            <w:tr w:rsidR="008273DD" w:rsidRPr="008273DD" w14:paraId="7CD02DB4" w14:textId="77777777" w:rsidTr="00A6349E">
              <w:trPr>
                <w:trHeight w:val="285"/>
              </w:trPr>
              <w:tc>
                <w:tcPr>
                  <w:tcW w:w="1799" w:type="dxa"/>
                  <w:tcBorders>
                    <w:top w:val="single" w:sz="4" w:space="0" w:color="auto"/>
                    <w:left w:val="single" w:sz="4" w:space="0" w:color="auto"/>
                    <w:bottom w:val="single" w:sz="4" w:space="0" w:color="auto"/>
                    <w:right w:val="single" w:sz="4" w:space="0" w:color="auto"/>
                  </w:tcBorders>
                </w:tcPr>
                <w:p w14:paraId="6638EE23" w14:textId="77777777" w:rsidR="006F329D" w:rsidRPr="008273DD" w:rsidRDefault="006F329D" w:rsidP="00A6349E">
                  <w:pPr>
                    <w:jc w:val="both"/>
                    <w:rPr>
                      <w:rFonts w:ascii="Arial" w:hAnsi="Arial" w:cs="Arial"/>
                      <w:sz w:val="23"/>
                      <w:szCs w:val="23"/>
                    </w:rPr>
                  </w:pPr>
                  <w:r w:rsidRPr="008273DD">
                    <w:rPr>
                      <w:rFonts w:ascii="Arial" w:hAnsi="Arial" w:cs="Arial"/>
                      <w:sz w:val="23"/>
                      <w:szCs w:val="23"/>
                    </w:rPr>
                    <w:t>MUDRA</w:t>
                  </w:r>
                </w:p>
              </w:tc>
              <w:tc>
                <w:tcPr>
                  <w:tcW w:w="1962" w:type="dxa"/>
                  <w:tcBorders>
                    <w:top w:val="single" w:sz="4" w:space="0" w:color="auto"/>
                    <w:left w:val="single" w:sz="4" w:space="0" w:color="auto"/>
                    <w:bottom w:val="single" w:sz="4" w:space="0" w:color="auto"/>
                    <w:right w:val="single" w:sz="4" w:space="0" w:color="auto"/>
                  </w:tcBorders>
                </w:tcPr>
                <w:p w14:paraId="31148F74" w14:textId="5D7807EF" w:rsidR="006F329D" w:rsidRPr="008273DD" w:rsidRDefault="008273DD" w:rsidP="00A6349E">
                  <w:pPr>
                    <w:jc w:val="center"/>
                    <w:rPr>
                      <w:rFonts w:ascii="Arial" w:hAnsi="Arial" w:cs="Arial"/>
                      <w:sz w:val="23"/>
                      <w:szCs w:val="23"/>
                    </w:rPr>
                  </w:pPr>
                  <w:r w:rsidRPr="008273DD">
                    <w:rPr>
                      <w:rFonts w:ascii="Arial" w:hAnsi="Arial" w:cs="Arial"/>
                      <w:sz w:val="23"/>
                      <w:szCs w:val="23"/>
                    </w:rPr>
                    <w:t>9</w:t>
                  </w:r>
                  <w:r w:rsidR="006F329D" w:rsidRPr="008273DD">
                    <w:rPr>
                      <w:rFonts w:ascii="Arial" w:hAnsi="Arial" w:cs="Arial"/>
                      <w:sz w:val="23"/>
                      <w:szCs w:val="23"/>
                    </w:rPr>
                    <w:t>%</w:t>
                  </w:r>
                </w:p>
              </w:tc>
            </w:tr>
          </w:tbl>
          <w:p w14:paraId="5976470E" w14:textId="77777777" w:rsidR="006F329D" w:rsidRPr="003E0215" w:rsidRDefault="006F329D" w:rsidP="00A6349E">
            <w:pPr>
              <w:spacing w:line="240" w:lineRule="auto"/>
              <w:jc w:val="both"/>
              <w:rPr>
                <w:rFonts w:ascii="Arial" w:hAnsi="Arial" w:cs="Arial"/>
                <w:b/>
                <w:bCs/>
                <w:sz w:val="23"/>
                <w:szCs w:val="23"/>
              </w:rPr>
            </w:pPr>
          </w:p>
          <w:p w14:paraId="2990B6E2" w14:textId="77777777"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lastRenderedPageBreak/>
              <w:t>Bankers are requested to deliberate the issue of high NPAs under Agriculture, MSME and MUDRA loans in the State of Haryana and the mechanisms and steps taken for reduction in the level of high NPAs.</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6F329D" w:rsidRPr="003E0215" w14:paraId="2AB3A62C" w14:textId="77777777" w:rsidTr="00A6349E">
              <w:tc>
                <w:tcPr>
                  <w:tcW w:w="1767" w:type="dxa"/>
                  <w:shd w:val="clear" w:color="auto" w:fill="auto"/>
                  <w:tcMar>
                    <w:top w:w="0" w:type="dxa"/>
                    <w:left w:w="108" w:type="dxa"/>
                    <w:bottom w:w="0" w:type="dxa"/>
                    <w:right w:w="108" w:type="dxa"/>
                  </w:tcMar>
                  <w:hideMark/>
                </w:tcPr>
                <w:p w14:paraId="2FC4CAED" w14:textId="7DB83A85" w:rsidR="006F329D" w:rsidRPr="003E0215" w:rsidRDefault="006F329D" w:rsidP="00A6349E">
                  <w:pPr>
                    <w:spacing w:line="240" w:lineRule="auto"/>
                    <w:rPr>
                      <w:rFonts w:ascii="Arial" w:hAnsi="Arial" w:cs="Arial"/>
                      <w:b/>
                      <w:bCs/>
                      <w:color w:val="000000"/>
                      <w:sz w:val="23"/>
                      <w:szCs w:val="23"/>
                    </w:rPr>
                  </w:pPr>
                  <w:r w:rsidRPr="003E0215">
                    <w:rPr>
                      <w:rFonts w:ascii="Arial" w:hAnsi="Arial" w:cs="Arial"/>
                      <w:b/>
                      <w:bCs/>
                      <w:color w:val="000000"/>
                      <w:sz w:val="23"/>
                      <w:szCs w:val="23"/>
                    </w:rPr>
                    <w:t>AGENDA ITEM NO. 3</w:t>
                  </w:r>
                  <w:r w:rsidR="00851030" w:rsidRPr="003E0215">
                    <w:rPr>
                      <w:rFonts w:ascii="Arial" w:hAnsi="Arial" w:cs="Arial"/>
                      <w:b/>
                      <w:bCs/>
                      <w:color w:val="000000"/>
                      <w:sz w:val="23"/>
                      <w:szCs w:val="23"/>
                    </w:rPr>
                    <w:t>9</w:t>
                  </w:r>
                </w:p>
              </w:tc>
              <w:tc>
                <w:tcPr>
                  <w:tcW w:w="7380" w:type="dxa"/>
                  <w:shd w:val="clear" w:color="auto" w:fill="auto"/>
                  <w:tcMar>
                    <w:top w:w="0" w:type="dxa"/>
                    <w:left w:w="108" w:type="dxa"/>
                    <w:bottom w:w="0" w:type="dxa"/>
                    <w:right w:w="108" w:type="dxa"/>
                  </w:tcMar>
                  <w:hideMark/>
                </w:tcPr>
                <w:p w14:paraId="2BA9C33C" w14:textId="77777777" w:rsidR="006F329D" w:rsidRPr="003E0215" w:rsidRDefault="006F329D" w:rsidP="00A6349E">
                  <w:pPr>
                    <w:spacing w:line="240" w:lineRule="auto"/>
                    <w:jc w:val="both"/>
                    <w:rPr>
                      <w:rFonts w:ascii="Arial" w:hAnsi="Arial" w:cs="Arial"/>
                      <w:b/>
                      <w:bCs/>
                      <w:color w:val="000000"/>
                      <w:sz w:val="23"/>
                      <w:szCs w:val="23"/>
                    </w:rPr>
                  </w:pPr>
                  <w:r w:rsidRPr="003E0215">
                    <w:rPr>
                      <w:rFonts w:ascii="Arial" w:hAnsi="Arial" w:cs="Arial"/>
                      <w:b/>
                      <w:bCs/>
                      <w:color w:val="000000"/>
                      <w:sz w:val="23"/>
                      <w:szCs w:val="23"/>
                    </w:rPr>
                    <w:t>PROPERTY CARDS ISSUED UNDER SVAMITVA SCHEME</w:t>
                  </w:r>
                </w:p>
              </w:tc>
            </w:tr>
          </w:tbl>
          <w:p w14:paraId="48FAA380" w14:textId="77777777" w:rsidR="006F329D" w:rsidRPr="003E0215" w:rsidRDefault="006F329D" w:rsidP="00A6349E">
            <w:pPr>
              <w:spacing w:line="240" w:lineRule="auto"/>
              <w:rPr>
                <w:rFonts w:ascii="Arial" w:hAnsi="Arial" w:cs="Arial"/>
                <w:color w:val="000000"/>
                <w:sz w:val="23"/>
                <w:szCs w:val="23"/>
              </w:rPr>
            </w:pPr>
          </w:p>
          <w:p w14:paraId="525F4435" w14:textId="77777777" w:rsidR="006F329D" w:rsidRPr="003E0215" w:rsidRDefault="006F329D" w:rsidP="00A6349E">
            <w:pPr>
              <w:spacing w:line="276" w:lineRule="auto"/>
              <w:jc w:val="both"/>
              <w:rPr>
                <w:rFonts w:ascii="Arial" w:hAnsi="Arial" w:cs="Arial"/>
                <w:color w:val="000000"/>
                <w:sz w:val="23"/>
                <w:szCs w:val="23"/>
              </w:rPr>
            </w:pPr>
            <w:r w:rsidRPr="003E0215">
              <w:rPr>
                <w:rFonts w:ascii="Arial" w:hAnsi="Arial" w:cs="Arial"/>
                <w:color w:val="000000"/>
                <w:sz w:val="23"/>
                <w:szCs w:val="23"/>
              </w:rPr>
              <w:t xml:space="preserve">SLBC is in receipt of communication from Senior Advisor, Retail and Social Banking, Indian Bank’s Association dated 20.07.2022 </w:t>
            </w:r>
            <w:proofErr w:type="spellStart"/>
            <w:r w:rsidRPr="003E0215">
              <w:rPr>
                <w:rFonts w:ascii="Arial" w:hAnsi="Arial" w:cs="Arial"/>
                <w:color w:val="000000"/>
                <w:sz w:val="23"/>
                <w:szCs w:val="23"/>
              </w:rPr>
              <w:t>w.r.t.</w:t>
            </w:r>
            <w:proofErr w:type="spellEnd"/>
            <w:r w:rsidRPr="003E0215">
              <w:rPr>
                <w:rFonts w:ascii="Arial" w:hAnsi="Arial" w:cs="Arial"/>
                <w:color w:val="000000"/>
                <w:sz w:val="23"/>
                <w:szCs w:val="23"/>
              </w:rPr>
              <w:t xml:space="preserve"> SVAMITVA Scheme which was launched by Hon’ble Prime Minister with the objective to enable demarcation of inhabited land in rural areas by using latest drone survey technology.  The Scheme aims at bringing financial stability to the citizens in rural areas by enabling them to use their residential property as financial asset for availing loans and other financial benefits.</w:t>
            </w:r>
          </w:p>
          <w:p w14:paraId="2BC895DF" w14:textId="128A98A1" w:rsidR="006F329D" w:rsidRPr="003E0215" w:rsidRDefault="006F329D" w:rsidP="00A6349E">
            <w:pPr>
              <w:shd w:val="clear" w:color="auto" w:fill="FFFFFF"/>
              <w:spacing w:line="276" w:lineRule="auto"/>
              <w:jc w:val="both"/>
              <w:rPr>
                <w:rFonts w:ascii="Arial" w:hAnsi="Arial" w:cs="Arial"/>
                <w:b/>
                <w:bCs/>
                <w:color w:val="000000"/>
                <w:sz w:val="23"/>
                <w:szCs w:val="23"/>
              </w:rPr>
            </w:pPr>
            <w:r w:rsidRPr="003E0215">
              <w:rPr>
                <w:rFonts w:ascii="Arial" w:hAnsi="Arial" w:cs="Arial"/>
                <w:color w:val="000000"/>
                <w:sz w:val="23"/>
                <w:szCs w:val="23"/>
              </w:rPr>
              <w:t xml:space="preserve">First meeting was convened by </w:t>
            </w:r>
            <w:proofErr w:type="spellStart"/>
            <w:r w:rsidRPr="003E0215">
              <w:rPr>
                <w:rFonts w:ascii="Arial" w:hAnsi="Arial" w:cs="Arial"/>
                <w:color w:val="000000"/>
                <w:sz w:val="23"/>
                <w:szCs w:val="23"/>
              </w:rPr>
              <w:t>Ms</w:t>
            </w:r>
            <w:proofErr w:type="spellEnd"/>
            <w:r w:rsidRPr="003E0215">
              <w:rPr>
                <w:rFonts w:ascii="Arial" w:hAnsi="Arial" w:cs="Arial"/>
                <w:color w:val="000000"/>
                <w:sz w:val="23"/>
                <w:szCs w:val="23"/>
              </w:rPr>
              <w:t xml:space="preserve"> Amna Tasneem, IAS, Director, Consolidation of Land Holdings &amp; Land Records, Haryana on 23.08.2022 with selected member banks. On 01.09.2022, a follow-up meeting was again convened and it was decided by the Chairperson to form a Core Working Group consisting of PNB, SBI, </w:t>
            </w:r>
            <w:proofErr w:type="spellStart"/>
            <w:r w:rsidRPr="003E0215">
              <w:rPr>
                <w:rFonts w:ascii="Arial" w:hAnsi="Arial" w:cs="Arial"/>
                <w:color w:val="000000"/>
                <w:sz w:val="23"/>
                <w:szCs w:val="23"/>
              </w:rPr>
              <w:t>BoB</w:t>
            </w:r>
            <w:proofErr w:type="spellEnd"/>
            <w:r w:rsidRPr="003E0215">
              <w:rPr>
                <w:rFonts w:ascii="Arial" w:hAnsi="Arial" w:cs="Arial"/>
                <w:color w:val="000000"/>
                <w:sz w:val="23"/>
                <w:szCs w:val="23"/>
              </w:rPr>
              <w:t xml:space="preserve">, Canara Bank, HDFC Bank, ICICI Bank &amp; Yes Bank and SLBC Haryana was advised to prepare a draft note after having consultations/meetings with all members of Core Working Group. As such, a meeting was convened on 07.09.2022 and Core Working Group prepared draft note containing recommendations for implementation of the Scheme in the State of Haryana.  Draft Note is annexed as </w:t>
            </w:r>
            <w:r w:rsidRPr="003E0215">
              <w:rPr>
                <w:rFonts w:ascii="Arial" w:hAnsi="Arial" w:cs="Arial"/>
                <w:b/>
                <w:bCs/>
                <w:color w:val="000000"/>
                <w:sz w:val="23"/>
                <w:szCs w:val="23"/>
              </w:rPr>
              <w:t>Annexure 42 (</w:t>
            </w:r>
            <w:proofErr w:type="spellStart"/>
            <w:r w:rsidRPr="003E0215">
              <w:rPr>
                <w:rFonts w:ascii="Arial" w:hAnsi="Arial" w:cs="Arial"/>
                <w:b/>
                <w:bCs/>
                <w:color w:val="000000"/>
                <w:sz w:val="23"/>
                <w:szCs w:val="23"/>
              </w:rPr>
              <w:t>i</w:t>
            </w:r>
            <w:proofErr w:type="spellEnd"/>
            <w:r w:rsidRPr="003E0215">
              <w:rPr>
                <w:rFonts w:ascii="Arial" w:hAnsi="Arial" w:cs="Arial"/>
                <w:b/>
                <w:bCs/>
                <w:color w:val="000000"/>
                <w:sz w:val="23"/>
                <w:szCs w:val="23"/>
              </w:rPr>
              <w:t xml:space="preserve"> &amp; ii) (Page 1</w:t>
            </w:r>
            <w:r w:rsidR="00173689">
              <w:rPr>
                <w:rFonts w:ascii="Arial" w:hAnsi="Arial" w:cs="Arial"/>
                <w:b/>
                <w:bCs/>
                <w:color w:val="000000"/>
                <w:sz w:val="23"/>
                <w:szCs w:val="23"/>
              </w:rPr>
              <w:t>91-192</w:t>
            </w:r>
            <w:r w:rsidRPr="003E0215">
              <w:rPr>
                <w:rFonts w:ascii="Arial" w:hAnsi="Arial" w:cs="Arial"/>
                <w:b/>
                <w:bCs/>
                <w:color w:val="000000"/>
                <w:sz w:val="23"/>
                <w:szCs w:val="23"/>
              </w:rPr>
              <w:t>).</w:t>
            </w:r>
          </w:p>
          <w:p w14:paraId="492A6613" w14:textId="77777777" w:rsidR="006F329D" w:rsidRPr="003E0215" w:rsidRDefault="006F329D" w:rsidP="00A6349E">
            <w:pPr>
              <w:shd w:val="clear" w:color="auto" w:fill="FFFFFF"/>
              <w:spacing w:line="276" w:lineRule="auto"/>
              <w:jc w:val="both"/>
              <w:rPr>
                <w:rFonts w:ascii="Arial" w:hAnsi="Arial" w:cs="Arial"/>
                <w:color w:val="000000"/>
                <w:sz w:val="23"/>
                <w:szCs w:val="23"/>
              </w:rPr>
            </w:pPr>
            <w:r w:rsidRPr="003E0215">
              <w:rPr>
                <w:rFonts w:ascii="Arial" w:hAnsi="Arial" w:cs="Arial"/>
                <w:color w:val="000000"/>
                <w:sz w:val="23"/>
                <w:szCs w:val="23"/>
              </w:rPr>
              <w:t>Draft Note was circulated to all banks for getting the same approved from their competent authorities. Representatives from all banks are requested to inform the house about latest position in the matter.</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F329D" w:rsidRPr="003E0215" w14:paraId="61533A09" w14:textId="77777777" w:rsidTr="00A6349E">
              <w:tc>
                <w:tcPr>
                  <w:tcW w:w="2010" w:type="dxa"/>
                  <w:shd w:val="clear" w:color="auto" w:fill="auto"/>
                  <w:tcMar>
                    <w:top w:w="0" w:type="dxa"/>
                    <w:left w:w="108" w:type="dxa"/>
                    <w:bottom w:w="0" w:type="dxa"/>
                    <w:right w:w="108" w:type="dxa"/>
                  </w:tcMar>
                  <w:hideMark/>
                </w:tcPr>
                <w:p w14:paraId="05C64C6C" w14:textId="6ADBAEB3"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AGENDA ITEM NO. 4</w:t>
                  </w:r>
                  <w:r w:rsidR="008642FA" w:rsidRPr="003E0215">
                    <w:rPr>
                      <w:rFonts w:ascii="Arial" w:hAnsi="Arial" w:cs="Arial"/>
                      <w:b/>
                      <w:bCs/>
                      <w:sz w:val="23"/>
                      <w:szCs w:val="23"/>
                    </w:rPr>
                    <w:t>0</w:t>
                  </w:r>
                </w:p>
              </w:tc>
              <w:tc>
                <w:tcPr>
                  <w:tcW w:w="7227" w:type="dxa"/>
                  <w:shd w:val="clear" w:color="auto" w:fill="auto"/>
                  <w:tcMar>
                    <w:top w:w="0" w:type="dxa"/>
                    <w:left w:w="108" w:type="dxa"/>
                    <w:bottom w:w="0" w:type="dxa"/>
                    <w:right w:w="108" w:type="dxa"/>
                  </w:tcMar>
                  <w:hideMark/>
                </w:tcPr>
                <w:p w14:paraId="236E80E3" w14:textId="77777777"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REVIEW OF INCLUSION OF FINANCIAL INCLUSION IN SCHOOL CURRICULUM, FINANCIAL LITERACY INITIATIVES BY BANKS (PARTICULARLY DIGITAL LITERACY)</w:t>
                  </w:r>
                </w:p>
              </w:tc>
            </w:tr>
          </w:tbl>
          <w:p w14:paraId="50E6669A" w14:textId="77777777" w:rsidR="006F329D" w:rsidRPr="003E0215" w:rsidRDefault="006F329D" w:rsidP="00A6349E">
            <w:pPr>
              <w:jc w:val="both"/>
              <w:rPr>
                <w:rFonts w:ascii="Arial" w:hAnsi="Arial" w:cs="Arial"/>
                <w:sz w:val="23"/>
                <w:szCs w:val="23"/>
              </w:rPr>
            </w:pPr>
          </w:p>
          <w:p w14:paraId="31FAFB09" w14:textId="77777777" w:rsidR="006F329D" w:rsidRPr="003E0215" w:rsidRDefault="006F329D" w:rsidP="00A6349E">
            <w:pPr>
              <w:jc w:val="both"/>
              <w:rPr>
                <w:rFonts w:ascii="Arial" w:hAnsi="Arial" w:cs="Arial"/>
                <w:b/>
                <w:bCs/>
                <w:sz w:val="23"/>
                <w:szCs w:val="23"/>
              </w:rPr>
            </w:pPr>
            <w:r w:rsidRPr="003E0215">
              <w:rPr>
                <w:rFonts w:ascii="Arial" w:hAnsi="Arial" w:cs="Arial"/>
                <w:sz w:val="23"/>
                <w:szCs w:val="23"/>
              </w:rPr>
              <w:t>Reserve Bank of India vide their circular dated 6</w:t>
            </w:r>
            <w:r w:rsidRPr="003E0215">
              <w:rPr>
                <w:rFonts w:ascii="Arial" w:hAnsi="Arial" w:cs="Arial"/>
                <w:sz w:val="23"/>
                <w:szCs w:val="23"/>
                <w:vertAlign w:val="superscript"/>
              </w:rPr>
              <w:t>th</w:t>
            </w:r>
            <w:r w:rsidRPr="003E0215">
              <w:rPr>
                <w:rFonts w:ascii="Arial" w:hAnsi="Arial" w:cs="Arial"/>
                <w:sz w:val="23"/>
                <w:szCs w:val="23"/>
              </w:rPr>
              <w:t xml:space="preserve"> April, 2018 on Revamped Lead Bank Scheme has desired that financial literacy particularly digital literacy should be included in school curriculum for creating awareness amongst the students. </w:t>
            </w:r>
            <w:r w:rsidRPr="003E0215">
              <w:rPr>
                <w:rFonts w:ascii="Arial" w:hAnsi="Arial" w:cs="Arial"/>
                <w:b/>
                <w:bCs/>
                <w:sz w:val="23"/>
                <w:szCs w:val="23"/>
              </w:rPr>
              <w:t>As such, State Govt. is requested to initiate necessary steps in this regard.</w:t>
            </w:r>
          </w:p>
          <w:p w14:paraId="047D60FD" w14:textId="77777777" w:rsidR="006F329D" w:rsidRPr="003E0215" w:rsidRDefault="006F329D" w:rsidP="00A6349E">
            <w:pPr>
              <w:jc w:val="both"/>
              <w:rPr>
                <w:rFonts w:ascii="Arial" w:hAnsi="Arial" w:cs="Arial"/>
                <w:b/>
                <w:bCs/>
                <w:sz w:val="23"/>
                <w:szCs w:val="23"/>
              </w:rPr>
            </w:pPr>
            <w:r w:rsidRPr="003E0215">
              <w:rPr>
                <w:rFonts w:ascii="Arial" w:hAnsi="Arial" w:cs="Arial"/>
                <w:b/>
                <w:bCs/>
                <w:sz w:val="23"/>
                <w:szCs w:val="23"/>
              </w:rPr>
              <w:t>The house may deliberate.</w:t>
            </w:r>
          </w:p>
          <w:tbl>
            <w:tblPr>
              <w:tblW w:w="9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010"/>
              <w:gridCol w:w="7227"/>
            </w:tblGrid>
            <w:tr w:rsidR="006F329D" w:rsidRPr="003E0215" w14:paraId="5CE1531B" w14:textId="77777777" w:rsidTr="00A6349E">
              <w:tc>
                <w:tcPr>
                  <w:tcW w:w="2010" w:type="dxa"/>
                  <w:shd w:val="clear" w:color="auto" w:fill="auto"/>
                  <w:tcMar>
                    <w:top w:w="0" w:type="dxa"/>
                    <w:left w:w="108" w:type="dxa"/>
                    <w:bottom w:w="0" w:type="dxa"/>
                    <w:right w:w="108" w:type="dxa"/>
                  </w:tcMar>
                  <w:hideMark/>
                </w:tcPr>
                <w:p w14:paraId="58FE7FC8" w14:textId="44F44641"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AGENDA ITEM NO. 4</w:t>
                  </w:r>
                  <w:r w:rsidR="008642FA" w:rsidRPr="003E0215">
                    <w:rPr>
                      <w:rFonts w:ascii="Arial" w:hAnsi="Arial" w:cs="Arial"/>
                      <w:b/>
                      <w:bCs/>
                      <w:sz w:val="23"/>
                      <w:szCs w:val="23"/>
                    </w:rPr>
                    <w:t>1</w:t>
                  </w:r>
                </w:p>
              </w:tc>
              <w:tc>
                <w:tcPr>
                  <w:tcW w:w="7227" w:type="dxa"/>
                  <w:shd w:val="clear" w:color="auto" w:fill="auto"/>
                  <w:tcMar>
                    <w:top w:w="0" w:type="dxa"/>
                    <w:left w:w="108" w:type="dxa"/>
                    <w:bottom w:w="0" w:type="dxa"/>
                    <w:right w:w="108" w:type="dxa"/>
                  </w:tcMar>
                  <w:hideMark/>
                </w:tcPr>
                <w:p w14:paraId="36790C80" w14:textId="77777777"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ISSUES REMAINING UNRESOLVED AT DCC/DLRC MEETING</w:t>
                  </w:r>
                </w:p>
              </w:tc>
            </w:tr>
          </w:tbl>
          <w:p w14:paraId="4B3E0D06" w14:textId="77777777" w:rsidR="006F329D" w:rsidRPr="003E0215" w:rsidRDefault="006F329D" w:rsidP="00A6349E">
            <w:pPr>
              <w:jc w:val="both"/>
              <w:rPr>
                <w:rFonts w:ascii="Arial" w:hAnsi="Arial" w:cs="Arial"/>
                <w:sz w:val="23"/>
                <w:szCs w:val="23"/>
              </w:rPr>
            </w:pPr>
          </w:p>
          <w:p w14:paraId="26866D55" w14:textId="77777777" w:rsidR="006F329D" w:rsidRPr="003E0215" w:rsidRDefault="006F329D" w:rsidP="00A6349E">
            <w:pPr>
              <w:jc w:val="both"/>
              <w:rPr>
                <w:rFonts w:ascii="Arial" w:hAnsi="Arial" w:cs="Arial"/>
                <w:sz w:val="23"/>
                <w:szCs w:val="23"/>
              </w:rPr>
            </w:pPr>
            <w:r w:rsidRPr="003E0215">
              <w:rPr>
                <w:rFonts w:ascii="Arial" w:hAnsi="Arial" w:cs="Arial"/>
                <w:sz w:val="23"/>
                <w:szCs w:val="23"/>
              </w:rPr>
              <w:t>It has been advised in the revised agenda for SLBC meetings Reserve Bank of India in RBI circular dated 6</w:t>
            </w:r>
            <w:r w:rsidRPr="003E0215">
              <w:rPr>
                <w:rFonts w:ascii="Arial" w:hAnsi="Arial" w:cs="Arial"/>
                <w:sz w:val="23"/>
                <w:szCs w:val="23"/>
                <w:vertAlign w:val="superscript"/>
              </w:rPr>
              <w:t>th</w:t>
            </w:r>
            <w:r w:rsidRPr="003E0215">
              <w:rPr>
                <w:rFonts w:ascii="Arial" w:hAnsi="Arial" w:cs="Arial"/>
                <w:sz w:val="23"/>
                <w:szCs w:val="23"/>
              </w:rPr>
              <w:t xml:space="preserve"> April, 2018 that issues remaining unresolved at DCC/DLRC meeting should be referred to SLBC.</w:t>
            </w:r>
          </w:p>
          <w:p w14:paraId="0E1D1AAB" w14:textId="77777777" w:rsidR="006F329D" w:rsidRPr="003E0215" w:rsidRDefault="006F329D" w:rsidP="00A6349E">
            <w:pPr>
              <w:jc w:val="both"/>
              <w:rPr>
                <w:rFonts w:ascii="Arial" w:hAnsi="Arial" w:cs="Arial"/>
                <w:sz w:val="23"/>
                <w:szCs w:val="23"/>
              </w:rPr>
            </w:pPr>
            <w:r w:rsidRPr="003E0215">
              <w:rPr>
                <w:rFonts w:ascii="Arial" w:hAnsi="Arial" w:cs="Arial"/>
                <w:sz w:val="23"/>
                <w:szCs w:val="23"/>
              </w:rPr>
              <w:lastRenderedPageBreak/>
              <w:t>LDMs are advised to share the issue (s) with the house which remained unresolved at DCC/DLRC meeting for taking up the matter with the concerned authorities accordingly.</w:t>
            </w:r>
          </w:p>
          <w:tbl>
            <w:tblPr>
              <w:tblW w:w="9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767"/>
              <w:gridCol w:w="7380"/>
            </w:tblGrid>
            <w:tr w:rsidR="006F329D" w:rsidRPr="003E0215" w14:paraId="3FEAE138" w14:textId="77777777" w:rsidTr="00A6349E">
              <w:tc>
                <w:tcPr>
                  <w:tcW w:w="1767" w:type="dxa"/>
                  <w:shd w:val="clear" w:color="auto" w:fill="auto"/>
                  <w:tcMar>
                    <w:top w:w="0" w:type="dxa"/>
                    <w:left w:w="108" w:type="dxa"/>
                    <w:bottom w:w="0" w:type="dxa"/>
                    <w:right w:w="108" w:type="dxa"/>
                  </w:tcMar>
                  <w:hideMark/>
                </w:tcPr>
                <w:p w14:paraId="0D94BBDC" w14:textId="389258E0" w:rsidR="006F329D" w:rsidRPr="003E0215" w:rsidRDefault="006F329D" w:rsidP="00A6349E">
                  <w:pPr>
                    <w:spacing w:line="240" w:lineRule="auto"/>
                    <w:jc w:val="both"/>
                    <w:rPr>
                      <w:rFonts w:ascii="Arial" w:hAnsi="Arial" w:cs="Arial"/>
                      <w:b/>
                      <w:bCs/>
                      <w:sz w:val="23"/>
                      <w:szCs w:val="23"/>
                    </w:rPr>
                  </w:pPr>
                  <w:bookmarkStart w:id="0" w:name="_Hlk158290946"/>
                  <w:r w:rsidRPr="003E0215">
                    <w:rPr>
                      <w:rFonts w:ascii="Arial" w:hAnsi="Arial" w:cs="Arial"/>
                      <w:b/>
                      <w:bCs/>
                      <w:sz w:val="23"/>
                      <w:szCs w:val="23"/>
                    </w:rPr>
                    <w:t>AGENDA ITEM NO. 4</w:t>
                  </w:r>
                  <w:r w:rsidR="008642FA" w:rsidRPr="003E0215">
                    <w:rPr>
                      <w:rFonts w:ascii="Arial" w:hAnsi="Arial" w:cs="Arial"/>
                      <w:b/>
                      <w:bCs/>
                      <w:sz w:val="23"/>
                      <w:szCs w:val="23"/>
                    </w:rPr>
                    <w:t>2</w:t>
                  </w:r>
                </w:p>
              </w:tc>
              <w:tc>
                <w:tcPr>
                  <w:tcW w:w="7380" w:type="dxa"/>
                  <w:shd w:val="clear" w:color="auto" w:fill="auto"/>
                  <w:tcMar>
                    <w:top w:w="0" w:type="dxa"/>
                    <w:left w:w="108" w:type="dxa"/>
                    <w:bottom w:w="0" w:type="dxa"/>
                    <w:right w:w="108" w:type="dxa"/>
                  </w:tcMar>
                  <w:hideMark/>
                </w:tcPr>
                <w:p w14:paraId="1DF7A112" w14:textId="77777777" w:rsidR="006F329D" w:rsidRPr="003E0215" w:rsidRDefault="006F329D" w:rsidP="00A6349E">
                  <w:pPr>
                    <w:spacing w:line="240" w:lineRule="auto"/>
                    <w:jc w:val="both"/>
                    <w:rPr>
                      <w:rFonts w:ascii="Arial" w:hAnsi="Arial" w:cs="Arial"/>
                      <w:b/>
                      <w:bCs/>
                      <w:sz w:val="23"/>
                      <w:szCs w:val="23"/>
                    </w:rPr>
                  </w:pPr>
                  <w:r w:rsidRPr="003E0215">
                    <w:rPr>
                      <w:rFonts w:ascii="Arial" w:hAnsi="Arial" w:cs="Arial"/>
                      <w:b/>
                      <w:bCs/>
                      <w:sz w:val="23"/>
                      <w:szCs w:val="23"/>
                    </w:rPr>
                    <w:t>SHARING OF SUCCESS STORIES AND NEW INITIATIVES AT THE DISTRICT LEVEL THAT CAN BE REPLICATED OTHER DISTRICTS ACROSS THE STATE</w:t>
                  </w:r>
                </w:p>
              </w:tc>
            </w:tr>
            <w:bookmarkEnd w:id="0"/>
          </w:tbl>
          <w:p w14:paraId="30CEE53B" w14:textId="77777777" w:rsidR="006F329D" w:rsidRPr="003E0215" w:rsidRDefault="006F329D" w:rsidP="00A6349E">
            <w:pPr>
              <w:jc w:val="both"/>
              <w:rPr>
                <w:rFonts w:ascii="Arial" w:hAnsi="Arial" w:cs="Arial"/>
                <w:sz w:val="23"/>
                <w:szCs w:val="23"/>
              </w:rPr>
            </w:pPr>
          </w:p>
          <w:p w14:paraId="0C3CD1A4" w14:textId="60D55056" w:rsidR="006F329D" w:rsidRDefault="006F329D" w:rsidP="00A6349E">
            <w:pPr>
              <w:jc w:val="both"/>
              <w:rPr>
                <w:rFonts w:ascii="Arial" w:hAnsi="Arial" w:cs="Arial"/>
                <w:sz w:val="23"/>
                <w:szCs w:val="23"/>
              </w:rPr>
            </w:pPr>
            <w:r w:rsidRPr="003E0215">
              <w:rPr>
                <w:rFonts w:ascii="Arial" w:hAnsi="Arial" w:cs="Arial"/>
                <w:sz w:val="23"/>
                <w:szCs w:val="23"/>
              </w:rPr>
              <w:t>LDMs are once again advised to share success stories under various Govt. sponsored schemes, PMMY, Stand Up India scheme etc. and new initiatives of their respective districts that can be replicated in other districts of the state, with the SLBC Secretariat for placing the same in the agenda papers of forthcoming SLBC Meetings for deliberations.</w:t>
            </w:r>
          </w:p>
          <w:p w14:paraId="7277DE63" w14:textId="49D9A0CD" w:rsidR="008273DD" w:rsidRDefault="008273DD" w:rsidP="00A6349E">
            <w:pPr>
              <w:jc w:val="both"/>
              <w:rPr>
                <w:rFonts w:ascii="Arial" w:hAnsi="Arial" w:cs="Arial"/>
                <w:sz w:val="23"/>
                <w:szCs w:val="23"/>
              </w:rPr>
            </w:pPr>
          </w:p>
          <w:tbl>
            <w:tblPr>
              <w:tblW w:w="90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041"/>
            </w:tblGrid>
            <w:tr w:rsidR="00FE11B6" w:rsidRPr="003E0215" w14:paraId="792ADC8B" w14:textId="77777777" w:rsidTr="00FE11B6">
              <w:trPr>
                <w:trHeight w:val="568"/>
              </w:trPr>
              <w:tc>
                <w:tcPr>
                  <w:tcW w:w="9041" w:type="dxa"/>
                  <w:shd w:val="clear" w:color="auto" w:fill="auto"/>
                  <w:tcMar>
                    <w:top w:w="0" w:type="dxa"/>
                    <w:left w:w="108" w:type="dxa"/>
                    <w:bottom w:w="0" w:type="dxa"/>
                    <w:right w:w="108" w:type="dxa"/>
                  </w:tcMar>
                </w:tcPr>
                <w:p w14:paraId="289BB992" w14:textId="7D11B196" w:rsidR="00FE11B6" w:rsidRPr="003E0215" w:rsidRDefault="00FE11B6" w:rsidP="00FE11B6">
                  <w:pPr>
                    <w:spacing w:line="240" w:lineRule="auto"/>
                    <w:jc w:val="center"/>
                    <w:rPr>
                      <w:rFonts w:ascii="Arial" w:hAnsi="Arial" w:cs="Arial"/>
                      <w:b/>
                      <w:bCs/>
                      <w:sz w:val="23"/>
                      <w:szCs w:val="23"/>
                    </w:rPr>
                  </w:pPr>
                  <w:r>
                    <w:rPr>
                      <w:rFonts w:ascii="Arial" w:hAnsi="Arial" w:cs="Arial"/>
                      <w:b/>
                      <w:bCs/>
                      <w:sz w:val="23"/>
                      <w:szCs w:val="23"/>
                    </w:rPr>
                    <w:t>OTHER ITEMS</w:t>
                  </w:r>
                </w:p>
              </w:tc>
            </w:tr>
          </w:tbl>
          <w:p w14:paraId="7BBCF6D0" w14:textId="77777777" w:rsidR="00E3641C" w:rsidRPr="003E0215" w:rsidRDefault="00E3641C" w:rsidP="00E3641C">
            <w:pPr>
              <w:pStyle w:val="NoSpacing"/>
              <w:ind w:left="1440"/>
              <w:rPr>
                <w:rFonts w:ascii="Arial" w:eastAsia="Calibri" w:hAnsi="Arial" w:cs="Arial"/>
                <w:sz w:val="23"/>
                <w:szCs w:val="23"/>
              </w:rPr>
            </w:pPr>
          </w:p>
          <w:tbl>
            <w:tblPr>
              <w:tblW w:w="0" w:type="auto"/>
              <w:tblLayout w:type="fixed"/>
              <w:tblCellMar>
                <w:left w:w="0" w:type="dxa"/>
                <w:right w:w="0" w:type="dxa"/>
              </w:tblCellMar>
              <w:tblLook w:val="04A0" w:firstRow="1" w:lastRow="0" w:firstColumn="1" w:lastColumn="0" w:noHBand="0" w:noVBand="1"/>
            </w:tblPr>
            <w:tblGrid>
              <w:gridCol w:w="2039"/>
              <w:gridCol w:w="6951"/>
            </w:tblGrid>
            <w:tr w:rsidR="00E3641C" w:rsidRPr="003E0215" w14:paraId="3F0D0A74" w14:textId="77777777" w:rsidTr="0024572B">
              <w:trPr>
                <w:trHeight w:val="467"/>
              </w:trPr>
              <w:tc>
                <w:tcPr>
                  <w:tcW w:w="2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559010" w14:textId="5340099C" w:rsidR="00E3641C" w:rsidRPr="003E0215" w:rsidRDefault="00E3641C" w:rsidP="00E3641C">
                  <w:pPr>
                    <w:pStyle w:val="PlainText"/>
                    <w:jc w:val="left"/>
                    <w:rPr>
                      <w:rFonts w:ascii="Arial" w:hAnsi="Arial" w:cs="Arial"/>
                      <w:b/>
                      <w:color w:val="000000"/>
                      <w:sz w:val="23"/>
                      <w:szCs w:val="23"/>
                      <w:lang w:val="en-IN" w:eastAsia="en-IN"/>
                    </w:rPr>
                  </w:pPr>
                  <w:r w:rsidRPr="003E0215">
                    <w:rPr>
                      <w:rFonts w:ascii="Arial" w:hAnsi="Arial" w:cs="Arial"/>
                      <w:b/>
                      <w:color w:val="000000"/>
                      <w:sz w:val="23"/>
                      <w:szCs w:val="23"/>
                      <w:lang w:val="en-IN" w:eastAsia="en-IN"/>
                    </w:rPr>
                    <w:t>AGENDA ITEM NO. 43</w:t>
                  </w:r>
                </w:p>
              </w:tc>
              <w:tc>
                <w:tcPr>
                  <w:tcW w:w="6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46B16" w14:textId="77777777" w:rsidR="00E3641C" w:rsidRPr="003E0215" w:rsidRDefault="00E3641C" w:rsidP="00E3641C">
                  <w:pPr>
                    <w:pStyle w:val="PlainText"/>
                    <w:jc w:val="left"/>
                    <w:rPr>
                      <w:rFonts w:ascii="Arial" w:hAnsi="Arial" w:cs="Arial"/>
                      <w:b/>
                      <w:color w:val="000000"/>
                      <w:sz w:val="23"/>
                      <w:szCs w:val="23"/>
                      <w:lang w:val="en-IN" w:eastAsia="en-IN"/>
                    </w:rPr>
                  </w:pPr>
                  <w:r w:rsidRPr="003E0215">
                    <w:rPr>
                      <w:rFonts w:ascii="Arial" w:hAnsi="Arial" w:cs="Arial"/>
                      <w:b/>
                      <w:color w:val="000000"/>
                      <w:sz w:val="23"/>
                      <w:szCs w:val="23"/>
                      <w:lang w:val="en-IN" w:eastAsia="en-IN"/>
                    </w:rPr>
                    <w:t>UNCOVERED VILLAGES WTHOUT A BANK BRANCH OR IPPB CENTER</w:t>
                  </w:r>
                </w:p>
              </w:tc>
            </w:tr>
          </w:tbl>
          <w:p w14:paraId="7256C759" w14:textId="77777777" w:rsidR="00E3641C" w:rsidRPr="003E0215" w:rsidRDefault="00E3641C" w:rsidP="00E3641C">
            <w:pPr>
              <w:spacing w:line="240" w:lineRule="auto"/>
              <w:jc w:val="both"/>
              <w:rPr>
                <w:rFonts w:ascii="Arial" w:hAnsi="Arial" w:cs="Arial"/>
                <w:b/>
                <w:bCs/>
                <w:sz w:val="23"/>
                <w:szCs w:val="23"/>
              </w:rPr>
            </w:pPr>
          </w:p>
          <w:p w14:paraId="062A9EEA" w14:textId="77777777" w:rsidR="00E3641C" w:rsidRPr="003E0215" w:rsidRDefault="00E3641C" w:rsidP="00E3641C">
            <w:pPr>
              <w:spacing w:line="240" w:lineRule="auto"/>
              <w:jc w:val="both"/>
              <w:rPr>
                <w:rFonts w:ascii="Arial" w:hAnsi="Arial" w:cs="Arial"/>
                <w:sz w:val="23"/>
                <w:szCs w:val="23"/>
              </w:rPr>
            </w:pPr>
            <w:r w:rsidRPr="003E0215">
              <w:rPr>
                <w:rFonts w:ascii="Arial" w:hAnsi="Arial" w:cs="Arial"/>
                <w:sz w:val="23"/>
                <w:szCs w:val="23"/>
              </w:rPr>
              <w:t xml:space="preserve">We have been informed by the Financial Advisor, IFCC, Government of Haryana vide letter dated 03.02.2022 that  the Secretary,  Inter-State Council Secretariat, Ministry of Home Affairs, Govt of India has written  letter dated 12.01.2022 addressed to Chief Secretary, Haryana, that the issue of availability of banking outlet (Bank branch/Indian Post Payment Bank (IPPB) Centre), within 5 kilometers of all inhabited villages, has been discussed in some of the Zonal Council meetings and provided the current status of the villages not covered by bank branch or IPPB Centre in the country.  The detail of these unbanked villages is as </w:t>
            </w:r>
            <w:proofErr w:type="gramStart"/>
            <w:r w:rsidRPr="003E0215">
              <w:rPr>
                <w:rFonts w:ascii="Arial" w:hAnsi="Arial" w:cs="Arial"/>
                <w:sz w:val="23"/>
                <w:szCs w:val="23"/>
              </w:rPr>
              <w:t>under:-</w:t>
            </w:r>
            <w:proofErr w:type="gramEnd"/>
          </w:p>
          <w:tbl>
            <w:tblPr>
              <w:tblW w:w="9116" w:type="dxa"/>
              <w:tblLayout w:type="fixed"/>
              <w:tblLook w:val="04A0" w:firstRow="1" w:lastRow="0" w:firstColumn="1" w:lastColumn="0" w:noHBand="0" w:noVBand="1"/>
            </w:tblPr>
            <w:tblGrid>
              <w:gridCol w:w="2626"/>
              <w:gridCol w:w="1709"/>
              <w:gridCol w:w="2389"/>
              <w:gridCol w:w="2392"/>
            </w:tblGrid>
            <w:tr w:rsidR="005F37F7" w:rsidRPr="003E0215" w14:paraId="75A41055" w14:textId="77777777" w:rsidTr="005F37F7">
              <w:trPr>
                <w:trHeight w:val="418"/>
              </w:trPr>
              <w:tc>
                <w:tcPr>
                  <w:tcW w:w="2626" w:type="dxa"/>
                  <w:tcBorders>
                    <w:top w:val="single" w:sz="4" w:space="0" w:color="auto"/>
                    <w:left w:val="single" w:sz="4" w:space="0" w:color="auto"/>
                    <w:bottom w:val="single" w:sz="4" w:space="0" w:color="auto"/>
                    <w:right w:val="single" w:sz="4" w:space="0" w:color="auto"/>
                  </w:tcBorders>
                  <w:noWrap/>
                  <w:vAlign w:val="center"/>
                  <w:hideMark/>
                </w:tcPr>
                <w:p w14:paraId="2C1F3AF8" w14:textId="77777777" w:rsidR="005F37F7" w:rsidRPr="003E0215" w:rsidRDefault="005F37F7" w:rsidP="00E3641C">
                  <w:pPr>
                    <w:spacing w:after="0" w:line="240" w:lineRule="auto"/>
                    <w:rPr>
                      <w:rFonts w:ascii="Arial" w:hAnsi="Arial" w:cs="Arial"/>
                      <w:b/>
                      <w:bCs/>
                      <w:sz w:val="23"/>
                      <w:szCs w:val="23"/>
                    </w:rPr>
                  </w:pPr>
                  <w:r w:rsidRPr="003E0215">
                    <w:rPr>
                      <w:rFonts w:ascii="Arial" w:hAnsi="Arial" w:cs="Arial"/>
                      <w:b/>
                      <w:bCs/>
                      <w:sz w:val="23"/>
                      <w:szCs w:val="23"/>
                    </w:rPr>
                    <w:t>Village name</w:t>
                  </w:r>
                </w:p>
              </w:tc>
              <w:tc>
                <w:tcPr>
                  <w:tcW w:w="1709" w:type="dxa"/>
                  <w:tcBorders>
                    <w:top w:val="single" w:sz="4" w:space="0" w:color="auto"/>
                    <w:left w:val="nil"/>
                    <w:bottom w:val="single" w:sz="4" w:space="0" w:color="auto"/>
                    <w:right w:val="single" w:sz="4" w:space="0" w:color="auto"/>
                  </w:tcBorders>
                  <w:noWrap/>
                  <w:vAlign w:val="center"/>
                  <w:hideMark/>
                </w:tcPr>
                <w:p w14:paraId="45260C44" w14:textId="77777777" w:rsidR="005F37F7" w:rsidRPr="003E0215" w:rsidRDefault="005F37F7" w:rsidP="00E3641C">
                  <w:pPr>
                    <w:spacing w:after="0" w:line="240" w:lineRule="auto"/>
                    <w:rPr>
                      <w:rFonts w:ascii="Arial" w:hAnsi="Arial" w:cs="Arial"/>
                      <w:b/>
                      <w:bCs/>
                      <w:sz w:val="23"/>
                      <w:szCs w:val="23"/>
                    </w:rPr>
                  </w:pPr>
                  <w:r w:rsidRPr="003E0215">
                    <w:rPr>
                      <w:rFonts w:ascii="Arial" w:hAnsi="Arial" w:cs="Arial"/>
                      <w:b/>
                      <w:bCs/>
                      <w:sz w:val="23"/>
                      <w:szCs w:val="23"/>
                    </w:rPr>
                    <w:t>District</w:t>
                  </w:r>
                </w:p>
              </w:tc>
              <w:tc>
                <w:tcPr>
                  <w:tcW w:w="2389" w:type="dxa"/>
                  <w:tcBorders>
                    <w:top w:val="single" w:sz="4" w:space="0" w:color="auto"/>
                    <w:left w:val="nil"/>
                    <w:bottom w:val="single" w:sz="4" w:space="0" w:color="auto"/>
                    <w:right w:val="single" w:sz="4" w:space="0" w:color="auto"/>
                  </w:tcBorders>
                  <w:noWrap/>
                  <w:vAlign w:val="center"/>
                  <w:hideMark/>
                </w:tcPr>
                <w:p w14:paraId="5FB1742D" w14:textId="77777777" w:rsidR="005F37F7" w:rsidRPr="003E0215" w:rsidRDefault="005F37F7" w:rsidP="00E3641C">
                  <w:pPr>
                    <w:spacing w:after="0" w:line="240" w:lineRule="auto"/>
                    <w:rPr>
                      <w:rFonts w:ascii="Arial" w:hAnsi="Arial" w:cs="Arial"/>
                      <w:b/>
                      <w:bCs/>
                      <w:sz w:val="23"/>
                      <w:szCs w:val="23"/>
                    </w:rPr>
                  </w:pPr>
                  <w:r w:rsidRPr="003E0215">
                    <w:rPr>
                      <w:rFonts w:ascii="Arial" w:hAnsi="Arial" w:cs="Arial"/>
                      <w:b/>
                      <w:bCs/>
                      <w:sz w:val="23"/>
                      <w:szCs w:val="23"/>
                    </w:rPr>
                    <w:t>Sub-district</w:t>
                  </w:r>
                </w:p>
                <w:p w14:paraId="35C2DCA2" w14:textId="77777777" w:rsidR="005F37F7" w:rsidRPr="003E0215" w:rsidRDefault="005F37F7" w:rsidP="00E3641C">
                  <w:pPr>
                    <w:spacing w:after="0" w:line="240" w:lineRule="auto"/>
                    <w:rPr>
                      <w:rFonts w:ascii="Arial" w:hAnsi="Arial" w:cs="Arial"/>
                      <w:b/>
                      <w:bCs/>
                      <w:sz w:val="23"/>
                      <w:szCs w:val="23"/>
                    </w:rPr>
                  </w:pPr>
                  <w:r w:rsidRPr="003E0215">
                    <w:rPr>
                      <w:rFonts w:ascii="Arial" w:hAnsi="Arial" w:cs="Arial"/>
                      <w:b/>
                      <w:bCs/>
                      <w:sz w:val="23"/>
                      <w:szCs w:val="23"/>
                    </w:rPr>
                    <w:t>Name</w:t>
                  </w:r>
                </w:p>
              </w:tc>
              <w:tc>
                <w:tcPr>
                  <w:tcW w:w="2392" w:type="dxa"/>
                  <w:tcBorders>
                    <w:top w:val="single" w:sz="4" w:space="0" w:color="auto"/>
                    <w:left w:val="nil"/>
                    <w:bottom w:val="single" w:sz="4" w:space="0" w:color="auto"/>
                    <w:right w:val="single" w:sz="4" w:space="0" w:color="auto"/>
                  </w:tcBorders>
                  <w:noWrap/>
                  <w:vAlign w:val="center"/>
                  <w:hideMark/>
                </w:tcPr>
                <w:p w14:paraId="0F96F71D" w14:textId="77777777" w:rsidR="005F37F7" w:rsidRPr="003E0215" w:rsidRDefault="005F37F7" w:rsidP="00E3641C">
                  <w:pPr>
                    <w:spacing w:after="0" w:line="240" w:lineRule="auto"/>
                    <w:jc w:val="center"/>
                    <w:rPr>
                      <w:rFonts w:ascii="Arial" w:hAnsi="Arial" w:cs="Arial"/>
                      <w:b/>
                      <w:bCs/>
                      <w:sz w:val="23"/>
                      <w:szCs w:val="23"/>
                    </w:rPr>
                  </w:pPr>
                  <w:r w:rsidRPr="003E0215">
                    <w:rPr>
                      <w:rFonts w:ascii="Arial" w:hAnsi="Arial" w:cs="Arial"/>
                      <w:b/>
                      <w:bCs/>
                      <w:sz w:val="23"/>
                      <w:szCs w:val="23"/>
                    </w:rPr>
                    <w:t>Total population</w:t>
                  </w:r>
                </w:p>
              </w:tc>
            </w:tr>
            <w:tr w:rsidR="005F37F7" w:rsidRPr="003E0215" w14:paraId="1EC591F8" w14:textId="77777777" w:rsidTr="005F37F7">
              <w:trPr>
                <w:trHeight w:val="199"/>
              </w:trPr>
              <w:tc>
                <w:tcPr>
                  <w:tcW w:w="2626" w:type="dxa"/>
                  <w:tcBorders>
                    <w:top w:val="nil"/>
                    <w:left w:val="single" w:sz="4" w:space="0" w:color="auto"/>
                    <w:bottom w:val="single" w:sz="4" w:space="0" w:color="auto"/>
                    <w:right w:val="single" w:sz="4" w:space="0" w:color="auto"/>
                  </w:tcBorders>
                  <w:noWrap/>
                  <w:vAlign w:val="bottom"/>
                  <w:hideMark/>
                </w:tcPr>
                <w:p w14:paraId="321388A9" w14:textId="77777777" w:rsidR="005F37F7" w:rsidRPr="003E0215" w:rsidRDefault="005F37F7" w:rsidP="00E3641C">
                  <w:pPr>
                    <w:spacing w:after="0" w:line="240" w:lineRule="auto"/>
                    <w:rPr>
                      <w:rFonts w:ascii="Arial" w:hAnsi="Arial" w:cs="Arial"/>
                      <w:sz w:val="23"/>
                      <w:szCs w:val="23"/>
                    </w:rPr>
                  </w:pPr>
                  <w:proofErr w:type="spellStart"/>
                  <w:r w:rsidRPr="003E0215">
                    <w:rPr>
                      <w:rFonts w:ascii="Arial" w:hAnsi="Arial" w:cs="Arial"/>
                      <w:sz w:val="23"/>
                      <w:szCs w:val="23"/>
                    </w:rPr>
                    <w:t>Bhoj</w:t>
                  </w:r>
                  <w:proofErr w:type="spellEnd"/>
                  <w:r w:rsidRPr="003E0215">
                    <w:rPr>
                      <w:rFonts w:ascii="Arial" w:hAnsi="Arial" w:cs="Arial"/>
                      <w:sz w:val="23"/>
                      <w:szCs w:val="23"/>
                    </w:rPr>
                    <w:t xml:space="preserve"> Rajpura (313)</w:t>
                  </w:r>
                </w:p>
              </w:tc>
              <w:tc>
                <w:tcPr>
                  <w:tcW w:w="1709" w:type="dxa"/>
                  <w:tcBorders>
                    <w:top w:val="nil"/>
                    <w:left w:val="nil"/>
                    <w:bottom w:val="single" w:sz="4" w:space="0" w:color="auto"/>
                    <w:right w:val="single" w:sz="4" w:space="0" w:color="auto"/>
                  </w:tcBorders>
                  <w:noWrap/>
                  <w:vAlign w:val="bottom"/>
                  <w:hideMark/>
                </w:tcPr>
                <w:p w14:paraId="326E97EF"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Panchkula</w:t>
                  </w:r>
                </w:p>
              </w:tc>
              <w:tc>
                <w:tcPr>
                  <w:tcW w:w="2389" w:type="dxa"/>
                  <w:tcBorders>
                    <w:top w:val="nil"/>
                    <w:left w:val="nil"/>
                    <w:bottom w:val="single" w:sz="4" w:space="0" w:color="auto"/>
                    <w:right w:val="single" w:sz="4" w:space="0" w:color="auto"/>
                  </w:tcBorders>
                  <w:noWrap/>
                  <w:vAlign w:val="bottom"/>
                  <w:hideMark/>
                </w:tcPr>
                <w:p w14:paraId="57C76BD0"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Panchkula</w:t>
                  </w:r>
                </w:p>
              </w:tc>
              <w:tc>
                <w:tcPr>
                  <w:tcW w:w="2392" w:type="dxa"/>
                  <w:tcBorders>
                    <w:top w:val="nil"/>
                    <w:left w:val="nil"/>
                    <w:bottom w:val="single" w:sz="4" w:space="0" w:color="auto"/>
                    <w:right w:val="single" w:sz="4" w:space="0" w:color="auto"/>
                  </w:tcBorders>
                  <w:noWrap/>
                  <w:vAlign w:val="bottom"/>
                  <w:hideMark/>
                </w:tcPr>
                <w:p w14:paraId="187FE90D" w14:textId="77777777" w:rsidR="005F37F7" w:rsidRPr="003E0215" w:rsidRDefault="005F37F7" w:rsidP="00E3641C">
                  <w:pPr>
                    <w:spacing w:after="0" w:line="240" w:lineRule="auto"/>
                    <w:jc w:val="center"/>
                    <w:rPr>
                      <w:rFonts w:ascii="Arial" w:hAnsi="Arial" w:cs="Arial"/>
                      <w:sz w:val="23"/>
                      <w:szCs w:val="23"/>
                    </w:rPr>
                  </w:pPr>
                  <w:r w:rsidRPr="003E0215">
                    <w:rPr>
                      <w:rFonts w:ascii="Arial" w:hAnsi="Arial" w:cs="Arial"/>
                      <w:sz w:val="23"/>
                      <w:szCs w:val="23"/>
                    </w:rPr>
                    <w:t>2659</w:t>
                  </w:r>
                </w:p>
              </w:tc>
            </w:tr>
            <w:tr w:rsidR="005F37F7" w:rsidRPr="003E0215" w14:paraId="4EE53B93" w14:textId="77777777" w:rsidTr="005F37F7">
              <w:trPr>
                <w:trHeight w:val="199"/>
              </w:trPr>
              <w:tc>
                <w:tcPr>
                  <w:tcW w:w="2626" w:type="dxa"/>
                  <w:tcBorders>
                    <w:top w:val="nil"/>
                    <w:left w:val="single" w:sz="4" w:space="0" w:color="auto"/>
                    <w:bottom w:val="single" w:sz="4" w:space="0" w:color="auto"/>
                    <w:right w:val="single" w:sz="4" w:space="0" w:color="auto"/>
                  </w:tcBorders>
                  <w:noWrap/>
                  <w:vAlign w:val="bottom"/>
                  <w:hideMark/>
                </w:tcPr>
                <w:p w14:paraId="1C7D9643" w14:textId="77777777" w:rsidR="005F37F7" w:rsidRPr="003E0215" w:rsidRDefault="005F37F7" w:rsidP="00E3641C">
                  <w:pPr>
                    <w:spacing w:after="0" w:line="240" w:lineRule="auto"/>
                    <w:rPr>
                      <w:rFonts w:ascii="Arial" w:hAnsi="Arial" w:cs="Arial"/>
                      <w:sz w:val="23"/>
                      <w:szCs w:val="23"/>
                    </w:rPr>
                  </w:pPr>
                  <w:proofErr w:type="spellStart"/>
                  <w:r w:rsidRPr="003E0215">
                    <w:rPr>
                      <w:rFonts w:ascii="Arial" w:hAnsi="Arial" w:cs="Arial"/>
                      <w:sz w:val="23"/>
                      <w:szCs w:val="23"/>
                    </w:rPr>
                    <w:t>Khai</w:t>
                  </w:r>
                  <w:proofErr w:type="spellEnd"/>
                  <w:r w:rsidRPr="003E0215">
                    <w:rPr>
                      <w:rFonts w:ascii="Arial" w:hAnsi="Arial" w:cs="Arial"/>
                      <w:sz w:val="23"/>
                      <w:szCs w:val="23"/>
                    </w:rPr>
                    <w:t xml:space="preserve"> </w:t>
                  </w:r>
                  <w:proofErr w:type="spellStart"/>
                  <w:proofErr w:type="gramStart"/>
                  <w:r w:rsidRPr="003E0215">
                    <w:rPr>
                      <w:rFonts w:ascii="Arial" w:hAnsi="Arial" w:cs="Arial"/>
                      <w:sz w:val="23"/>
                      <w:szCs w:val="23"/>
                    </w:rPr>
                    <w:t>Shergarh</w:t>
                  </w:r>
                  <w:proofErr w:type="spellEnd"/>
                  <w:r w:rsidRPr="003E0215">
                    <w:rPr>
                      <w:rFonts w:ascii="Arial" w:hAnsi="Arial" w:cs="Arial"/>
                      <w:sz w:val="23"/>
                      <w:szCs w:val="23"/>
                    </w:rPr>
                    <w:t>(</w:t>
                  </w:r>
                  <w:proofErr w:type="gramEnd"/>
                  <w:r w:rsidRPr="003E0215">
                    <w:rPr>
                      <w:rFonts w:ascii="Arial" w:hAnsi="Arial" w:cs="Arial"/>
                      <w:sz w:val="23"/>
                      <w:szCs w:val="23"/>
                    </w:rPr>
                    <w:t>222)</w:t>
                  </w:r>
                </w:p>
              </w:tc>
              <w:tc>
                <w:tcPr>
                  <w:tcW w:w="1709" w:type="dxa"/>
                  <w:tcBorders>
                    <w:top w:val="nil"/>
                    <w:left w:val="nil"/>
                    <w:bottom w:val="single" w:sz="4" w:space="0" w:color="auto"/>
                    <w:right w:val="single" w:sz="4" w:space="0" w:color="auto"/>
                  </w:tcBorders>
                  <w:noWrap/>
                  <w:vAlign w:val="bottom"/>
                  <w:hideMark/>
                </w:tcPr>
                <w:p w14:paraId="18FA408A"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Sirsa</w:t>
                  </w:r>
                </w:p>
              </w:tc>
              <w:tc>
                <w:tcPr>
                  <w:tcW w:w="2389" w:type="dxa"/>
                  <w:tcBorders>
                    <w:top w:val="nil"/>
                    <w:left w:val="nil"/>
                    <w:bottom w:val="single" w:sz="4" w:space="0" w:color="auto"/>
                    <w:right w:val="single" w:sz="4" w:space="0" w:color="auto"/>
                  </w:tcBorders>
                  <w:noWrap/>
                  <w:vAlign w:val="bottom"/>
                  <w:hideMark/>
                </w:tcPr>
                <w:p w14:paraId="538AAA73"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Sirsa</w:t>
                  </w:r>
                </w:p>
              </w:tc>
              <w:tc>
                <w:tcPr>
                  <w:tcW w:w="2392" w:type="dxa"/>
                  <w:tcBorders>
                    <w:top w:val="nil"/>
                    <w:left w:val="nil"/>
                    <w:bottom w:val="single" w:sz="4" w:space="0" w:color="auto"/>
                    <w:right w:val="single" w:sz="4" w:space="0" w:color="auto"/>
                  </w:tcBorders>
                  <w:noWrap/>
                  <w:vAlign w:val="bottom"/>
                  <w:hideMark/>
                </w:tcPr>
                <w:p w14:paraId="09B9E016" w14:textId="77777777" w:rsidR="005F37F7" w:rsidRPr="003E0215" w:rsidRDefault="005F37F7" w:rsidP="00E3641C">
                  <w:pPr>
                    <w:spacing w:after="0" w:line="240" w:lineRule="auto"/>
                    <w:jc w:val="center"/>
                    <w:rPr>
                      <w:rFonts w:ascii="Arial" w:hAnsi="Arial" w:cs="Arial"/>
                      <w:sz w:val="23"/>
                      <w:szCs w:val="23"/>
                    </w:rPr>
                  </w:pPr>
                  <w:r w:rsidRPr="003E0215">
                    <w:rPr>
                      <w:rFonts w:ascii="Arial" w:hAnsi="Arial" w:cs="Arial"/>
                      <w:sz w:val="23"/>
                      <w:szCs w:val="23"/>
                    </w:rPr>
                    <w:t>2734</w:t>
                  </w:r>
                </w:p>
              </w:tc>
            </w:tr>
            <w:tr w:rsidR="005F37F7" w:rsidRPr="003E0215" w14:paraId="32CDDDB0" w14:textId="77777777" w:rsidTr="005F37F7">
              <w:trPr>
                <w:trHeight w:val="199"/>
              </w:trPr>
              <w:tc>
                <w:tcPr>
                  <w:tcW w:w="2626" w:type="dxa"/>
                  <w:tcBorders>
                    <w:top w:val="nil"/>
                    <w:left w:val="single" w:sz="4" w:space="0" w:color="auto"/>
                    <w:bottom w:val="single" w:sz="4" w:space="0" w:color="auto"/>
                    <w:right w:val="single" w:sz="4" w:space="0" w:color="auto"/>
                  </w:tcBorders>
                  <w:noWrap/>
                  <w:vAlign w:val="bottom"/>
                  <w:hideMark/>
                </w:tcPr>
                <w:p w14:paraId="4B2B4899" w14:textId="77777777" w:rsidR="005F37F7" w:rsidRPr="003E0215" w:rsidRDefault="005F37F7" w:rsidP="00E3641C">
                  <w:pPr>
                    <w:spacing w:after="0" w:line="240" w:lineRule="auto"/>
                    <w:rPr>
                      <w:rFonts w:ascii="Arial" w:hAnsi="Arial" w:cs="Arial"/>
                      <w:sz w:val="23"/>
                      <w:szCs w:val="23"/>
                    </w:rPr>
                  </w:pPr>
                  <w:proofErr w:type="spellStart"/>
                  <w:proofErr w:type="gramStart"/>
                  <w:r w:rsidRPr="003E0215">
                    <w:rPr>
                      <w:rFonts w:ascii="Arial" w:hAnsi="Arial" w:cs="Arial"/>
                      <w:sz w:val="23"/>
                      <w:szCs w:val="23"/>
                    </w:rPr>
                    <w:t>Karamsana</w:t>
                  </w:r>
                  <w:proofErr w:type="spellEnd"/>
                  <w:r w:rsidRPr="003E0215">
                    <w:rPr>
                      <w:rFonts w:ascii="Arial" w:hAnsi="Arial" w:cs="Arial"/>
                      <w:sz w:val="23"/>
                      <w:szCs w:val="23"/>
                    </w:rPr>
                    <w:t>(</w:t>
                  </w:r>
                  <w:proofErr w:type="gramEnd"/>
                  <w:r w:rsidRPr="003E0215">
                    <w:rPr>
                      <w:rFonts w:ascii="Arial" w:hAnsi="Arial" w:cs="Arial"/>
                      <w:sz w:val="23"/>
                      <w:szCs w:val="23"/>
                    </w:rPr>
                    <w:t>113)</w:t>
                  </w:r>
                </w:p>
              </w:tc>
              <w:tc>
                <w:tcPr>
                  <w:tcW w:w="1709" w:type="dxa"/>
                  <w:tcBorders>
                    <w:top w:val="nil"/>
                    <w:left w:val="nil"/>
                    <w:bottom w:val="single" w:sz="4" w:space="0" w:color="auto"/>
                    <w:right w:val="single" w:sz="4" w:space="0" w:color="auto"/>
                  </w:tcBorders>
                  <w:noWrap/>
                  <w:vAlign w:val="bottom"/>
                  <w:hideMark/>
                </w:tcPr>
                <w:p w14:paraId="568CF963"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Sirsa</w:t>
                  </w:r>
                </w:p>
              </w:tc>
              <w:tc>
                <w:tcPr>
                  <w:tcW w:w="2389" w:type="dxa"/>
                  <w:tcBorders>
                    <w:top w:val="nil"/>
                    <w:left w:val="nil"/>
                    <w:bottom w:val="single" w:sz="4" w:space="0" w:color="auto"/>
                    <w:right w:val="single" w:sz="4" w:space="0" w:color="auto"/>
                  </w:tcBorders>
                  <w:noWrap/>
                  <w:vAlign w:val="bottom"/>
                  <w:hideMark/>
                </w:tcPr>
                <w:p w14:paraId="794822B4" w14:textId="77777777" w:rsidR="005F37F7" w:rsidRPr="003E0215" w:rsidRDefault="005F37F7" w:rsidP="00E3641C">
                  <w:pPr>
                    <w:spacing w:after="0" w:line="240" w:lineRule="auto"/>
                    <w:rPr>
                      <w:rFonts w:ascii="Arial" w:hAnsi="Arial" w:cs="Arial"/>
                      <w:sz w:val="23"/>
                      <w:szCs w:val="23"/>
                    </w:rPr>
                  </w:pPr>
                  <w:proofErr w:type="spellStart"/>
                  <w:r w:rsidRPr="003E0215">
                    <w:rPr>
                      <w:rFonts w:ascii="Arial" w:hAnsi="Arial" w:cs="Arial"/>
                      <w:sz w:val="23"/>
                      <w:szCs w:val="23"/>
                    </w:rPr>
                    <w:t>Ellenabad</w:t>
                  </w:r>
                  <w:proofErr w:type="spellEnd"/>
                </w:p>
              </w:tc>
              <w:tc>
                <w:tcPr>
                  <w:tcW w:w="2392" w:type="dxa"/>
                  <w:tcBorders>
                    <w:top w:val="nil"/>
                    <w:left w:val="nil"/>
                    <w:bottom w:val="single" w:sz="4" w:space="0" w:color="auto"/>
                    <w:right w:val="single" w:sz="4" w:space="0" w:color="auto"/>
                  </w:tcBorders>
                  <w:noWrap/>
                  <w:vAlign w:val="bottom"/>
                  <w:hideMark/>
                </w:tcPr>
                <w:p w14:paraId="5F684821" w14:textId="77777777" w:rsidR="005F37F7" w:rsidRPr="003E0215" w:rsidRDefault="005F37F7" w:rsidP="00E3641C">
                  <w:pPr>
                    <w:spacing w:after="0" w:line="240" w:lineRule="auto"/>
                    <w:jc w:val="center"/>
                    <w:rPr>
                      <w:rFonts w:ascii="Arial" w:hAnsi="Arial" w:cs="Arial"/>
                      <w:sz w:val="23"/>
                      <w:szCs w:val="23"/>
                    </w:rPr>
                  </w:pPr>
                  <w:r w:rsidRPr="003E0215">
                    <w:rPr>
                      <w:rFonts w:ascii="Arial" w:hAnsi="Arial" w:cs="Arial"/>
                      <w:sz w:val="23"/>
                      <w:szCs w:val="23"/>
                    </w:rPr>
                    <w:t>2036</w:t>
                  </w:r>
                </w:p>
              </w:tc>
            </w:tr>
            <w:tr w:rsidR="005F37F7" w:rsidRPr="003E0215" w14:paraId="73A75989" w14:textId="77777777" w:rsidTr="005F37F7">
              <w:trPr>
                <w:trHeight w:val="199"/>
              </w:trPr>
              <w:tc>
                <w:tcPr>
                  <w:tcW w:w="2626" w:type="dxa"/>
                  <w:tcBorders>
                    <w:top w:val="nil"/>
                    <w:left w:val="single" w:sz="4" w:space="0" w:color="auto"/>
                    <w:bottom w:val="single" w:sz="4" w:space="0" w:color="auto"/>
                    <w:right w:val="single" w:sz="4" w:space="0" w:color="auto"/>
                  </w:tcBorders>
                  <w:noWrap/>
                  <w:vAlign w:val="bottom"/>
                  <w:hideMark/>
                </w:tcPr>
                <w:p w14:paraId="1EBE8254" w14:textId="77777777" w:rsidR="005F37F7" w:rsidRPr="003E0215" w:rsidRDefault="005F37F7" w:rsidP="00E3641C">
                  <w:pPr>
                    <w:spacing w:after="0" w:line="240" w:lineRule="auto"/>
                    <w:rPr>
                      <w:rFonts w:ascii="Arial" w:hAnsi="Arial" w:cs="Arial"/>
                      <w:sz w:val="23"/>
                      <w:szCs w:val="23"/>
                    </w:rPr>
                  </w:pPr>
                  <w:proofErr w:type="spellStart"/>
                  <w:proofErr w:type="gramStart"/>
                  <w:r w:rsidRPr="003E0215">
                    <w:rPr>
                      <w:rFonts w:ascii="Arial" w:hAnsi="Arial" w:cs="Arial"/>
                      <w:sz w:val="23"/>
                      <w:szCs w:val="23"/>
                    </w:rPr>
                    <w:t>Dhulkot</w:t>
                  </w:r>
                  <w:proofErr w:type="spellEnd"/>
                  <w:r w:rsidRPr="003E0215">
                    <w:rPr>
                      <w:rFonts w:ascii="Arial" w:hAnsi="Arial" w:cs="Arial"/>
                      <w:sz w:val="23"/>
                      <w:szCs w:val="23"/>
                    </w:rPr>
                    <w:t>(</w:t>
                  </w:r>
                  <w:proofErr w:type="gramEnd"/>
                  <w:r w:rsidRPr="003E0215">
                    <w:rPr>
                      <w:rFonts w:ascii="Arial" w:hAnsi="Arial" w:cs="Arial"/>
                      <w:sz w:val="23"/>
                      <w:szCs w:val="23"/>
                    </w:rPr>
                    <w:t>127)</w:t>
                  </w:r>
                </w:p>
              </w:tc>
              <w:tc>
                <w:tcPr>
                  <w:tcW w:w="1709" w:type="dxa"/>
                  <w:tcBorders>
                    <w:top w:val="nil"/>
                    <w:left w:val="nil"/>
                    <w:bottom w:val="single" w:sz="4" w:space="0" w:color="auto"/>
                    <w:right w:val="single" w:sz="4" w:space="0" w:color="auto"/>
                  </w:tcBorders>
                  <w:noWrap/>
                  <w:vAlign w:val="bottom"/>
                  <w:hideMark/>
                </w:tcPr>
                <w:p w14:paraId="0D9A9EBF" w14:textId="77777777" w:rsidR="005F37F7" w:rsidRPr="003E0215" w:rsidRDefault="005F37F7" w:rsidP="00E3641C">
                  <w:pPr>
                    <w:spacing w:after="0" w:line="240" w:lineRule="auto"/>
                    <w:rPr>
                      <w:rFonts w:ascii="Arial" w:hAnsi="Arial" w:cs="Arial"/>
                      <w:sz w:val="23"/>
                      <w:szCs w:val="23"/>
                    </w:rPr>
                  </w:pPr>
                  <w:r w:rsidRPr="003E0215">
                    <w:rPr>
                      <w:rFonts w:ascii="Arial" w:hAnsi="Arial" w:cs="Arial"/>
                      <w:sz w:val="23"/>
                      <w:szCs w:val="23"/>
                    </w:rPr>
                    <w:t>Bhiwani</w:t>
                  </w:r>
                </w:p>
              </w:tc>
              <w:tc>
                <w:tcPr>
                  <w:tcW w:w="2389" w:type="dxa"/>
                  <w:tcBorders>
                    <w:top w:val="nil"/>
                    <w:left w:val="nil"/>
                    <w:bottom w:val="single" w:sz="4" w:space="0" w:color="auto"/>
                    <w:right w:val="single" w:sz="4" w:space="0" w:color="auto"/>
                  </w:tcBorders>
                  <w:noWrap/>
                  <w:vAlign w:val="bottom"/>
                  <w:hideMark/>
                </w:tcPr>
                <w:p w14:paraId="7FC8AAC6" w14:textId="77777777" w:rsidR="005F37F7" w:rsidRPr="003E0215" w:rsidRDefault="005F37F7" w:rsidP="00E3641C">
                  <w:pPr>
                    <w:spacing w:after="0" w:line="240" w:lineRule="auto"/>
                    <w:rPr>
                      <w:rFonts w:ascii="Arial" w:hAnsi="Arial" w:cs="Arial"/>
                      <w:sz w:val="23"/>
                      <w:szCs w:val="23"/>
                    </w:rPr>
                  </w:pPr>
                  <w:proofErr w:type="spellStart"/>
                  <w:r w:rsidRPr="003E0215">
                    <w:rPr>
                      <w:rFonts w:ascii="Arial" w:hAnsi="Arial" w:cs="Arial"/>
                      <w:sz w:val="23"/>
                      <w:szCs w:val="23"/>
                    </w:rPr>
                    <w:t>Siwani</w:t>
                  </w:r>
                  <w:proofErr w:type="spellEnd"/>
                </w:p>
              </w:tc>
              <w:tc>
                <w:tcPr>
                  <w:tcW w:w="2392" w:type="dxa"/>
                  <w:tcBorders>
                    <w:top w:val="nil"/>
                    <w:left w:val="nil"/>
                    <w:bottom w:val="single" w:sz="4" w:space="0" w:color="auto"/>
                    <w:right w:val="single" w:sz="4" w:space="0" w:color="auto"/>
                  </w:tcBorders>
                  <w:noWrap/>
                  <w:vAlign w:val="bottom"/>
                  <w:hideMark/>
                </w:tcPr>
                <w:p w14:paraId="504C6045" w14:textId="77777777" w:rsidR="005F37F7" w:rsidRPr="003E0215" w:rsidRDefault="005F37F7" w:rsidP="00E3641C">
                  <w:pPr>
                    <w:spacing w:after="0" w:line="240" w:lineRule="auto"/>
                    <w:jc w:val="center"/>
                    <w:rPr>
                      <w:rFonts w:ascii="Arial" w:hAnsi="Arial" w:cs="Arial"/>
                      <w:sz w:val="23"/>
                      <w:szCs w:val="23"/>
                    </w:rPr>
                  </w:pPr>
                  <w:r w:rsidRPr="003E0215">
                    <w:rPr>
                      <w:rFonts w:ascii="Arial" w:hAnsi="Arial" w:cs="Arial"/>
                      <w:sz w:val="23"/>
                      <w:szCs w:val="23"/>
                    </w:rPr>
                    <w:t>2285</w:t>
                  </w:r>
                </w:p>
              </w:tc>
            </w:tr>
          </w:tbl>
          <w:p w14:paraId="7622D088" w14:textId="77777777" w:rsidR="00E3641C" w:rsidRPr="003E0215" w:rsidRDefault="00E3641C" w:rsidP="00E3641C">
            <w:pPr>
              <w:spacing w:after="0"/>
              <w:jc w:val="both"/>
              <w:rPr>
                <w:rFonts w:ascii="Arial" w:hAnsi="Arial" w:cs="Arial"/>
                <w:sz w:val="23"/>
                <w:szCs w:val="23"/>
              </w:rPr>
            </w:pPr>
          </w:p>
          <w:p w14:paraId="30A6E3AC" w14:textId="77777777" w:rsidR="00E3641C" w:rsidRPr="003E0215" w:rsidRDefault="00E3641C" w:rsidP="00E3641C">
            <w:pPr>
              <w:spacing w:after="0"/>
              <w:jc w:val="both"/>
              <w:rPr>
                <w:rFonts w:ascii="Arial" w:hAnsi="Arial" w:cs="Arial"/>
                <w:sz w:val="23"/>
                <w:szCs w:val="23"/>
              </w:rPr>
            </w:pPr>
            <w:r w:rsidRPr="003E0215">
              <w:rPr>
                <w:rFonts w:ascii="Arial" w:hAnsi="Arial" w:cs="Arial"/>
                <w:sz w:val="23"/>
                <w:szCs w:val="23"/>
              </w:rPr>
              <w:t xml:space="preserve">SLBC received communication from DFS vide their letter dated 17.03.2023 that in Haryana there are four villages not having brick and mortar branch or IPPB Centre within a radius of 5 kms.  Mentioned four villages are the same as above. SLBC submitted reply to DFS vide letter dated 29.03.2023 that all these villages are being provided with banking services by way of BCAs, as per details given </w:t>
            </w:r>
            <w:proofErr w:type="gramStart"/>
            <w:r w:rsidRPr="003E0215">
              <w:rPr>
                <w:rFonts w:ascii="Arial" w:hAnsi="Arial" w:cs="Arial"/>
                <w:sz w:val="23"/>
                <w:szCs w:val="23"/>
              </w:rPr>
              <w:t>below:-</w:t>
            </w:r>
            <w:proofErr w:type="gramEnd"/>
          </w:p>
          <w:p w14:paraId="0D79177A" w14:textId="77777777" w:rsidR="00E3641C" w:rsidRPr="003E0215" w:rsidRDefault="00E3641C" w:rsidP="00E3641C">
            <w:pPr>
              <w:spacing w:after="0"/>
              <w:jc w:val="both"/>
              <w:rPr>
                <w:rFonts w:ascii="Arial" w:hAnsi="Arial" w:cs="Arial"/>
                <w:sz w:val="23"/>
                <w:szCs w:val="23"/>
              </w:rPr>
            </w:pPr>
          </w:p>
          <w:tbl>
            <w:tblPr>
              <w:tblW w:w="8930" w:type="dxa"/>
              <w:tblInd w:w="113" w:type="dxa"/>
              <w:tblLayout w:type="fixed"/>
              <w:tblLook w:val="04A0" w:firstRow="1" w:lastRow="0" w:firstColumn="1" w:lastColumn="0" w:noHBand="0" w:noVBand="1"/>
            </w:tblPr>
            <w:tblGrid>
              <w:gridCol w:w="2313"/>
              <w:gridCol w:w="2873"/>
              <w:gridCol w:w="1559"/>
              <w:gridCol w:w="2185"/>
            </w:tblGrid>
            <w:tr w:rsidR="00E3641C" w:rsidRPr="003E0215" w14:paraId="3014708D" w14:textId="77777777" w:rsidTr="005F37F7">
              <w:trPr>
                <w:trHeight w:val="292"/>
              </w:trPr>
              <w:tc>
                <w:tcPr>
                  <w:tcW w:w="2313" w:type="dxa"/>
                  <w:tcBorders>
                    <w:top w:val="single" w:sz="4" w:space="0" w:color="auto"/>
                    <w:left w:val="single" w:sz="4" w:space="0" w:color="auto"/>
                    <w:bottom w:val="single" w:sz="4" w:space="0" w:color="auto"/>
                    <w:right w:val="single" w:sz="4" w:space="0" w:color="auto"/>
                  </w:tcBorders>
                  <w:shd w:val="clear" w:color="4472C4" w:fill="FFFFFF"/>
                  <w:hideMark/>
                </w:tcPr>
                <w:p w14:paraId="79865C90" w14:textId="77777777" w:rsidR="00E3641C" w:rsidRPr="003E0215" w:rsidRDefault="00E3641C" w:rsidP="00E3641C">
                  <w:pPr>
                    <w:spacing w:after="0" w:line="240" w:lineRule="auto"/>
                    <w:rPr>
                      <w:rFonts w:ascii="Arial" w:hAnsi="Arial" w:cs="Arial"/>
                      <w:b/>
                      <w:bCs/>
                      <w:sz w:val="23"/>
                      <w:szCs w:val="23"/>
                    </w:rPr>
                  </w:pPr>
                  <w:r w:rsidRPr="003E0215">
                    <w:rPr>
                      <w:rFonts w:ascii="Arial" w:hAnsi="Arial" w:cs="Arial"/>
                      <w:b/>
                      <w:bCs/>
                      <w:sz w:val="23"/>
                      <w:szCs w:val="23"/>
                    </w:rPr>
                    <w:t>Village Name</w:t>
                  </w:r>
                </w:p>
              </w:tc>
              <w:tc>
                <w:tcPr>
                  <w:tcW w:w="2873" w:type="dxa"/>
                  <w:tcBorders>
                    <w:top w:val="single" w:sz="4" w:space="0" w:color="auto"/>
                    <w:left w:val="nil"/>
                    <w:bottom w:val="single" w:sz="4" w:space="0" w:color="auto"/>
                    <w:right w:val="single" w:sz="4" w:space="0" w:color="auto"/>
                  </w:tcBorders>
                  <w:shd w:val="clear" w:color="4472C4" w:fill="FFFFFF"/>
                  <w:hideMark/>
                </w:tcPr>
                <w:p w14:paraId="3299F7D3" w14:textId="77777777" w:rsidR="00E3641C" w:rsidRPr="003E0215" w:rsidRDefault="00E3641C" w:rsidP="00E3641C">
                  <w:pPr>
                    <w:spacing w:after="0" w:line="240" w:lineRule="auto"/>
                    <w:rPr>
                      <w:rFonts w:ascii="Arial" w:hAnsi="Arial" w:cs="Arial"/>
                      <w:b/>
                      <w:bCs/>
                      <w:sz w:val="23"/>
                      <w:szCs w:val="23"/>
                    </w:rPr>
                  </w:pPr>
                  <w:r w:rsidRPr="003E0215">
                    <w:rPr>
                      <w:rFonts w:ascii="Arial" w:hAnsi="Arial" w:cs="Arial"/>
                      <w:b/>
                      <w:bCs/>
                      <w:sz w:val="23"/>
                      <w:szCs w:val="23"/>
                    </w:rPr>
                    <w:t>Location of BCA</w:t>
                  </w:r>
                </w:p>
              </w:tc>
              <w:tc>
                <w:tcPr>
                  <w:tcW w:w="1559" w:type="dxa"/>
                  <w:tcBorders>
                    <w:top w:val="single" w:sz="4" w:space="0" w:color="auto"/>
                    <w:left w:val="nil"/>
                    <w:bottom w:val="single" w:sz="4" w:space="0" w:color="auto"/>
                    <w:right w:val="single" w:sz="4" w:space="0" w:color="auto"/>
                  </w:tcBorders>
                  <w:shd w:val="clear" w:color="4472C4" w:fill="FFFFFF"/>
                  <w:hideMark/>
                </w:tcPr>
                <w:p w14:paraId="57C528B3" w14:textId="77777777" w:rsidR="00E3641C" w:rsidRPr="003E0215" w:rsidRDefault="00E3641C" w:rsidP="00E3641C">
                  <w:pPr>
                    <w:spacing w:after="0" w:line="240" w:lineRule="auto"/>
                    <w:rPr>
                      <w:rFonts w:ascii="Arial" w:hAnsi="Arial" w:cs="Arial"/>
                      <w:b/>
                      <w:bCs/>
                      <w:sz w:val="23"/>
                      <w:szCs w:val="23"/>
                    </w:rPr>
                  </w:pPr>
                  <w:r w:rsidRPr="003E0215">
                    <w:rPr>
                      <w:rFonts w:ascii="Arial" w:hAnsi="Arial" w:cs="Arial"/>
                      <w:b/>
                      <w:bCs/>
                      <w:sz w:val="23"/>
                      <w:szCs w:val="23"/>
                    </w:rPr>
                    <w:t>Bank name</w:t>
                  </w:r>
                </w:p>
              </w:tc>
              <w:tc>
                <w:tcPr>
                  <w:tcW w:w="2185" w:type="dxa"/>
                  <w:tcBorders>
                    <w:top w:val="single" w:sz="4" w:space="0" w:color="auto"/>
                    <w:left w:val="nil"/>
                    <w:bottom w:val="single" w:sz="4" w:space="0" w:color="auto"/>
                    <w:right w:val="single" w:sz="4" w:space="0" w:color="auto"/>
                  </w:tcBorders>
                  <w:shd w:val="clear" w:color="4472C4" w:fill="FFFFFF"/>
                  <w:hideMark/>
                </w:tcPr>
                <w:p w14:paraId="41B74D12" w14:textId="77777777" w:rsidR="00E3641C" w:rsidRPr="003E0215" w:rsidRDefault="00E3641C" w:rsidP="00E3641C">
                  <w:pPr>
                    <w:spacing w:after="0" w:line="240" w:lineRule="auto"/>
                    <w:rPr>
                      <w:rFonts w:ascii="Arial" w:hAnsi="Arial" w:cs="Arial"/>
                      <w:b/>
                      <w:bCs/>
                      <w:sz w:val="23"/>
                      <w:szCs w:val="23"/>
                    </w:rPr>
                  </w:pPr>
                  <w:r w:rsidRPr="003E0215">
                    <w:rPr>
                      <w:rFonts w:ascii="Arial" w:hAnsi="Arial" w:cs="Arial"/>
                      <w:b/>
                      <w:bCs/>
                      <w:sz w:val="23"/>
                      <w:szCs w:val="23"/>
                    </w:rPr>
                    <w:t>Bank branch</w:t>
                  </w:r>
                </w:p>
              </w:tc>
            </w:tr>
            <w:tr w:rsidR="00E3641C" w:rsidRPr="003E0215" w14:paraId="1C3003D1" w14:textId="77777777" w:rsidTr="005F37F7">
              <w:trPr>
                <w:trHeight w:val="272"/>
              </w:trPr>
              <w:tc>
                <w:tcPr>
                  <w:tcW w:w="2313" w:type="dxa"/>
                  <w:tcBorders>
                    <w:top w:val="nil"/>
                    <w:left w:val="single" w:sz="4" w:space="0" w:color="auto"/>
                    <w:bottom w:val="single" w:sz="4" w:space="0" w:color="auto"/>
                    <w:right w:val="single" w:sz="4" w:space="0" w:color="auto"/>
                  </w:tcBorders>
                  <w:shd w:val="clear" w:color="D9E1F2" w:fill="FFFFFF"/>
                  <w:noWrap/>
                  <w:vAlign w:val="bottom"/>
                  <w:hideMark/>
                </w:tcPr>
                <w:p w14:paraId="1B2E8FDE" w14:textId="77777777" w:rsidR="00E3641C" w:rsidRPr="003E0215" w:rsidRDefault="00E3641C" w:rsidP="00E3641C">
                  <w:pPr>
                    <w:spacing w:after="0" w:line="240" w:lineRule="auto"/>
                    <w:rPr>
                      <w:rFonts w:ascii="Arial" w:hAnsi="Arial" w:cs="Arial"/>
                      <w:sz w:val="23"/>
                      <w:szCs w:val="23"/>
                    </w:rPr>
                  </w:pPr>
                  <w:proofErr w:type="spellStart"/>
                  <w:proofErr w:type="gramStart"/>
                  <w:r w:rsidRPr="003E0215">
                    <w:rPr>
                      <w:rFonts w:ascii="Arial" w:hAnsi="Arial" w:cs="Arial"/>
                      <w:sz w:val="23"/>
                      <w:szCs w:val="23"/>
                    </w:rPr>
                    <w:t>Karamsana</w:t>
                  </w:r>
                  <w:proofErr w:type="spellEnd"/>
                  <w:r w:rsidRPr="003E0215">
                    <w:rPr>
                      <w:rFonts w:ascii="Arial" w:hAnsi="Arial" w:cs="Arial"/>
                      <w:sz w:val="23"/>
                      <w:szCs w:val="23"/>
                    </w:rPr>
                    <w:t>(</w:t>
                  </w:r>
                  <w:proofErr w:type="gramEnd"/>
                  <w:r w:rsidRPr="003E0215">
                    <w:rPr>
                      <w:rFonts w:ascii="Arial" w:hAnsi="Arial" w:cs="Arial"/>
                      <w:sz w:val="23"/>
                      <w:szCs w:val="23"/>
                    </w:rPr>
                    <w:t>113)</w:t>
                  </w:r>
                </w:p>
              </w:tc>
              <w:tc>
                <w:tcPr>
                  <w:tcW w:w="2873" w:type="dxa"/>
                  <w:tcBorders>
                    <w:top w:val="nil"/>
                    <w:left w:val="nil"/>
                    <w:bottom w:val="single" w:sz="4" w:space="0" w:color="auto"/>
                    <w:right w:val="single" w:sz="4" w:space="0" w:color="auto"/>
                  </w:tcBorders>
                  <w:shd w:val="clear" w:color="D9E1F2" w:fill="FFFFFF"/>
                  <w:noWrap/>
                  <w:vAlign w:val="bottom"/>
                  <w:hideMark/>
                </w:tcPr>
                <w:p w14:paraId="6451E56E"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 xml:space="preserve">village </w:t>
                  </w:r>
                  <w:proofErr w:type="spellStart"/>
                  <w:r w:rsidRPr="003E0215">
                    <w:rPr>
                      <w:rFonts w:ascii="Arial" w:hAnsi="Arial" w:cs="Arial"/>
                      <w:sz w:val="23"/>
                      <w:szCs w:val="23"/>
                    </w:rPr>
                    <w:t>Karamsana</w:t>
                  </w:r>
                  <w:proofErr w:type="spellEnd"/>
                </w:p>
              </w:tc>
              <w:tc>
                <w:tcPr>
                  <w:tcW w:w="1559" w:type="dxa"/>
                  <w:tcBorders>
                    <w:top w:val="nil"/>
                    <w:left w:val="nil"/>
                    <w:bottom w:val="single" w:sz="4" w:space="0" w:color="auto"/>
                    <w:right w:val="single" w:sz="4" w:space="0" w:color="auto"/>
                  </w:tcBorders>
                  <w:shd w:val="clear" w:color="D9E1F2" w:fill="FFFFFF"/>
                  <w:noWrap/>
                  <w:vAlign w:val="bottom"/>
                  <w:hideMark/>
                </w:tcPr>
                <w:p w14:paraId="34DB8620"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 xml:space="preserve">PNB </w:t>
                  </w:r>
                </w:p>
              </w:tc>
              <w:tc>
                <w:tcPr>
                  <w:tcW w:w="2185" w:type="dxa"/>
                  <w:tcBorders>
                    <w:top w:val="nil"/>
                    <w:left w:val="nil"/>
                    <w:bottom w:val="single" w:sz="4" w:space="0" w:color="auto"/>
                    <w:right w:val="single" w:sz="4" w:space="0" w:color="auto"/>
                  </w:tcBorders>
                  <w:shd w:val="clear" w:color="D9E1F2" w:fill="FFFFFF"/>
                  <w:noWrap/>
                  <w:vAlign w:val="bottom"/>
                  <w:hideMark/>
                </w:tcPr>
                <w:p w14:paraId="64B5594E" w14:textId="77777777" w:rsidR="00E3641C" w:rsidRPr="003E0215" w:rsidRDefault="00E3641C" w:rsidP="00E3641C">
                  <w:pPr>
                    <w:spacing w:after="0" w:line="240" w:lineRule="auto"/>
                    <w:rPr>
                      <w:rFonts w:ascii="Arial" w:hAnsi="Arial" w:cs="Arial"/>
                      <w:sz w:val="23"/>
                      <w:szCs w:val="23"/>
                    </w:rPr>
                  </w:pPr>
                  <w:proofErr w:type="spellStart"/>
                  <w:r w:rsidRPr="003E0215">
                    <w:rPr>
                      <w:rFonts w:ascii="Arial" w:hAnsi="Arial" w:cs="Arial"/>
                      <w:sz w:val="23"/>
                      <w:szCs w:val="23"/>
                    </w:rPr>
                    <w:t>Ellenabad</w:t>
                  </w:r>
                  <w:proofErr w:type="spellEnd"/>
                  <w:r w:rsidRPr="003E0215">
                    <w:rPr>
                      <w:rFonts w:ascii="Arial" w:hAnsi="Arial" w:cs="Arial"/>
                      <w:sz w:val="23"/>
                      <w:szCs w:val="23"/>
                    </w:rPr>
                    <w:t xml:space="preserve"> </w:t>
                  </w:r>
                </w:p>
              </w:tc>
            </w:tr>
            <w:tr w:rsidR="00E3641C" w:rsidRPr="003E0215" w14:paraId="630B3EB2" w14:textId="77777777" w:rsidTr="005F37F7">
              <w:trPr>
                <w:trHeight w:val="272"/>
              </w:trPr>
              <w:tc>
                <w:tcPr>
                  <w:tcW w:w="2313" w:type="dxa"/>
                  <w:tcBorders>
                    <w:top w:val="nil"/>
                    <w:left w:val="single" w:sz="4" w:space="0" w:color="auto"/>
                    <w:bottom w:val="single" w:sz="4" w:space="0" w:color="auto"/>
                    <w:right w:val="single" w:sz="4" w:space="0" w:color="auto"/>
                  </w:tcBorders>
                  <w:shd w:val="clear" w:color="000000" w:fill="FFFFFF"/>
                  <w:noWrap/>
                  <w:vAlign w:val="bottom"/>
                  <w:hideMark/>
                </w:tcPr>
                <w:p w14:paraId="790F33C7" w14:textId="77777777" w:rsidR="00E3641C" w:rsidRPr="003E0215" w:rsidRDefault="00E3641C" w:rsidP="00E3641C">
                  <w:pPr>
                    <w:spacing w:after="0" w:line="240" w:lineRule="auto"/>
                    <w:rPr>
                      <w:rFonts w:ascii="Arial" w:hAnsi="Arial" w:cs="Arial"/>
                      <w:sz w:val="23"/>
                      <w:szCs w:val="23"/>
                    </w:rPr>
                  </w:pPr>
                  <w:proofErr w:type="spellStart"/>
                  <w:r w:rsidRPr="003E0215">
                    <w:rPr>
                      <w:rFonts w:ascii="Arial" w:hAnsi="Arial" w:cs="Arial"/>
                      <w:sz w:val="23"/>
                      <w:szCs w:val="23"/>
                    </w:rPr>
                    <w:t>Khai</w:t>
                  </w:r>
                  <w:proofErr w:type="spellEnd"/>
                  <w:r w:rsidRPr="003E0215">
                    <w:rPr>
                      <w:rFonts w:ascii="Arial" w:hAnsi="Arial" w:cs="Arial"/>
                      <w:sz w:val="23"/>
                      <w:szCs w:val="23"/>
                    </w:rPr>
                    <w:t xml:space="preserve"> </w:t>
                  </w:r>
                  <w:proofErr w:type="spellStart"/>
                  <w:proofErr w:type="gramStart"/>
                  <w:r w:rsidRPr="003E0215">
                    <w:rPr>
                      <w:rFonts w:ascii="Arial" w:hAnsi="Arial" w:cs="Arial"/>
                      <w:sz w:val="23"/>
                      <w:szCs w:val="23"/>
                    </w:rPr>
                    <w:t>Shergarh</w:t>
                  </w:r>
                  <w:proofErr w:type="spellEnd"/>
                  <w:r w:rsidRPr="003E0215">
                    <w:rPr>
                      <w:rFonts w:ascii="Arial" w:hAnsi="Arial" w:cs="Arial"/>
                      <w:sz w:val="23"/>
                      <w:szCs w:val="23"/>
                    </w:rPr>
                    <w:t>(</w:t>
                  </w:r>
                  <w:proofErr w:type="gramEnd"/>
                  <w:r w:rsidRPr="003E0215">
                    <w:rPr>
                      <w:rFonts w:ascii="Arial" w:hAnsi="Arial" w:cs="Arial"/>
                      <w:sz w:val="23"/>
                      <w:szCs w:val="23"/>
                    </w:rPr>
                    <w:t>222)</w:t>
                  </w:r>
                </w:p>
              </w:tc>
              <w:tc>
                <w:tcPr>
                  <w:tcW w:w="2873" w:type="dxa"/>
                  <w:tcBorders>
                    <w:top w:val="nil"/>
                    <w:left w:val="nil"/>
                    <w:bottom w:val="single" w:sz="4" w:space="0" w:color="auto"/>
                    <w:right w:val="single" w:sz="4" w:space="0" w:color="auto"/>
                  </w:tcBorders>
                  <w:shd w:val="clear" w:color="000000" w:fill="FFFFFF"/>
                  <w:noWrap/>
                  <w:vAlign w:val="bottom"/>
                  <w:hideMark/>
                </w:tcPr>
                <w:p w14:paraId="574244BD"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 xml:space="preserve">Village </w:t>
                  </w:r>
                  <w:proofErr w:type="spellStart"/>
                  <w:r w:rsidRPr="003E0215">
                    <w:rPr>
                      <w:rFonts w:ascii="Arial" w:hAnsi="Arial" w:cs="Arial"/>
                      <w:sz w:val="23"/>
                      <w:szCs w:val="23"/>
                    </w:rPr>
                    <w:t>Khai</w:t>
                  </w:r>
                  <w:proofErr w:type="spellEnd"/>
                  <w:r w:rsidRPr="003E0215">
                    <w:rPr>
                      <w:rFonts w:ascii="Arial" w:hAnsi="Arial" w:cs="Arial"/>
                      <w:sz w:val="23"/>
                      <w:szCs w:val="23"/>
                    </w:rPr>
                    <w:t xml:space="preserve"> </w:t>
                  </w:r>
                  <w:proofErr w:type="spellStart"/>
                  <w:r w:rsidRPr="003E0215">
                    <w:rPr>
                      <w:rFonts w:ascii="Arial" w:hAnsi="Arial" w:cs="Arial"/>
                      <w:sz w:val="23"/>
                      <w:szCs w:val="23"/>
                    </w:rPr>
                    <w:t>Shergarh</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14:paraId="2453F2C9"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 xml:space="preserve">SHGB </w:t>
                  </w:r>
                </w:p>
              </w:tc>
              <w:tc>
                <w:tcPr>
                  <w:tcW w:w="2185" w:type="dxa"/>
                  <w:tcBorders>
                    <w:top w:val="nil"/>
                    <w:left w:val="nil"/>
                    <w:bottom w:val="single" w:sz="4" w:space="0" w:color="auto"/>
                    <w:right w:val="single" w:sz="4" w:space="0" w:color="auto"/>
                  </w:tcBorders>
                  <w:shd w:val="clear" w:color="000000" w:fill="FFFFFF"/>
                  <w:noWrap/>
                  <w:vAlign w:val="bottom"/>
                  <w:hideMark/>
                </w:tcPr>
                <w:p w14:paraId="4395C09E" w14:textId="77777777" w:rsidR="00E3641C" w:rsidRPr="003E0215" w:rsidRDefault="00E3641C" w:rsidP="00E3641C">
                  <w:pPr>
                    <w:spacing w:after="0" w:line="240" w:lineRule="auto"/>
                    <w:rPr>
                      <w:rFonts w:ascii="Arial" w:hAnsi="Arial" w:cs="Arial"/>
                      <w:sz w:val="23"/>
                      <w:szCs w:val="23"/>
                    </w:rPr>
                  </w:pPr>
                  <w:proofErr w:type="spellStart"/>
                  <w:r w:rsidRPr="003E0215">
                    <w:rPr>
                      <w:rFonts w:ascii="Arial" w:hAnsi="Arial" w:cs="Arial"/>
                      <w:sz w:val="23"/>
                      <w:szCs w:val="23"/>
                    </w:rPr>
                    <w:t>Chakkan</w:t>
                  </w:r>
                  <w:proofErr w:type="spellEnd"/>
                  <w:r w:rsidRPr="003E0215">
                    <w:rPr>
                      <w:rFonts w:ascii="Arial" w:hAnsi="Arial" w:cs="Arial"/>
                      <w:sz w:val="23"/>
                      <w:szCs w:val="23"/>
                    </w:rPr>
                    <w:t xml:space="preserve"> Branch</w:t>
                  </w:r>
                </w:p>
              </w:tc>
            </w:tr>
            <w:tr w:rsidR="00E3641C" w:rsidRPr="003E0215" w14:paraId="0209E926" w14:textId="77777777" w:rsidTr="005F37F7">
              <w:trPr>
                <w:trHeight w:val="272"/>
              </w:trPr>
              <w:tc>
                <w:tcPr>
                  <w:tcW w:w="2313" w:type="dxa"/>
                  <w:tcBorders>
                    <w:top w:val="nil"/>
                    <w:left w:val="single" w:sz="4" w:space="0" w:color="auto"/>
                    <w:bottom w:val="single" w:sz="4" w:space="0" w:color="auto"/>
                    <w:right w:val="single" w:sz="4" w:space="0" w:color="auto"/>
                  </w:tcBorders>
                  <w:shd w:val="clear" w:color="D9E1F2" w:fill="FFFFFF"/>
                  <w:noWrap/>
                  <w:vAlign w:val="bottom"/>
                  <w:hideMark/>
                </w:tcPr>
                <w:p w14:paraId="41710F93" w14:textId="77777777" w:rsidR="00E3641C" w:rsidRPr="003E0215" w:rsidRDefault="00E3641C" w:rsidP="00E3641C">
                  <w:pPr>
                    <w:spacing w:after="0" w:line="240" w:lineRule="auto"/>
                    <w:rPr>
                      <w:rFonts w:ascii="Arial" w:hAnsi="Arial" w:cs="Arial"/>
                      <w:sz w:val="23"/>
                      <w:szCs w:val="23"/>
                    </w:rPr>
                  </w:pPr>
                  <w:proofErr w:type="spellStart"/>
                  <w:r w:rsidRPr="003E0215">
                    <w:rPr>
                      <w:rFonts w:ascii="Arial" w:hAnsi="Arial" w:cs="Arial"/>
                      <w:sz w:val="23"/>
                      <w:szCs w:val="23"/>
                    </w:rPr>
                    <w:t>Bhoj</w:t>
                  </w:r>
                  <w:proofErr w:type="spellEnd"/>
                  <w:r w:rsidRPr="003E0215">
                    <w:rPr>
                      <w:rFonts w:ascii="Arial" w:hAnsi="Arial" w:cs="Arial"/>
                      <w:sz w:val="23"/>
                      <w:szCs w:val="23"/>
                    </w:rPr>
                    <w:t xml:space="preserve"> Rajpura (313)</w:t>
                  </w:r>
                </w:p>
              </w:tc>
              <w:tc>
                <w:tcPr>
                  <w:tcW w:w="2873" w:type="dxa"/>
                  <w:tcBorders>
                    <w:top w:val="nil"/>
                    <w:left w:val="nil"/>
                    <w:bottom w:val="single" w:sz="4" w:space="0" w:color="auto"/>
                    <w:right w:val="single" w:sz="4" w:space="0" w:color="auto"/>
                  </w:tcBorders>
                  <w:shd w:val="clear" w:color="D9E1F2" w:fill="FFFFFF"/>
                  <w:noWrap/>
                  <w:vAlign w:val="bottom"/>
                  <w:hideMark/>
                </w:tcPr>
                <w:p w14:paraId="296F5D3C" w14:textId="77777777" w:rsidR="00E3641C" w:rsidRPr="003E0215" w:rsidRDefault="00E3641C" w:rsidP="00E3641C">
                  <w:pPr>
                    <w:spacing w:after="0" w:line="240" w:lineRule="auto"/>
                    <w:rPr>
                      <w:rFonts w:ascii="Arial" w:hAnsi="Arial" w:cs="Arial"/>
                      <w:sz w:val="23"/>
                      <w:szCs w:val="23"/>
                    </w:rPr>
                  </w:pPr>
                  <w:proofErr w:type="spellStart"/>
                  <w:r w:rsidRPr="003E0215">
                    <w:rPr>
                      <w:rFonts w:ascii="Arial" w:hAnsi="Arial" w:cs="Arial"/>
                      <w:sz w:val="23"/>
                      <w:szCs w:val="23"/>
                    </w:rPr>
                    <w:t>Vill</w:t>
                  </w:r>
                  <w:proofErr w:type="spellEnd"/>
                  <w:r w:rsidRPr="003E0215">
                    <w:rPr>
                      <w:rFonts w:ascii="Arial" w:hAnsi="Arial" w:cs="Arial"/>
                      <w:sz w:val="23"/>
                      <w:szCs w:val="23"/>
                    </w:rPr>
                    <w:t xml:space="preserve">. </w:t>
                  </w:r>
                  <w:proofErr w:type="spellStart"/>
                  <w:r w:rsidRPr="003E0215">
                    <w:rPr>
                      <w:rFonts w:ascii="Arial" w:hAnsi="Arial" w:cs="Arial"/>
                      <w:sz w:val="23"/>
                      <w:szCs w:val="23"/>
                    </w:rPr>
                    <w:t>Bhojpura</w:t>
                  </w:r>
                  <w:proofErr w:type="spellEnd"/>
                </w:p>
              </w:tc>
              <w:tc>
                <w:tcPr>
                  <w:tcW w:w="1559" w:type="dxa"/>
                  <w:tcBorders>
                    <w:top w:val="nil"/>
                    <w:left w:val="nil"/>
                    <w:bottom w:val="single" w:sz="4" w:space="0" w:color="auto"/>
                    <w:right w:val="single" w:sz="4" w:space="0" w:color="auto"/>
                  </w:tcBorders>
                  <w:shd w:val="clear" w:color="D9E1F2" w:fill="FFFFFF"/>
                  <w:noWrap/>
                  <w:vAlign w:val="bottom"/>
                  <w:hideMark/>
                </w:tcPr>
                <w:p w14:paraId="305890AD"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PNB</w:t>
                  </w:r>
                </w:p>
              </w:tc>
              <w:tc>
                <w:tcPr>
                  <w:tcW w:w="2185" w:type="dxa"/>
                  <w:tcBorders>
                    <w:top w:val="nil"/>
                    <w:left w:val="nil"/>
                    <w:bottom w:val="single" w:sz="4" w:space="0" w:color="auto"/>
                    <w:right w:val="single" w:sz="4" w:space="0" w:color="auto"/>
                  </w:tcBorders>
                  <w:shd w:val="clear" w:color="D9E1F2" w:fill="FFFFFF"/>
                  <w:noWrap/>
                  <w:vAlign w:val="bottom"/>
                  <w:hideMark/>
                </w:tcPr>
                <w:p w14:paraId="50B31A6F"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Morni Hills</w:t>
                  </w:r>
                </w:p>
              </w:tc>
            </w:tr>
            <w:tr w:rsidR="00E3641C" w:rsidRPr="003E0215" w14:paraId="61ADC396" w14:textId="77777777" w:rsidTr="005F37F7">
              <w:trPr>
                <w:trHeight w:val="272"/>
              </w:trPr>
              <w:tc>
                <w:tcPr>
                  <w:tcW w:w="2313" w:type="dxa"/>
                  <w:tcBorders>
                    <w:top w:val="nil"/>
                    <w:left w:val="single" w:sz="4" w:space="0" w:color="auto"/>
                    <w:bottom w:val="single" w:sz="4" w:space="0" w:color="auto"/>
                    <w:right w:val="single" w:sz="4" w:space="0" w:color="auto"/>
                  </w:tcBorders>
                  <w:shd w:val="clear" w:color="000000" w:fill="FFFFFF"/>
                  <w:noWrap/>
                  <w:hideMark/>
                </w:tcPr>
                <w:p w14:paraId="5141FB98" w14:textId="77777777" w:rsidR="00E3641C" w:rsidRPr="003E0215" w:rsidRDefault="00E3641C" w:rsidP="00E3641C">
                  <w:pPr>
                    <w:spacing w:after="0" w:line="240" w:lineRule="auto"/>
                    <w:rPr>
                      <w:rFonts w:ascii="Arial" w:hAnsi="Arial" w:cs="Arial"/>
                      <w:sz w:val="23"/>
                      <w:szCs w:val="23"/>
                    </w:rPr>
                  </w:pPr>
                  <w:proofErr w:type="spellStart"/>
                  <w:proofErr w:type="gramStart"/>
                  <w:r w:rsidRPr="003E0215">
                    <w:rPr>
                      <w:rFonts w:ascii="Arial" w:hAnsi="Arial" w:cs="Arial"/>
                      <w:sz w:val="23"/>
                      <w:szCs w:val="23"/>
                    </w:rPr>
                    <w:t>Dhulkot</w:t>
                  </w:r>
                  <w:proofErr w:type="spellEnd"/>
                  <w:r w:rsidRPr="003E0215">
                    <w:rPr>
                      <w:rFonts w:ascii="Arial" w:hAnsi="Arial" w:cs="Arial"/>
                      <w:sz w:val="23"/>
                      <w:szCs w:val="23"/>
                    </w:rPr>
                    <w:t>(</w:t>
                  </w:r>
                  <w:proofErr w:type="gramEnd"/>
                  <w:r w:rsidRPr="003E0215">
                    <w:rPr>
                      <w:rFonts w:ascii="Arial" w:hAnsi="Arial" w:cs="Arial"/>
                      <w:sz w:val="23"/>
                      <w:szCs w:val="23"/>
                    </w:rPr>
                    <w:t>127)</w:t>
                  </w:r>
                </w:p>
              </w:tc>
              <w:tc>
                <w:tcPr>
                  <w:tcW w:w="2873" w:type="dxa"/>
                  <w:tcBorders>
                    <w:top w:val="nil"/>
                    <w:left w:val="nil"/>
                    <w:bottom w:val="single" w:sz="4" w:space="0" w:color="auto"/>
                    <w:right w:val="single" w:sz="4" w:space="0" w:color="auto"/>
                  </w:tcBorders>
                  <w:shd w:val="clear" w:color="000000" w:fill="FFFFFF"/>
                  <w:noWrap/>
                  <w:hideMark/>
                </w:tcPr>
                <w:p w14:paraId="6B5DD72D"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 xml:space="preserve">Village </w:t>
                  </w:r>
                  <w:proofErr w:type="spellStart"/>
                  <w:r w:rsidRPr="003E0215">
                    <w:rPr>
                      <w:rFonts w:ascii="Arial" w:hAnsi="Arial" w:cs="Arial"/>
                      <w:sz w:val="23"/>
                      <w:szCs w:val="23"/>
                    </w:rPr>
                    <w:t>Dhulkot</w:t>
                  </w:r>
                  <w:proofErr w:type="spellEnd"/>
                </w:p>
              </w:tc>
              <w:tc>
                <w:tcPr>
                  <w:tcW w:w="1559" w:type="dxa"/>
                  <w:tcBorders>
                    <w:top w:val="nil"/>
                    <w:left w:val="nil"/>
                    <w:bottom w:val="single" w:sz="4" w:space="0" w:color="auto"/>
                    <w:right w:val="single" w:sz="4" w:space="0" w:color="auto"/>
                  </w:tcBorders>
                  <w:shd w:val="clear" w:color="000000" w:fill="FFFFFF"/>
                  <w:noWrap/>
                  <w:hideMark/>
                </w:tcPr>
                <w:p w14:paraId="0A14CBD7"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SHGB</w:t>
                  </w:r>
                </w:p>
              </w:tc>
              <w:tc>
                <w:tcPr>
                  <w:tcW w:w="2185" w:type="dxa"/>
                  <w:tcBorders>
                    <w:top w:val="nil"/>
                    <w:left w:val="nil"/>
                    <w:bottom w:val="single" w:sz="4" w:space="0" w:color="auto"/>
                    <w:right w:val="single" w:sz="4" w:space="0" w:color="auto"/>
                  </w:tcBorders>
                  <w:shd w:val="clear" w:color="D9E1F2" w:fill="FFFFFF"/>
                  <w:noWrap/>
                  <w:vAlign w:val="bottom"/>
                  <w:hideMark/>
                </w:tcPr>
                <w:p w14:paraId="5ADCBF8F" w14:textId="77777777" w:rsidR="00E3641C" w:rsidRPr="003E0215" w:rsidRDefault="00E3641C" w:rsidP="00E3641C">
                  <w:pPr>
                    <w:spacing w:after="0" w:line="240" w:lineRule="auto"/>
                    <w:rPr>
                      <w:rFonts w:ascii="Arial" w:hAnsi="Arial" w:cs="Arial"/>
                      <w:sz w:val="23"/>
                      <w:szCs w:val="23"/>
                    </w:rPr>
                  </w:pPr>
                  <w:r w:rsidRPr="003E0215">
                    <w:rPr>
                      <w:rFonts w:ascii="Arial" w:hAnsi="Arial" w:cs="Arial"/>
                      <w:sz w:val="23"/>
                      <w:szCs w:val="23"/>
                    </w:rPr>
                    <w:t>Shivani</w:t>
                  </w:r>
                </w:p>
              </w:tc>
            </w:tr>
          </w:tbl>
          <w:p w14:paraId="62354E3F" w14:textId="77777777" w:rsidR="00E3641C" w:rsidRPr="003E0215" w:rsidRDefault="00E3641C" w:rsidP="00E3641C">
            <w:pPr>
              <w:spacing w:after="0"/>
              <w:jc w:val="both"/>
              <w:rPr>
                <w:rFonts w:ascii="Arial" w:hAnsi="Arial" w:cs="Arial"/>
                <w:sz w:val="23"/>
                <w:szCs w:val="23"/>
              </w:rPr>
            </w:pPr>
          </w:p>
          <w:p w14:paraId="3207B149" w14:textId="77777777" w:rsidR="00E3641C" w:rsidRPr="003E0215" w:rsidRDefault="00E3641C" w:rsidP="00E3641C">
            <w:pPr>
              <w:spacing w:after="0"/>
              <w:jc w:val="both"/>
              <w:rPr>
                <w:rFonts w:ascii="Arial" w:hAnsi="Arial" w:cs="Arial"/>
                <w:sz w:val="23"/>
                <w:szCs w:val="23"/>
              </w:rPr>
            </w:pPr>
            <w:r w:rsidRPr="003E0215">
              <w:rPr>
                <w:rFonts w:ascii="Arial" w:hAnsi="Arial" w:cs="Arial"/>
                <w:sz w:val="23"/>
                <w:szCs w:val="23"/>
              </w:rPr>
              <w:lastRenderedPageBreak/>
              <w:t>A copy of letter dated 29.03.2023 sent by SLBC to DFS was made available to IFCC, Govt of Haryana.</w:t>
            </w:r>
          </w:p>
          <w:p w14:paraId="6C2914A9" w14:textId="77777777" w:rsidR="00E3641C" w:rsidRPr="003E0215" w:rsidRDefault="00E3641C" w:rsidP="00E3641C">
            <w:pPr>
              <w:spacing w:after="0"/>
              <w:jc w:val="both"/>
              <w:rPr>
                <w:rFonts w:ascii="Arial" w:hAnsi="Arial" w:cs="Arial"/>
                <w:sz w:val="23"/>
                <w:szCs w:val="23"/>
              </w:rPr>
            </w:pPr>
          </w:p>
          <w:p w14:paraId="7F0A7ABF" w14:textId="6CF89F0E" w:rsidR="00E3641C" w:rsidRPr="003E0215" w:rsidRDefault="00E3641C" w:rsidP="00E3641C">
            <w:pPr>
              <w:spacing w:after="0"/>
              <w:jc w:val="both"/>
              <w:rPr>
                <w:rFonts w:ascii="Arial" w:hAnsi="Arial" w:cs="Arial"/>
                <w:sz w:val="23"/>
                <w:szCs w:val="23"/>
              </w:rPr>
            </w:pPr>
            <w:r w:rsidRPr="003E0215">
              <w:rPr>
                <w:rFonts w:ascii="Arial" w:hAnsi="Arial" w:cs="Arial"/>
                <w:sz w:val="23"/>
                <w:szCs w:val="23"/>
              </w:rPr>
              <w:t>Since these villages are being provided with banking facilities through BCAs in the villages itself, the matter may be dropped.</w:t>
            </w:r>
          </w:p>
          <w:p w14:paraId="18FADBD7" w14:textId="5FB2F027" w:rsidR="00295F77" w:rsidRDefault="00295F77" w:rsidP="00E3641C">
            <w:pPr>
              <w:spacing w:after="0"/>
              <w:jc w:val="both"/>
              <w:rPr>
                <w:rFonts w:ascii="Arial" w:hAnsi="Arial" w:cs="Arial"/>
                <w:sz w:val="23"/>
                <w:szCs w:val="23"/>
              </w:rPr>
            </w:pPr>
          </w:p>
          <w:p w14:paraId="4F3E02F3" w14:textId="07995C10" w:rsidR="00593DC1" w:rsidRPr="00EA3E93" w:rsidRDefault="00593DC1" w:rsidP="00593DC1">
            <w:pPr>
              <w:spacing w:after="0"/>
              <w:jc w:val="both"/>
              <w:rPr>
                <w:rFonts w:ascii="Tahoma" w:hAnsi="Tahoma" w:cs="Tahoma"/>
                <w:sz w:val="23"/>
                <w:szCs w:val="23"/>
              </w:rPr>
            </w:pPr>
            <w:r w:rsidRPr="00EA3E93">
              <w:rPr>
                <w:rFonts w:ascii="Tahoma" w:hAnsi="Tahoma" w:cs="Tahoma"/>
                <w:sz w:val="23"/>
                <w:szCs w:val="23"/>
              </w:rPr>
              <w:t xml:space="preserve">SLBC Haryana </w:t>
            </w:r>
            <w:r>
              <w:rPr>
                <w:rFonts w:ascii="Tahoma" w:hAnsi="Tahoma" w:cs="Tahoma"/>
                <w:sz w:val="23"/>
                <w:szCs w:val="23"/>
              </w:rPr>
              <w:t>h</w:t>
            </w:r>
            <w:r w:rsidRPr="00EA3E93">
              <w:rPr>
                <w:rFonts w:ascii="Tahoma" w:hAnsi="Tahoma" w:cs="Tahoma"/>
                <w:sz w:val="23"/>
                <w:szCs w:val="23"/>
              </w:rPr>
              <w:t xml:space="preserve">as received request </w:t>
            </w:r>
            <w:r>
              <w:rPr>
                <w:rFonts w:ascii="Tahoma" w:hAnsi="Tahoma" w:cs="Tahoma"/>
                <w:sz w:val="23"/>
                <w:szCs w:val="23"/>
              </w:rPr>
              <w:t xml:space="preserve">for opening </w:t>
            </w:r>
            <w:r w:rsidRPr="00EA3E93">
              <w:rPr>
                <w:rFonts w:ascii="Tahoma" w:hAnsi="Tahoma" w:cs="Tahoma"/>
                <w:sz w:val="23"/>
                <w:szCs w:val="23"/>
              </w:rPr>
              <w:t xml:space="preserve">of branch in </w:t>
            </w:r>
            <w:proofErr w:type="spellStart"/>
            <w:r w:rsidRPr="00EA3E93">
              <w:rPr>
                <w:rFonts w:ascii="Tahoma" w:hAnsi="Tahoma" w:cs="Tahoma"/>
                <w:sz w:val="23"/>
                <w:szCs w:val="23"/>
              </w:rPr>
              <w:t>Bawwa</w:t>
            </w:r>
            <w:proofErr w:type="spellEnd"/>
            <w:r w:rsidRPr="00EA3E93">
              <w:rPr>
                <w:rFonts w:ascii="Tahoma" w:hAnsi="Tahoma" w:cs="Tahoma"/>
                <w:sz w:val="23"/>
                <w:szCs w:val="23"/>
              </w:rPr>
              <w:t xml:space="preserve"> village, District Rewari</w:t>
            </w:r>
            <w:r>
              <w:rPr>
                <w:rFonts w:ascii="Tahoma" w:hAnsi="Tahoma" w:cs="Tahoma"/>
                <w:sz w:val="23"/>
                <w:szCs w:val="23"/>
              </w:rPr>
              <w:t xml:space="preserve"> from Sarpanch Gram Panchayat, </w:t>
            </w:r>
            <w:proofErr w:type="spellStart"/>
            <w:r>
              <w:rPr>
                <w:rFonts w:ascii="Tahoma" w:hAnsi="Tahoma" w:cs="Tahoma"/>
                <w:sz w:val="23"/>
                <w:szCs w:val="23"/>
              </w:rPr>
              <w:t>Bawwa</w:t>
            </w:r>
            <w:proofErr w:type="spellEnd"/>
            <w:r>
              <w:rPr>
                <w:rFonts w:ascii="Tahoma" w:hAnsi="Tahoma" w:cs="Tahoma"/>
                <w:sz w:val="23"/>
                <w:szCs w:val="23"/>
              </w:rPr>
              <w:t>, District Rewari, Haryana.</w:t>
            </w:r>
            <w:r w:rsidRPr="00EA3E93">
              <w:rPr>
                <w:rFonts w:ascii="Tahoma" w:hAnsi="Tahoma" w:cs="Tahoma"/>
                <w:sz w:val="23"/>
                <w:szCs w:val="23"/>
              </w:rPr>
              <w:t xml:space="preserve">  SLBC has forwarded the request to LDM for taking up the matter with all banks in the district. </w:t>
            </w:r>
            <w:r>
              <w:rPr>
                <w:rFonts w:ascii="Tahoma" w:hAnsi="Tahoma" w:cs="Tahoma"/>
                <w:sz w:val="23"/>
                <w:szCs w:val="23"/>
              </w:rPr>
              <w:t xml:space="preserve">LDM Rewari informed that population of village </w:t>
            </w:r>
            <w:proofErr w:type="spellStart"/>
            <w:r>
              <w:rPr>
                <w:rFonts w:ascii="Tahoma" w:hAnsi="Tahoma" w:cs="Tahoma"/>
                <w:sz w:val="23"/>
                <w:szCs w:val="23"/>
              </w:rPr>
              <w:t>Bawwa</w:t>
            </w:r>
            <w:proofErr w:type="spellEnd"/>
            <w:r>
              <w:rPr>
                <w:rFonts w:ascii="Tahoma" w:hAnsi="Tahoma" w:cs="Tahoma"/>
                <w:sz w:val="23"/>
                <w:szCs w:val="23"/>
              </w:rPr>
              <w:t xml:space="preserve"> as per census 2011 is 4428; service area allocated to SHGB; and SHGB </w:t>
            </w:r>
            <w:proofErr w:type="spellStart"/>
            <w:r>
              <w:rPr>
                <w:rFonts w:ascii="Tahoma" w:hAnsi="Tahoma" w:cs="Tahoma"/>
                <w:sz w:val="23"/>
                <w:szCs w:val="23"/>
              </w:rPr>
              <w:t>Karoli</w:t>
            </w:r>
            <w:proofErr w:type="spellEnd"/>
            <w:r>
              <w:rPr>
                <w:rFonts w:ascii="Tahoma" w:hAnsi="Tahoma" w:cs="Tahoma"/>
                <w:sz w:val="23"/>
                <w:szCs w:val="23"/>
              </w:rPr>
              <w:t xml:space="preserve"> branch is 3.8 km from village </w:t>
            </w:r>
            <w:proofErr w:type="spellStart"/>
            <w:r>
              <w:rPr>
                <w:rFonts w:ascii="Tahoma" w:hAnsi="Tahoma" w:cs="Tahoma"/>
                <w:sz w:val="23"/>
                <w:szCs w:val="23"/>
              </w:rPr>
              <w:t>Bawwa</w:t>
            </w:r>
            <w:proofErr w:type="spellEnd"/>
            <w:r>
              <w:rPr>
                <w:rFonts w:ascii="Tahoma" w:hAnsi="Tahoma" w:cs="Tahoma"/>
                <w:sz w:val="23"/>
                <w:szCs w:val="23"/>
              </w:rPr>
              <w:t xml:space="preserve">. BCA services for villages </w:t>
            </w:r>
            <w:proofErr w:type="spellStart"/>
            <w:r>
              <w:rPr>
                <w:rFonts w:ascii="Tahoma" w:hAnsi="Tahoma" w:cs="Tahoma"/>
                <w:sz w:val="23"/>
                <w:szCs w:val="23"/>
              </w:rPr>
              <w:t>Bawwa</w:t>
            </w:r>
            <w:proofErr w:type="spellEnd"/>
            <w:r>
              <w:rPr>
                <w:rFonts w:ascii="Tahoma" w:hAnsi="Tahoma" w:cs="Tahoma"/>
                <w:sz w:val="23"/>
                <w:szCs w:val="23"/>
              </w:rPr>
              <w:t xml:space="preserve"> &amp; </w:t>
            </w:r>
            <w:proofErr w:type="spellStart"/>
            <w:r>
              <w:rPr>
                <w:rFonts w:ascii="Tahoma" w:hAnsi="Tahoma" w:cs="Tahoma"/>
                <w:sz w:val="23"/>
                <w:szCs w:val="23"/>
              </w:rPr>
              <w:t>Lukhi</w:t>
            </w:r>
            <w:proofErr w:type="spellEnd"/>
            <w:r>
              <w:rPr>
                <w:rFonts w:ascii="Tahoma" w:hAnsi="Tahoma" w:cs="Tahoma"/>
                <w:sz w:val="23"/>
                <w:szCs w:val="23"/>
              </w:rPr>
              <w:t xml:space="preserve"> are being provided at base branch SHGB </w:t>
            </w:r>
            <w:proofErr w:type="spellStart"/>
            <w:r>
              <w:rPr>
                <w:rFonts w:ascii="Tahoma" w:hAnsi="Tahoma" w:cs="Tahoma"/>
                <w:sz w:val="23"/>
                <w:szCs w:val="23"/>
              </w:rPr>
              <w:t>Lukhi</w:t>
            </w:r>
            <w:proofErr w:type="spellEnd"/>
            <w:r>
              <w:rPr>
                <w:rFonts w:ascii="Tahoma" w:hAnsi="Tahoma" w:cs="Tahoma"/>
                <w:sz w:val="23"/>
                <w:szCs w:val="23"/>
              </w:rPr>
              <w:t xml:space="preserve">. We have advised LDM Rewari to explore the feasibility of opening bank branch in the village by taking up the matter with all banks in coming DLRC/DCC meeting. </w:t>
            </w:r>
            <w:r w:rsidR="0087258D">
              <w:rPr>
                <w:rFonts w:ascii="Tahoma" w:hAnsi="Tahoma" w:cs="Tahoma"/>
                <w:sz w:val="23"/>
                <w:szCs w:val="23"/>
              </w:rPr>
              <w:t xml:space="preserve">As per information </w:t>
            </w:r>
            <w:r w:rsidR="005F37F7">
              <w:rPr>
                <w:rFonts w:ascii="Tahoma" w:hAnsi="Tahoma" w:cs="Tahoma"/>
                <w:sz w:val="23"/>
                <w:szCs w:val="23"/>
              </w:rPr>
              <w:t xml:space="preserve">received from LDM Rewari vide e-mail dated 07.02.2024, the matter was put up in DLRC Meeting for the quarter ended June 2023 where-in banks were advised to examine the feasibility to open branch in village </w:t>
            </w:r>
            <w:proofErr w:type="spellStart"/>
            <w:r w:rsidR="005F37F7">
              <w:rPr>
                <w:rFonts w:ascii="Tahoma" w:hAnsi="Tahoma" w:cs="Tahoma"/>
                <w:sz w:val="23"/>
                <w:szCs w:val="23"/>
              </w:rPr>
              <w:t>Bawwa</w:t>
            </w:r>
            <w:proofErr w:type="spellEnd"/>
            <w:r w:rsidR="005F37F7">
              <w:rPr>
                <w:rFonts w:ascii="Tahoma" w:hAnsi="Tahoma" w:cs="Tahoma"/>
                <w:sz w:val="23"/>
                <w:szCs w:val="23"/>
              </w:rPr>
              <w:t>, Rewari.  Punjab &amp; Sind Bank raised query in the matter, which was replied on 06.11.2023 and further response is awaited.</w:t>
            </w:r>
          </w:p>
          <w:p w14:paraId="6EB3F8B5" w14:textId="77777777" w:rsidR="00415131" w:rsidRPr="003E0215" w:rsidRDefault="00415131" w:rsidP="00E3641C">
            <w:pPr>
              <w:spacing w:after="0"/>
              <w:jc w:val="both"/>
              <w:rPr>
                <w:rFonts w:ascii="Arial" w:hAnsi="Arial" w:cs="Arial"/>
                <w:sz w:val="23"/>
                <w:szCs w:val="23"/>
              </w:rPr>
            </w:pPr>
          </w:p>
          <w:p w14:paraId="5F008980" w14:textId="63F695EB" w:rsidR="00295F77" w:rsidRDefault="005F37F7" w:rsidP="00E3641C">
            <w:pPr>
              <w:spacing w:after="0"/>
              <w:jc w:val="both"/>
              <w:rPr>
                <w:rFonts w:ascii="Arial" w:hAnsi="Arial" w:cs="Arial"/>
                <w:sz w:val="23"/>
                <w:szCs w:val="23"/>
              </w:rPr>
            </w:pPr>
            <w:r>
              <w:rPr>
                <w:rFonts w:ascii="Arial" w:hAnsi="Arial" w:cs="Arial"/>
                <w:sz w:val="23"/>
                <w:szCs w:val="23"/>
              </w:rPr>
              <w:t>SLBC Haryana also received request for opening of bank branch in village Mandola from Reserve Bank of India.  SBI vide e-mail dated 07.02.2024 informed that the proposal for opening branch is under process.</w:t>
            </w:r>
          </w:p>
          <w:p w14:paraId="05E240FA" w14:textId="53E359D0" w:rsidR="005F37F7" w:rsidRDefault="005F37F7" w:rsidP="00E3641C">
            <w:pPr>
              <w:spacing w:after="0"/>
              <w:jc w:val="both"/>
              <w:rPr>
                <w:rFonts w:ascii="Arial" w:hAnsi="Arial" w:cs="Arial"/>
                <w:sz w:val="23"/>
                <w:szCs w:val="23"/>
              </w:rPr>
            </w:pP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5F37F7" w:rsidRPr="003E0215" w14:paraId="28360852" w14:textId="77777777" w:rsidTr="0033660E">
              <w:trPr>
                <w:trHeight w:val="673"/>
              </w:trPr>
              <w:tc>
                <w:tcPr>
                  <w:tcW w:w="2205" w:type="dxa"/>
                </w:tcPr>
                <w:p w14:paraId="5CBBAE05" w14:textId="6F823598" w:rsidR="005F37F7" w:rsidRPr="003E0215" w:rsidRDefault="005F37F7" w:rsidP="005F37F7">
                  <w:pPr>
                    <w:pStyle w:val="PlainText"/>
                    <w:spacing w:after="0"/>
                    <w:rPr>
                      <w:rFonts w:ascii="Arial" w:hAnsi="Arial" w:cs="Arial"/>
                      <w:color w:val="000000"/>
                      <w:sz w:val="23"/>
                      <w:szCs w:val="23"/>
                      <w:lang w:val="en-IN" w:eastAsia="en-IN" w:bidi="ar-SA"/>
                    </w:rPr>
                  </w:pPr>
                  <w:r w:rsidRPr="003E0215">
                    <w:rPr>
                      <w:rFonts w:ascii="Arial" w:hAnsi="Arial" w:cs="Arial"/>
                      <w:b/>
                      <w:color w:val="000000"/>
                      <w:sz w:val="23"/>
                      <w:szCs w:val="23"/>
                      <w:lang w:val="en-IN" w:eastAsia="en-IN" w:bidi="ar-SA"/>
                    </w:rPr>
                    <w:t>AGENDA ITEM NO. 4</w:t>
                  </w:r>
                  <w:r>
                    <w:rPr>
                      <w:rFonts w:ascii="Arial" w:hAnsi="Arial" w:cs="Arial"/>
                      <w:b/>
                      <w:color w:val="000000"/>
                      <w:sz w:val="23"/>
                      <w:szCs w:val="23"/>
                      <w:lang w:val="en-IN" w:eastAsia="en-IN" w:bidi="ar-SA"/>
                    </w:rPr>
                    <w:t>4</w:t>
                  </w:r>
                </w:p>
              </w:tc>
              <w:tc>
                <w:tcPr>
                  <w:tcW w:w="6966" w:type="dxa"/>
                </w:tcPr>
                <w:p w14:paraId="270FE7A2" w14:textId="5B142CB2" w:rsidR="005F37F7" w:rsidRPr="003E0215" w:rsidRDefault="005F37F7" w:rsidP="005F37F7">
                  <w:pPr>
                    <w:pStyle w:val="PlainText"/>
                    <w:spacing w:after="0"/>
                    <w:rPr>
                      <w:rFonts w:ascii="Arial" w:hAnsi="Arial" w:cs="Arial"/>
                      <w:b/>
                      <w:bCs w:val="0"/>
                      <w:color w:val="000000"/>
                      <w:sz w:val="23"/>
                      <w:szCs w:val="23"/>
                      <w:lang w:val="en-IN" w:eastAsia="en-IN" w:bidi="ar-SA"/>
                    </w:rPr>
                  </w:pPr>
                  <w:r>
                    <w:rPr>
                      <w:rFonts w:ascii="Arial" w:hAnsi="Arial" w:cs="Arial"/>
                      <w:b/>
                      <w:bCs w:val="0"/>
                      <w:color w:val="000000"/>
                      <w:sz w:val="23"/>
                      <w:szCs w:val="23"/>
                      <w:lang w:val="en-IN" w:eastAsia="en-IN" w:bidi="ar-SA"/>
                    </w:rPr>
                    <w:t>VIKSIT BHARAT SANKALP YATRA</w:t>
                  </w:r>
                </w:p>
              </w:tc>
            </w:tr>
          </w:tbl>
          <w:p w14:paraId="53F953BB" w14:textId="77777777" w:rsidR="005F37F7" w:rsidRPr="003E0215" w:rsidRDefault="005F37F7" w:rsidP="00E3641C">
            <w:pPr>
              <w:spacing w:after="0"/>
              <w:jc w:val="both"/>
              <w:rPr>
                <w:rFonts w:ascii="Arial" w:hAnsi="Arial" w:cs="Arial"/>
                <w:sz w:val="23"/>
                <w:szCs w:val="23"/>
              </w:rPr>
            </w:pPr>
          </w:p>
          <w:p w14:paraId="6D8B3119" w14:textId="36020F41" w:rsidR="00295F77" w:rsidRPr="00173689" w:rsidRDefault="005F37F7" w:rsidP="00E3641C">
            <w:pPr>
              <w:spacing w:after="0"/>
              <w:jc w:val="both"/>
              <w:rPr>
                <w:rFonts w:ascii="Arial" w:hAnsi="Arial" w:cs="Arial"/>
                <w:b/>
                <w:bCs/>
                <w:sz w:val="23"/>
                <w:szCs w:val="23"/>
              </w:rPr>
            </w:pPr>
            <w:r w:rsidRPr="005F37F7">
              <w:rPr>
                <w:rFonts w:ascii="Arial" w:hAnsi="Arial" w:cs="Arial"/>
                <w:sz w:val="23"/>
                <w:szCs w:val="23"/>
              </w:rPr>
              <w:t>Govt of India organized “</w:t>
            </w:r>
            <w:proofErr w:type="spellStart"/>
            <w:r w:rsidRPr="005F37F7">
              <w:rPr>
                <w:rFonts w:ascii="Arial" w:hAnsi="Arial" w:cs="Arial"/>
                <w:sz w:val="23"/>
                <w:szCs w:val="23"/>
              </w:rPr>
              <w:t>Viksit</w:t>
            </w:r>
            <w:proofErr w:type="spellEnd"/>
            <w:r w:rsidRPr="005F37F7">
              <w:rPr>
                <w:rFonts w:ascii="Arial" w:hAnsi="Arial" w:cs="Arial"/>
                <w:sz w:val="23"/>
                <w:szCs w:val="23"/>
              </w:rPr>
              <w:t xml:space="preserve"> Bharat Sankalp Yatra” in rural and urban areas of all States showcasing the flagship schemes of Govt of India (KCC, PM SVANidhi, Standup India, PMJJBY, PMSBY, APY etc.).  The main objective of the campaign was to raise awareness through outreach activities to achieve saturation of various Govt Schemes.   The VBSY camps commenced from 15.11.2023 to 26.04.2024.  LDMs of Haryana in close coordination with all banks actively participated in these camps.  During this period all villages were covered by LDMs as per </w:t>
            </w:r>
            <w:r w:rsidRPr="00173689">
              <w:rPr>
                <w:rFonts w:ascii="Arial" w:hAnsi="Arial" w:cs="Arial"/>
                <w:b/>
                <w:bCs/>
                <w:sz w:val="23"/>
                <w:szCs w:val="23"/>
              </w:rPr>
              <w:t>Annexure 43 (Page</w:t>
            </w:r>
            <w:r w:rsidR="00173689" w:rsidRPr="00173689">
              <w:rPr>
                <w:rFonts w:ascii="Arial" w:hAnsi="Arial" w:cs="Arial"/>
                <w:b/>
                <w:bCs/>
                <w:sz w:val="23"/>
                <w:szCs w:val="23"/>
              </w:rPr>
              <w:t xml:space="preserve"> 193</w:t>
            </w:r>
            <w:r w:rsidRPr="00173689">
              <w:rPr>
                <w:rFonts w:ascii="Arial" w:hAnsi="Arial" w:cs="Arial"/>
                <w:b/>
                <w:bCs/>
                <w:sz w:val="23"/>
                <w:szCs w:val="23"/>
              </w:rPr>
              <w:t>).</w:t>
            </w:r>
          </w:p>
          <w:p w14:paraId="6B187981" w14:textId="77777777" w:rsidR="005F37F7" w:rsidRPr="005F37F7" w:rsidRDefault="005F37F7" w:rsidP="00E3641C">
            <w:pPr>
              <w:spacing w:after="0"/>
              <w:jc w:val="both"/>
              <w:rPr>
                <w:rFonts w:ascii="Arial" w:hAnsi="Arial" w:cs="Arial"/>
                <w:sz w:val="23"/>
                <w:szCs w:val="23"/>
              </w:rPr>
            </w:pP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6966"/>
            </w:tblGrid>
            <w:tr w:rsidR="006F329D" w:rsidRPr="003E0215" w14:paraId="0FA8C9F5" w14:textId="77777777" w:rsidTr="00A6349E">
              <w:trPr>
                <w:trHeight w:val="673"/>
              </w:trPr>
              <w:tc>
                <w:tcPr>
                  <w:tcW w:w="2205" w:type="dxa"/>
                </w:tcPr>
                <w:p w14:paraId="144345D1" w14:textId="7EE935A7" w:rsidR="006F329D" w:rsidRPr="003E0215" w:rsidRDefault="006F329D" w:rsidP="00A6349E">
                  <w:pPr>
                    <w:pStyle w:val="PlainText"/>
                    <w:spacing w:after="0"/>
                    <w:rPr>
                      <w:rFonts w:ascii="Arial" w:hAnsi="Arial" w:cs="Arial"/>
                      <w:color w:val="000000"/>
                      <w:sz w:val="23"/>
                      <w:szCs w:val="23"/>
                      <w:lang w:val="en-IN" w:eastAsia="en-IN" w:bidi="ar-SA"/>
                    </w:rPr>
                  </w:pPr>
                  <w:r w:rsidRPr="003E0215">
                    <w:rPr>
                      <w:rFonts w:ascii="Arial" w:hAnsi="Arial" w:cs="Arial"/>
                      <w:b/>
                      <w:color w:val="000000"/>
                      <w:sz w:val="23"/>
                      <w:szCs w:val="23"/>
                      <w:lang w:val="en-IN" w:eastAsia="en-IN" w:bidi="ar-SA"/>
                    </w:rPr>
                    <w:t>AGENDA ITEM NO. 4</w:t>
                  </w:r>
                  <w:r w:rsidR="005F37F7">
                    <w:rPr>
                      <w:rFonts w:ascii="Arial" w:hAnsi="Arial" w:cs="Arial"/>
                      <w:b/>
                      <w:color w:val="000000"/>
                      <w:sz w:val="23"/>
                      <w:szCs w:val="23"/>
                      <w:lang w:val="en-IN" w:eastAsia="en-IN" w:bidi="ar-SA"/>
                    </w:rPr>
                    <w:t>5</w:t>
                  </w:r>
                </w:p>
              </w:tc>
              <w:tc>
                <w:tcPr>
                  <w:tcW w:w="6966" w:type="dxa"/>
                </w:tcPr>
                <w:p w14:paraId="73DA101B" w14:textId="77777777" w:rsidR="006F329D" w:rsidRPr="003E0215" w:rsidRDefault="006F329D" w:rsidP="00A6349E">
                  <w:pPr>
                    <w:pStyle w:val="PlainText"/>
                    <w:spacing w:after="0"/>
                    <w:rPr>
                      <w:rFonts w:ascii="Arial" w:hAnsi="Arial" w:cs="Arial"/>
                      <w:b/>
                      <w:bCs w:val="0"/>
                      <w:color w:val="000000"/>
                      <w:sz w:val="23"/>
                      <w:szCs w:val="23"/>
                      <w:lang w:val="en-IN" w:eastAsia="en-IN" w:bidi="ar-SA"/>
                    </w:rPr>
                  </w:pPr>
                  <w:r w:rsidRPr="003E0215">
                    <w:rPr>
                      <w:rFonts w:ascii="Arial" w:hAnsi="Arial" w:cs="Arial"/>
                      <w:b/>
                      <w:bCs w:val="0"/>
                      <w:color w:val="000000"/>
                      <w:sz w:val="23"/>
                      <w:szCs w:val="23"/>
                      <w:lang w:val="en-IN" w:eastAsia="en-IN" w:bidi="ar-SA"/>
                    </w:rPr>
                    <w:t xml:space="preserve">ANY OTHER ISSUE </w:t>
                  </w:r>
                </w:p>
              </w:tc>
            </w:tr>
          </w:tbl>
          <w:p w14:paraId="59587014" w14:textId="77777777" w:rsidR="006F329D" w:rsidRPr="003E0215" w:rsidRDefault="006F329D" w:rsidP="00A6349E">
            <w:pPr>
              <w:pStyle w:val="PlainText"/>
              <w:spacing w:after="0"/>
              <w:jc w:val="center"/>
              <w:rPr>
                <w:rFonts w:ascii="Arial" w:hAnsi="Arial" w:cs="Arial"/>
                <w:color w:val="000000"/>
                <w:sz w:val="23"/>
                <w:szCs w:val="23"/>
                <w:lang w:val="en-IN" w:eastAsia="en-IN" w:bidi="ar-SA"/>
              </w:rPr>
            </w:pPr>
          </w:p>
        </w:tc>
        <w:tc>
          <w:tcPr>
            <w:tcW w:w="236" w:type="dxa"/>
            <w:tcBorders>
              <w:top w:val="nil"/>
              <w:left w:val="nil"/>
              <w:bottom w:val="nil"/>
              <w:right w:val="nil"/>
            </w:tcBorders>
          </w:tcPr>
          <w:p w14:paraId="30D09252" w14:textId="77777777" w:rsidR="006F329D" w:rsidRPr="003E0215" w:rsidRDefault="006F329D" w:rsidP="00A6349E">
            <w:pPr>
              <w:pStyle w:val="PlainText"/>
              <w:spacing w:after="0"/>
              <w:rPr>
                <w:rFonts w:ascii="Arial" w:hAnsi="Arial" w:cs="Arial"/>
                <w:color w:val="000000"/>
                <w:sz w:val="23"/>
                <w:szCs w:val="23"/>
                <w:lang w:val="en-IN" w:eastAsia="en-IN" w:bidi="ar-SA"/>
              </w:rPr>
            </w:pPr>
          </w:p>
        </w:tc>
      </w:tr>
    </w:tbl>
    <w:p w14:paraId="6CC3029F" w14:textId="77777777" w:rsidR="006F329D" w:rsidRPr="007D1E1F" w:rsidRDefault="006F329D" w:rsidP="006F329D">
      <w:pPr>
        <w:jc w:val="both"/>
        <w:rPr>
          <w:rFonts w:ascii="Tahoma" w:hAnsi="Tahoma" w:cs="Tahoma"/>
          <w:bCs/>
          <w:sz w:val="27"/>
          <w:szCs w:val="27"/>
        </w:rPr>
      </w:pPr>
    </w:p>
    <w:p w14:paraId="47AA7A77" w14:textId="29AF275E" w:rsidR="00AF6671" w:rsidRPr="00397B03" w:rsidRDefault="006F329D" w:rsidP="00295F77">
      <w:pPr>
        <w:tabs>
          <w:tab w:val="left" w:pos="709"/>
        </w:tabs>
        <w:spacing w:after="200" w:line="276" w:lineRule="auto"/>
        <w:jc w:val="center"/>
        <w:rPr>
          <w:rFonts w:cs="Tahoma"/>
          <w:b/>
          <w:color w:val="000000"/>
          <w:sz w:val="23"/>
          <w:szCs w:val="23"/>
        </w:rPr>
      </w:pPr>
      <w:r>
        <w:rPr>
          <w:rFonts w:ascii="Tahoma" w:hAnsi="Tahoma" w:cs="Tahoma"/>
          <w:bCs/>
          <w:sz w:val="27"/>
          <w:szCs w:val="27"/>
        </w:rPr>
        <w:br w:type="page"/>
      </w:r>
      <w:r w:rsidR="00AF6671" w:rsidRPr="00397B03">
        <w:rPr>
          <w:rFonts w:cs="Tahoma"/>
          <w:b/>
          <w:color w:val="000000"/>
          <w:sz w:val="23"/>
          <w:szCs w:val="23"/>
        </w:rPr>
        <w:lastRenderedPageBreak/>
        <w:t>ITEMS FOR INFORMATION ONLY</w:t>
      </w:r>
    </w:p>
    <w:p w14:paraId="72290F27"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3FB6F6D0"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3748E6"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t>AGENDA ITEM NO. A</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F47199" w14:textId="77777777" w:rsidR="00AF6671" w:rsidRPr="00397B03" w:rsidRDefault="00AF6671" w:rsidP="009B2245">
            <w:pPr>
              <w:spacing w:line="240" w:lineRule="auto"/>
              <w:contextualSpacing/>
              <w:jc w:val="both"/>
              <w:rPr>
                <w:rFonts w:ascii="Tahoma" w:hAnsi="Tahoma" w:cs="Tahoma"/>
                <w:b/>
                <w:bCs/>
                <w:sz w:val="23"/>
                <w:szCs w:val="23"/>
              </w:rPr>
            </w:pPr>
            <w:r w:rsidRPr="00397B03">
              <w:rPr>
                <w:rFonts w:ascii="Tahoma" w:hAnsi="Tahoma" w:cs="Tahoma"/>
                <w:b/>
                <w:bCs/>
                <w:sz w:val="23"/>
                <w:szCs w:val="23"/>
              </w:rPr>
              <w:t>MODIFICATIONS IN PRADHAN MANTRI JAN DHAN YOJANA (PMJDY)</w:t>
            </w:r>
          </w:p>
        </w:tc>
      </w:tr>
    </w:tbl>
    <w:p w14:paraId="6927698B"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2808ED7D"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r w:rsidRPr="00397B03">
        <w:rPr>
          <w:rFonts w:ascii="Tahoma" w:hAnsi="Tahoma" w:cs="Tahoma"/>
          <w:color w:val="000000"/>
          <w:sz w:val="23"/>
          <w:szCs w:val="23"/>
          <w:lang w:val="en-US"/>
        </w:rPr>
        <w:t>Reserve Bank of India vide Circular dated 2</w:t>
      </w:r>
      <w:r w:rsidRPr="00397B03">
        <w:rPr>
          <w:rFonts w:ascii="Tahoma" w:hAnsi="Tahoma" w:cs="Tahoma"/>
          <w:color w:val="000000"/>
          <w:sz w:val="23"/>
          <w:szCs w:val="23"/>
          <w:vertAlign w:val="superscript"/>
          <w:lang w:val="en-US"/>
        </w:rPr>
        <w:t>nd</w:t>
      </w:r>
      <w:r w:rsidRPr="00397B03">
        <w:rPr>
          <w:rFonts w:ascii="Tahoma" w:hAnsi="Tahoma" w:cs="Tahoma"/>
          <w:color w:val="000000"/>
          <w:sz w:val="23"/>
          <w:szCs w:val="23"/>
          <w:lang w:val="en-US"/>
        </w:rPr>
        <w:t xml:space="preserve"> August, 2019 has informed that the Basic Saving Bank Deposit (BSBD) (RBI Circular </w:t>
      </w:r>
      <w:proofErr w:type="gramStart"/>
      <w:r w:rsidRPr="00397B03">
        <w:rPr>
          <w:rFonts w:ascii="Tahoma" w:hAnsi="Tahoma" w:cs="Tahoma"/>
          <w:color w:val="000000"/>
          <w:sz w:val="23"/>
          <w:szCs w:val="23"/>
          <w:lang w:val="en-US"/>
        </w:rPr>
        <w:t>UBD.BPD.Cir.No.</w:t>
      </w:r>
      <w:proofErr w:type="gramEnd"/>
      <w:r w:rsidRPr="00397B03">
        <w:rPr>
          <w:rFonts w:ascii="Tahoma" w:hAnsi="Tahoma" w:cs="Tahoma"/>
          <w:color w:val="000000"/>
          <w:sz w:val="23"/>
          <w:szCs w:val="23"/>
          <w:lang w:val="en-US"/>
        </w:rPr>
        <w:t xml:space="preserve">5/13.01.000/2012-13 dated August 17, 2012 and RPCD.CO.RRB.BC.No.24/07.38.01/2012-13 dated August 22, 2012) was designated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w:t>
      </w:r>
      <w:proofErr w:type="gramStart"/>
      <w:r w:rsidRPr="00397B03">
        <w:rPr>
          <w:rFonts w:ascii="Tahoma" w:hAnsi="Tahoma" w:cs="Tahoma"/>
          <w:color w:val="000000"/>
          <w:sz w:val="23"/>
          <w:szCs w:val="23"/>
          <w:lang w:val="en-US"/>
        </w:rPr>
        <w:t>balance:-</w:t>
      </w:r>
      <w:proofErr w:type="gramEnd"/>
    </w:p>
    <w:p w14:paraId="798B8EC7"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79F1553C"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rPr>
      </w:pPr>
      <w:r w:rsidRPr="00397B03">
        <w:rPr>
          <w:rFonts w:ascii="Tahoma" w:hAnsi="Tahoma" w:cs="Tahoma"/>
          <w:color w:val="000000"/>
          <w:sz w:val="23"/>
          <w:szCs w:val="23"/>
        </w:rPr>
        <w:t>Deposit of cash at bank branch as well as ATMs/CDMs</w:t>
      </w:r>
    </w:p>
    <w:p w14:paraId="3A5FE332"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Receipt/credit of money through any electronic channel or by means of deposit/collection of cheques drawn by Central/State Government agencies and departments.</w:t>
      </w:r>
    </w:p>
    <w:p w14:paraId="0B9BCD82" w14:textId="77777777" w:rsidR="00AF6671" w:rsidRPr="00397B03" w:rsidRDefault="00AF6671" w:rsidP="00AF6671">
      <w:pPr>
        <w:pStyle w:val="ListParagraph"/>
        <w:numPr>
          <w:ilvl w:val="0"/>
          <w:numId w:val="22"/>
        </w:numPr>
        <w:spacing w:line="276" w:lineRule="auto"/>
        <w:ind w:left="810" w:hanging="450"/>
        <w:contextualSpacing/>
        <w:rPr>
          <w:rFonts w:ascii="Tahoma" w:hAnsi="Tahoma" w:cs="Tahoma"/>
          <w:color w:val="000000"/>
          <w:sz w:val="23"/>
          <w:szCs w:val="23"/>
          <w:lang w:val="en-US"/>
        </w:rPr>
      </w:pPr>
      <w:r w:rsidRPr="00397B03">
        <w:rPr>
          <w:rFonts w:ascii="Tahoma" w:hAnsi="Tahoma" w:cs="Tahoma"/>
          <w:color w:val="000000"/>
          <w:sz w:val="23"/>
          <w:szCs w:val="23"/>
          <w:lang w:val="en-US"/>
        </w:rPr>
        <w:t>No limit on number and value of deposits that can be made in a month</w:t>
      </w:r>
    </w:p>
    <w:p w14:paraId="7327AD9E"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Minimum of four withdrawals in a month, including ATM withdrawal.</w:t>
      </w:r>
    </w:p>
    <w:p w14:paraId="543C8BD8" w14:textId="77777777" w:rsidR="00AF6671" w:rsidRPr="00397B03" w:rsidRDefault="00AF6671" w:rsidP="00AF6671">
      <w:pPr>
        <w:pStyle w:val="ListParagraph"/>
        <w:numPr>
          <w:ilvl w:val="0"/>
          <w:numId w:val="22"/>
        </w:numPr>
        <w:spacing w:line="276" w:lineRule="auto"/>
        <w:contextualSpacing/>
        <w:rPr>
          <w:rFonts w:ascii="Tahoma" w:hAnsi="Tahoma" w:cs="Tahoma"/>
          <w:color w:val="000000"/>
          <w:sz w:val="23"/>
          <w:szCs w:val="23"/>
          <w:lang w:val="en-US"/>
        </w:rPr>
      </w:pPr>
      <w:r w:rsidRPr="00397B03">
        <w:rPr>
          <w:rFonts w:ascii="Tahoma" w:hAnsi="Tahoma" w:cs="Tahoma"/>
          <w:color w:val="000000"/>
          <w:sz w:val="23"/>
          <w:szCs w:val="23"/>
          <w:lang w:val="en-US"/>
        </w:rPr>
        <w:t>ATM Card or ATM-cum-Debit Card.</w:t>
      </w:r>
    </w:p>
    <w:p w14:paraId="31CDCAA4" w14:textId="77777777" w:rsidR="00AF6671" w:rsidRPr="00397B03" w:rsidRDefault="00AF6671" w:rsidP="00AF6671">
      <w:pPr>
        <w:pStyle w:val="ListParagraph"/>
        <w:spacing w:line="276" w:lineRule="auto"/>
        <w:ind w:left="0"/>
        <w:contextualSpacing/>
        <w:rPr>
          <w:rFonts w:ascii="Tahoma" w:hAnsi="Tahoma" w:cs="Tahoma"/>
          <w:color w:val="000000"/>
          <w:sz w:val="23"/>
          <w:szCs w:val="23"/>
          <w:lang w:val="en-US"/>
        </w:rPr>
      </w:pPr>
    </w:p>
    <w:p w14:paraId="3EE3C201" w14:textId="77777777"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The BSBD Account shall be considered a normal banking service available to all. </w:t>
      </w:r>
    </w:p>
    <w:p w14:paraId="429684B1" w14:textId="77777777" w:rsidR="00AF6671" w:rsidRPr="00397B03" w:rsidRDefault="00AF6671" w:rsidP="00AF6671">
      <w:pPr>
        <w:pStyle w:val="NormalWeb"/>
        <w:spacing w:before="0" w:beforeAutospacing="0" w:after="0" w:afterAutospacing="0" w:line="276" w:lineRule="auto"/>
        <w:rPr>
          <w:rFonts w:ascii="Tahoma" w:hAnsi="Tahoma" w:cs="Tahoma"/>
          <w:b/>
          <w:bCs/>
          <w:sz w:val="23"/>
          <w:szCs w:val="23"/>
        </w:rPr>
      </w:pPr>
    </w:p>
    <w:p w14:paraId="236D5C7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Banks are free to provide additional value-added services, including issue of cheque book, beyond the above minimum facilities, which may/may not be priced (in a non-discriminatory manner) subject to disclosure.</w:t>
      </w:r>
      <w:r w:rsidRPr="00397B03">
        <w:rPr>
          <w:rFonts w:ascii="Tahoma" w:hAnsi="Tahoma" w:cs="Tahoma"/>
          <w:sz w:val="23"/>
          <w:szCs w:val="23"/>
        </w:rPr>
        <w:t xml:space="preserve"> The </w:t>
      </w:r>
      <w:proofErr w:type="spellStart"/>
      <w:r w:rsidRPr="00397B03">
        <w:rPr>
          <w:rFonts w:ascii="Tahoma" w:hAnsi="Tahoma" w:cs="Tahoma"/>
          <w:sz w:val="23"/>
          <w:szCs w:val="23"/>
        </w:rPr>
        <w:t>availment</w:t>
      </w:r>
      <w:proofErr w:type="spellEnd"/>
      <w:r w:rsidRPr="00397B03">
        <w:rPr>
          <w:rFonts w:ascii="Tahoma" w:hAnsi="Tahoma" w:cs="Tahoma"/>
          <w:sz w:val="23"/>
          <w:szCs w:val="23"/>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3580CC65"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292E1B01"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r w:rsidRPr="00397B03">
        <w:rPr>
          <w:rFonts w:ascii="Tahoma" w:hAnsi="Tahoma" w:cs="Tahoma"/>
          <w:b/>
          <w:bCs/>
          <w:sz w:val="23"/>
          <w:szCs w:val="23"/>
        </w:rPr>
        <w:t>The holders of BSBD Account will not be eligible for opening any other savings bank deposit account in that bank</w:t>
      </w:r>
      <w:r w:rsidRPr="00397B03">
        <w:rPr>
          <w:rFonts w:ascii="Tahoma" w:hAnsi="Tahoma" w:cs="Tahoma"/>
          <w:sz w:val="23"/>
          <w:szCs w:val="23"/>
        </w:rPr>
        <w:t>.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68CEC6CF" w14:textId="77777777" w:rsidR="00AF6671" w:rsidRPr="00397B03" w:rsidRDefault="00AF6671" w:rsidP="00AF6671">
      <w:pPr>
        <w:pStyle w:val="NormalWeb"/>
        <w:spacing w:before="0" w:beforeAutospacing="0" w:after="0" w:afterAutospacing="0" w:line="276" w:lineRule="auto"/>
        <w:rPr>
          <w:rFonts w:ascii="Tahoma" w:hAnsi="Tahoma" w:cs="Tahoma"/>
          <w:sz w:val="23"/>
          <w:szCs w:val="23"/>
        </w:rPr>
      </w:pPr>
    </w:p>
    <w:p w14:paraId="5FADDE0C" w14:textId="77777777" w:rsidR="00AF6671" w:rsidRPr="00397B03" w:rsidRDefault="00AF6671" w:rsidP="00AF6671">
      <w:pPr>
        <w:jc w:val="both"/>
        <w:rPr>
          <w:rFonts w:ascii="Tahoma" w:eastAsia="Times New Roman" w:hAnsi="Tahoma" w:cs="Tahoma"/>
          <w:color w:val="000000"/>
          <w:sz w:val="23"/>
          <w:szCs w:val="23"/>
          <w:lang w:val="en-IN" w:eastAsia="en-IN" w:bidi="ar-SA"/>
        </w:rPr>
      </w:pPr>
      <w:r w:rsidRPr="00397B03">
        <w:rPr>
          <w:rFonts w:ascii="Tahoma" w:eastAsia="Times New Roman" w:hAnsi="Tahoma" w:cs="Tahoma"/>
          <w:color w:val="000000"/>
          <w:sz w:val="23"/>
          <w:szCs w:val="23"/>
          <w:lang w:val="en-IN" w:eastAsia="en-IN" w:bidi="ar-SA"/>
        </w:rPr>
        <w:t xml:space="preserve">To give the necessary impetus to financial inclusion activities and bring transformative changes in the country, the Government decided to extend PMJDY beyond 14.8.2018 with the change in focus on opening accounts from “every household” to “every adult” with the following </w:t>
      </w:r>
      <w:proofErr w:type="gramStart"/>
      <w:r w:rsidRPr="00397B03">
        <w:rPr>
          <w:rFonts w:ascii="Tahoma" w:eastAsia="Times New Roman" w:hAnsi="Tahoma" w:cs="Tahoma"/>
          <w:color w:val="000000"/>
          <w:sz w:val="23"/>
          <w:szCs w:val="23"/>
          <w:lang w:val="en-IN" w:eastAsia="en-IN" w:bidi="ar-SA"/>
        </w:rPr>
        <w:t>modifications:-</w:t>
      </w:r>
      <w:proofErr w:type="gramEnd"/>
    </w:p>
    <w:p w14:paraId="2C2C4CF3" w14:textId="77777777" w:rsidR="00AF6671" w:rsidRPr="00397B03" w:rsidRDefault="00AF6671" w:rsidP="00AF6671">
      <w:pPr>
        <w:pStyle w:val="ListParagraph"/>
        <w:numPr>
          <w:ilvl w:val="0"/>
          <w:numId w:val="23"/>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Existing overdraft limit to PMJDY account holders of Rs. 5,000 has been raised to Rs. 10,000.</w:t>
      </w:r>
    </w:p>
    <w:p w14:paraId="3A90D0E8"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lastRenderedPageBreak/>
        <w:t>Age limit of 18-60 years has been revised to 18-65 years</w:t>
      </w:r>
    </w:p>
    <w:p w14:paraId="60AB2AD2"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There will not be any conditions attached for OD up to Rs. 2,000.</w:t>
      </w:r>
    </w:p>
    <w:p w14:paraId="2196B2A0" w14:textId="77777777" w:rsidR="00AF6671" w:rsidRPr="00397B03" w:rsidRDefault="00AF6671" w:rsidP="00AF6671">
      <w:pPr>
        <w:pStyle w:val="ListParagraph"/>
        <w:numPr>
          <w:ilvl w:val="0"/>
          <w:numId w:val="24"/>
        </w:num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Accident insurance cover for </w:t>
      </w:r>
      <w:proofErr w:type="spellStart"/>
      <w:r w:rsidRPr="00397B03">
        <w:rPr>
          <w:rFonts w:ascii="Tahoma" w:hAnsi="Tahoma" w:cs="Tahoma"/>
          <w:color w:val="000000"/>
          <w:sz w:val="23"/>
          <w:szCs w:val="23"/>
          <w:lang w:val="en-IN" w:eastAsia="en-IN" w:bidi="ar-SA"/>
        </w:rPr>
        <w:t>RuPay</w:t>
      </w:r>
      <w:proofErr w:type="spellEnd"/>
      <w:r w:rsidRPr="00397B03">
        <w:rPr>
          <w:rFonts w:ascii="Tahoma" w:hAnsi="Tahoma" w:cs="Tahoma"/>
          <w:color w:val="000000"/>
          <w:sz w:val="23"/>
          <w:szCs w:val="23"/>
          <w:lang w:val="en-IN" w:eastAsia="en-IN" w:bidi="ar-SA"/>
        </w:rPr>
        <w:t xml:space="preserve"> card holders has been raised from Rs. 1 lakh to Rs. 2 </w:t>
      </w:r>
      <w:proofErr w:type="gramStart"/>
      <w:r w:rsidRPr="00397B03">
        <w:rPr>
          <w:rFonts w:ascii="Tahoma" w:hAnsi="Tahoma" w:cs="Tahoma"/>
          <w:color w:val="000000"/>
          <w:sz w:val="23"/>
          <w:szCs w:val="23"/>
          <w:lang w:val="en-IN" w:eastAsia="en-IN" w:bidi="ar-SA"/>
        </w:rPr>
        <w:t>lakh</w:t>
      </w:r>
      <w:proofErr w:type="gramEnd"/>
      <w:r w:rsidRPr="00397B03">
        <w:rPr>
          <w:rFonts w:ascii="Tahoma" w:hAnsi="Tahoma" w:cs="Tahoma"/>
          <w:color w:val="000000"/>
          <w:sz w:val="23"/>
          <w:szCs w:val="23"/>
          <w:lang w:val="en-IN" w:eastAsia="en-IN" w:bidi="ar-SA"/>
        </w:rPr>
        <w:t xml:space="preserve"> to new PMJDY accounts opened after 28.8.2018.</w:t>
      </w:r>
    </w:p>
    <w:p w14:paraId="2D4F7307" w14:textId="77777777" w:rsidR="00AF6671" w:rsidRPr="00397B03" w:rsidRDefault="00AF6671" w:rsidP="00AF6671">
      <w:pPr>
        <w:spacing w:line="276" w:lineRule="auto"/>
        <w:rPr>
          <w:rFonts w:ascii="Tahoma" w:hAnsi="Tahoma" w:cs="Tahoma"/>
          <w:color w:val="000000"/>
          <w:sz w:val="23"/>
          <w:szCs w:val="23"/>
          <w:lang w:val="en-IN" w:eastAsia="en-IN" w:bidi="ar-SA"/>
        </w:rPr>
      </w:pPr>
      <w:r w:rsidRPr="00397B03">
        <w:rPr>
          <w:rFonts w:ascii="Tahoma" w:hAnsi="Tahoma" w:cs="Tahoma"/>
          <w:color w:val="000000"/>
          <w:sz w:val="23"/>
          <w:szCs w:val="23"/>
          <w:lang w:val="en-IN" w:eastAsia="en-IN" w:bidi="ar-SA"/>
        </w:rPr>
        <w:t xml:space="preserve">Gist of modifications in PMJDY </w:t>
      </w:r>
    </w:p>
    <w:tbl>
      <w:tblPr>
        <w:tblStyle w:val="TableGrid"/>
        <w:tblW w:w="0" w:type="auto"/>
        <w:tblLook w:val="04A0" w:firstRow="1" w:lastRow="0" w:firstColumn="1" w:lastColumn="0" w:noHBand="0" w:noVBand="1"/>
      </w:tblPr>
      <w:tblGrid>
        <w:gridCol w:w="1606"/>
        <w:gridCol w:w="3707"/>
        <w:gridCol w:w="4321"/>
      </w:tblGrid>
      <w:tr w:rsidR="00AF6671" w:rsidRPr="00A97896" w14:paraId="348DB27A" w14:textId="77777777" w:rsidTr="009B2245">
        <w:tc>
          <w:tcPr>
            <w:tcW w:w="1606" w:type="dxa"/>
          </w:tcPr>
          <w:p w14:paraId="5BFC9148"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Name of Scheme</w:t>
            </w:r>
          </w:p>
        </w:tc>
        <w:tc>
          <w:tcPr>
            <w:tcW w:w="3707" w:type="dxa"/>
          </w:tcPr>
          <w:p w14:paraId="035E6AC6"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Old Features</w:t>
            </w:r>
          </w:p>
        </w:tc>
        <w:tc>
          <w:tcPr>
            <w:tcW w:w="4321" w:type="dxa"/>
          </w:tcPr>
          <w:p w14:paraId="5832EBD2" w14:textId="77777777" w:rsidR="00AF6671" w:rsidRPr="00A97896" w:rsidRDefault="00AF6671" w:rsidP="009B2245">
            <w:pPr>
              <w:jc w:val="center"/>
              <w:rPr>
                <w:rFonts w:ascii="Tahoma" w:hAnsi="Tahoma" w:cs="Tahoma"/>
                <w:b/>
                <w:bCs/>
                <w:color w:val="000000"/>
                <w:sz w:val="18"/>
                <w:szCs w:val="18"/>
                <w:lang w:bidi="ar-SA"/>
              </w:rPr>
            </w:pPr>
            <w:r w:rsidRPr="00A97896">
              <w:rPr>
                <w:rFonts w:ascii="Tahoma" w:hAnsi="Tahoma" w:cs="Tahoma"/>
                <w:b/>
                <w:bCs/>
                <w:color w:val="000000"/>
                <w:sz w:val="18"/>
                <w:szCs w:val="18"/>
                <w:lang w:bidi="ar-SA"/>
              </w:rPr>
              <w:t>New Features</w:t>
            </w:r>
          </w:p>
        </w:tc>
      </w:tr>
      <w:tr w:rsidR="00AF6671" w:rsidRPr="00A97896" w14:paraId="1E2FDF34" w14:textId="77777777" w:rsidTr="009B2245">
        <w:tc>
          <w:tcPr>
            <w:tcW w:w="1606" w:type="dxa"/>
          </w:tcPr>
          <w:p w14:paraId="3B04CE55"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PMJDY</w:t>
            </w:r>
          </w:p>
          <w:p w14:paraId="426C6ED1" w14:textId="77777777" w:rsidR="00AF6671" w:rsidRPr="00A97896" w:rsidRDefault="00AF6671" w:rsidP="009B2245">
            <w:pPr>
              <w:jc w:val="both"/>
              <w:rPr>
                <w:rFonts w:ascii="Tahoma" w:hAnsi="Tahoma" w:cs="Tahoma"/>
                <w:color w:val="000000"/>
                <w:sz w:val="18"/>
                <w:szCs w:val="18"/>
                <w:lang w:bidi="ar-SA"/>
              </w:rPr>
            </w:pP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Accident Insurance </w:t>
            </w:r>
          </w:p>
        </w:tc>
        <w:tc>
          <w:tcPr>
            <w:tcW w:w="3707" w:type="dxa"/>
          </w:tcPr>
          <w:p w14:paraId="54E41CE5"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Cards have to be issued to all new &amp; existing accounts holders with inbuilt accident insurance cover of Rs. 1 lakh. </w:t>
            </w: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holders will be eligible for the compensation on only 1 eligible </w:t>
            </w: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per card holder or customer even if multiple cards of different bank is meeting </w:t>
            </w:r>
            <w:proofErr w:type="gramStart"/>
            <w:r w:rsidRPr="00A97896">
              <w:rPr>
                <w:rFonts w:ascii="Tahoma" w:hAnsi="Tahoma" w:cs="Tahoma"/>
                <w:color w:val="000000"/>
                <w:sz w:val="18"/>
                <w:szCs w:val="18"/>
                <w:lang w:bidi="ar-SA"/>
              </w:rPr>
              <w:t>the  Benefit</w:t>
            </w:r>
            <w:proofErr w:type="gramEnd"/>
            <w:r w:rsidRPr="00A97896">
              <w:rPr>
                <w:rFonts w:ascii="Tahoma" w:hAnsi="Tahoma" w:cs="Tahoma"/>
                <w:color w:val="000000"/>
                <w:sz w:val="18"/>
                <w:szCs w:val="18"/>
                <w:lang w:bidi="ar-SA"/>
              </w:rPr>
              <w:t xml:space="preserve"> of Insurance will be available to the card holders who have performed</w:t>
            </w:r>
          </w:p>
          <w:p w14:paraId="4E355648"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Minimum one successful financial or non-financial transaction* at any channel</w:t>
            </w:r>
          </w:p>
          <w:p w14:paraId="6F3BE0DE"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(ATM/Micro ATM/POS/e-Com/BC of the bank at locations)</w:t>
            </w:r>
          </w:p>
          <w:p w14:paraId="672EA73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Within 45 days prior to date of accident including accident date for Premium Cardholders; and</w:t>
            </w:r>
          </w:p>
          <w:p w14:paraId="03D30CC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 Within 90 days prior to date of accident including accident date for </w:t>
            </w:r>
            <w:proofErr w:type="gramStart"/>
            <w:r w:rsidRPr="00A97896">
              <w:rPr>
                <w:rFonts w:ascii="Tahoma" w:hAnsi="Tahoma" w:cs="Tahoma"/>
                <w:color w:val="000000"/>
                <w:sz w:val="18"/>
                <w:szCs w:val="18"/>
                <w:lang w:bidi="ar-SA"/>
              </w:rPr>
              <w:t>Non Premium</w:t>
            </w:r>
            <w:proofErr w:type="gramEnd"/>
            <w:r w:rsidRPr="00A97896">
              <w:rPr>
                <w:rFonts w:ascii="Tahoma" w:hAnsi="Tahoma" w:cs="Tahoma"/>
                <w:color w:val="000000"/>
                <w:sz w:val="18"/>
                <w:szCs w:val="18"/>
                <w:lang w:bidi="ar-SA"/>
              </w:rPr>
              <w:t xml:space="preserve"> Cardholders.</w:t>
            </w:r>
          </w:p>
          <w:p w14:paraId="529F0A69"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*Transaction types means all customer induced transaction including AADHAAR Based Transactions AT BANK BRANCH or by any payment instrument whether on-us (Bank Customer / </w:t>
            </w: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holder transacting at same bank channels) and / off-us (Bank Customer / </w:t>
            </w: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holder transacting at other bank</w:t>
            </w:r>
          </w:p>
          <w:p w14:paraId="3A5F343D"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channels i.e. ATM/ Micro ATM / POS/ e-Commerce/ BC Network).</w:t>
            </w:r>
          </w:p>
        </w:tc>
        <w:tc>
          <w:tcPr>
            <w:tcW w:w="4321" w:type="dxa"/>
          </w:tcPr>
          <w:p w14:paraId="7163D6AF"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Accident insurance cover for </w:t>
            </w:r>
            <w:proofErr w:type="spellStart"/>
            <w:r w:rsidRPr="00A97896">
              <w:rPr>
                <w:rFonts w:ascii="Tahoma" w:hAnsi="Tahoma" w:cs="Tahoma"/>
                <w:color w:val="000000"/>
                <w:sz w:val="18"/>
                <w:szCs w:val="18"/>
                <w:lang w:bidi="ar-SA"/>
              </w:rPr>
              <w:t>Rupay</w:t>
            </w:r>
            <w:proofErr w:type="spellEnd"/>
            <w:r w:rsidRPr="00A97896">
              <w:rPr>
                <w:rFonts w:ascii="Tahoma" w:hAnsi="Tahoma" w:cs="Tahoma"/>
                <w:color w:val="000000"/>
                <w:sz w:val="18"/>
                <w:szCs w:val="18"/>
                <w:lang w:bidi="ar-SA"/>
              </w:rPr>
              <w:t xml:space="preserve"> card holders has been raised from Rs, 1 lakh to Rs. 2 </w:t>
            </w:r>
            <w:proofErr w:type="gramStart"/>
            <w:r w:rsidRPr="00A97896">
              <w:rPr>
                <w:rFonts w:ascii="Tahoma" w:hAnsi="Tahoma" w:cs="Tahoma"/>
                <w:color w:val="000000"/>
                <w:sz w:val="18"/>
                <w:szCs w:val="18"/>
                <w:lang w:bidi="ar-SA"/>
              </w:rPr>
              <w:t>lakh</w:t>
            </w:r>
            <w:proofErr w:type="gramEnd"/>
            <w:r w:rsidRPr="00A97896">
              <w:rPr>
                <w:rFonts w:ascii="Tahoma" w:hAnsi="Tahoma" w:cs="Tahoma"/>
                <w:color w:val="000000"/>
                <w:sz w:val="18"/>
                <w:szCs w:val="18"/>
                <w:lang w:bidi="ar-SA"/>
              </w:rPr>
              <w:t xml:space="preserve"> to new PMJDY accounts opened after 28.08.2018</w:t>
            </w:r>
          </w:p>
        </w:tc>
      </w:tr>
      <w:tr w:rsidR="00AF6671" w:rsidRPr="00A97896" w14:paraId="7C06FAEC" w14:textId="77777777" w:rsidTr="009B2245">
        <w:tc>
          <w:tcPr>
            <w:tcW w:w="1606" w:type="dxa"/>
          </w:tcPr>
          <w:p w14:paraId="2D928976"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Insurance Cover Rs.30,000/- </w:t>
            </w:r>
          </w:p>
          <w:p w14:paraId="69B036DA"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under PMJDY opened from 15-08-2014 to 31-01-2015</w:t>
            </w:r>
          </w:p>
        </w:tc>
        <w:tc>
          <w:tcPr>
            <w:tcW w:w="3707" w:type="dxa"/>
          </w:tcPr>
          <w:p w14:paraId="283531DF"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Opening of accounts for eligible unbanked households/ beneficiaries under direct benefit scheme/ students is an on-going process. However, benefits under PMJDY be available to the customers as per prevalent guidelines, excluding the life insurance coverage of Rs.30000/- as the same was available for accounts under PMJDY opened from 15-08-2014 to 31-01-2015</w:t>
            </w:r>
          </w:p>
          <w:p w14:paraId="1BC70856"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only subject to stipulated features of the schemes.</w:t>
            </w:r>
          </w:p>
        </w:tc>
        <w:tc>
          <w:tcPr>
            <w:tcW w:w="4321" w:type="dxa"/>
          </w:tcPr>
          <w:p w14:paraId="3D979A4B"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The life cover of Rs.30,000/- under the scheme was initially for a period of 5 years, i.e. till the close of financial year 2019-20. </w:t>
            </w:r>
          </w:p>
        </w:tc>
      </w:tr>
      <w:tr w:rsidR="00AF6671" w:rsidRPr="00A97896" w14:paraId="212B0E65" w14:textId="77777777" w:rsidTr="009B2245">
        <w:tc>
          <w:tcPr>
            <w:tcW w:w="1606" w:type="dxa"/>
          </w:tcPr>
          <w:p w14:paraId="32D51B1C" w14:textId="77777777" w:rsidR="00AF6671" w:rsidRPr="00A97896" w:rsidRDefault="00AF6671" w:rsidP="009B2245">
            <w:pPr>
              <w:jc w:val="both"/>
              <w:rPr>
                <w:rFonts w:ascii="Tahoma" w:hAnsi="Tahoma" w:cs="Tahoma"/>
                <w:color w:val="000000"/>
                <w:sz w:val="18"/>
                <w:szCs w:val="18"/>
                <w:lang w:bidi="ar-SA"/>
              </w:rPr>
            </w:pPr>
            <w:r w:rsidRPr="00A97896">
              <w:rPr>
                <w:rFonts w:ascii="Tahoma" w:hAnsi="Tahoma" w:cs="Tahoma"/>
                <w:color w:val="000000"/>
                <w:sz w:val="18"/>
                <w:szCs w:val="18"/>
                <w:lang w:bidi="ar-SA"/>
              </w:rPr>
              <w:t xml:space="preserve">OD </w:t>
            </w:r>
            <w:proofErr w:type="gramStart"/>
            <w:r w:rsidRPr="00A97896">
              <w:rPr>
                <w:rFonts w:ascii="Tahoma" w:hAnsi="Tahoma" w:cs="Tahoma"/>
                <w:color w:val="000000"/>
                <w:sz w:val="18"/>
                <w:szCs w:val="18"/>
                <w:lang w:bidi="ar-SA"/>
              </w:rPr>
              <w:t>in  PMJDY</w:t>
            </w:r>
            <w:proofErr w:type="gramEnd"/>
            <w:r w:rsidRPr="00A97896">
              <w:rPr>
                <w:rFonts w:ascii="Tahoma" w:hAnsi="Tahoma" w:cs="Tahoma"/>
                <w:color w:val="000000"/>
                <w:sz w:val="18"/>
                <w:szCs w:val="18"/>
                <w:lang w:bidi="ar-SA"/>
              </w:rPr>
              <w:t xml:space="preserve"> Accounts</w:t>
            </w:r>
          </w:p>
        </w:tc>
        <w:tc>
          <w:tcPr>
            <w:tcW w:w="3707" w:type="dxa"/>
          </w:tcPr>
          <w:p w14:paraId="347DBFE3" w14:textId="77777777" w:rsidR="00AF6671" w:rsidRPr="00A97896" w:rsidRDefault="00AF6671" w:rsidP="009B2245">
            <w:pPr>
              <w:autoSpaceDE w:val="0"/>
              <w:autoSpaceDN w:val="0"/>
              <w:adjustRightInd w:val="0"/>
              <w:rPr>
                <w:rFonts w:ascii="Tahoma" w:hAnsi="Tahoma" w:cs="Tahoma"/>
                <w:color w:val="000000"/>
                <w:sz w:val="18"/>
                <w:szCs w:val="18"/>
                <w:lang w:bidi="ar-SA"/>
              </w:rPr>
            </w:pPr>
            <w:r w:rsidRPr="00A97896">
              <w:rPr>
                <w:rFonts w:ascii="Tahoma" w:hAnsi="Tahoma" w:cs="Tahoma"/>
                <w:color w:val="000000"/>
                <w:sz w:val="18"/>
                <w:szCs w:val="18"/>
                <w:lang w:bidi="ar-SA"/>
              </w:rPr>
              <w:t>Max. Rs. 5000/-</w:t>
            </w:r>
          </w:p>
          <w:p w14:paraId="57374294" w14:textId="77777777" w:rsidR="00AF6671" w:rsidRPr="00A97896" w:rsidRDefault="00AF6671" w:rsidP="009B2245">
            <w:pPr>
              <w:autoSpaceDE w:val="0"/>
              <w:autoSpaceDN w:val="0"/>
              <w:adjustRightInd w:val="0"/>
              <w:rPr>
                <w:rFonts w:ascii="Tahoma" w:hAnsi="Tahoma" w:cs="Tahoma"/>
                <w:color w:val="000000"/>
                <w:sz w:val="18"/>
                <w:szCs w:val="18"/>
                <w:lang w:bidi="ar-SA"/>
              </w:rPr>
            </w:pPr>
            <w:r w:rsidRPr="00A97896">
              <w:rPr>
                <w:rFonts w:ascii="Tahoma" w:hAnsi="Tahoma" w:cs="Tahoma"/>
                <w:color w:val="000000"/>
                <w:sz w:val="18"/>
                <w:szCs w:val="18"/>
                <w:lang w:bidi="ar-SA"/>
              </w:rPr>
              <w:t>Age Limit 18-60 Years</w:t>
            </w:r>
          </w:p>
        </w:tc>
        <w:tc>
          <w:tcPr>
            <w:tcW w:w="4321" w:type="dxa"/>
          </w:tcPr>
          <w:p w14:paraId="7E01FCCE"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Existing overdraft limit to PMJDY account holder of Rs. 5,000/- has been raised to Rs. 10,000/-.</w:t>
            </w:r>
          </w:p>
          <w:p w14:paraId="2D4C7142"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Age limit of Rs. 18-60 years has been revised to 18-65.</w:t>
            </w:r>
          </w:p>
          <w:p w14:paraId="68A1C5B8" w14:textId="77777777" w:rsidR="00AF6671" w:rsidRPr="00A97896" w:rsidRDefault="00AF6671" w:rsidP="009B2245">
            <w:pPr>
              <w:autoSpaceDE w:val="0"/>
              <w:autoSpaceDN w:val="0"/>
              <w:adjustRightInd w:val="0"/>
              <w:jc w:val="both"/>
              <w:rPr>
                <w:rFonts w:ascii="Tahoma" w:hAnsi="Tahoma" w:cs="Tahoma"/>
                <w:color w:val="000000"/>
                <w:sz w:val="18"/>
                <w:szCs w:val="18"/>
                <w:lang w:bidi="ar-SA"/>
              </w:rPr>
            </w:pPr>
            <w:r w:rsidRPr="00A97896">
              <w:rPr>
                <w:rFonts w:ascii="Tahoma" w:hAnsi="Tahoma" w:cs="Tahoma"/>
                <w:color w:val="000000"/>
                <w:sz w:val="18"/>
                <w:szCs w:val="18"/>
                <w:lang w:bidi="ar-SA"/>
              </w:rPr>
              <w:t>There will not be any conditions attached for OD up to Rs. 2,000/-.</w:t>
            </w:r>
          </w:p>
        </w:tc>
      </w:tr>
    </w:tbl>
    <w:p w14:paraId="762DC784" w14:textId="77777777" w:rsidR="00295F77" w:rsidRDefault="00295F77" w:rsidP="00AF6671">
      <w:pPr>
        <w:pStyle w:val="ListParagraph"/>
        <w:spacing w:line="276" w:lineRule="auto"/>
        <w:ind w:left="0"/>
        <w:contextualSpacing/>
        <w:rPr>
          <w:rFonts w:ascii="Tahoma" w:hAnsi="Tahoma" w:cs="Tahoma"/>
          <w:b/>
          <w:bCs/>
          <w:color w:val="000000"/>
          <w:sz w:val="23"/>
          <w:szCs w:val="23"/>
        </w:rPr>
      </w:pPr>
    </w:p>
    <w:p w14:paraId="0BD3F769" w14:textId="2BDA7100" w:rsidR="00AF6671" w:rsidRPr="00397B03" w:rsidRDefault="00AF6671" w:rsidP="00AF6671">
      <w:pPr>
        <w:pStyle w:val="ListParagraph"/>
        <w:spacing w:line="276" w:lineRule="auto"/>
        <w:ind w:left="0"/>
        <w:contextualSpacing/>
        <w:rPr>
          <w:rFonts w:ascii="Tahoma" w:hAnsi="Tahoma" w:cs="Tahoma"/>
          <w:b/>
          <w:bCs/>
          <w:color w:val="000000"/>
          <w:sz w:val="23"/>
          <w:szCs w:val="23"/>
          <w:lang w:val="en-US"/>
        </w:rPr>
      </w:pPr>
      <w:r w:rsidRPr="00397B03">
        <w:rPr>
          <w:rFonts w:ascii="Tahoma" w:hAnsi="Tahoma" w:cs="Tahoma"/>
          <w:b/>
          <w:bCs/>
          <w:color w:val="000000"/>
          <w:sz w:val="23"/>
          <w:szCs w:val="23"/>
        </w:rPr>
        <w:t>Controlling heads of banks are requested to ensure implementation of the modifications made in the scheme</w:t>
      </w:r>
      <w:r w:rsidRPr="00397B03">
        <w:rPr>
          <w:rFonts w:ascii="Tahoma" w:hAnsi="Tahoma" w:cs="Tahoma"/>
          <w:b/>
          <w:bCs/>
          <w:color w:val="000000"/>
          <w:sz w:val="23"/>
          <w:szCs w:val="23"/>
          <w:lang w:val="en-US"/>
        </w:rPr>
        <w:t>.</w:t>
      </w:r>
    </w:p>
    <w:p w14:paraId="3CEBC53C" w14:textId="77777777" w:rsidR="00AF6671" w:rsidRPr="00397B03" w:rsidRDefault="00AF6671" w:rsidP="00AF6671">
      <w:pPr>
        <w:pStyle w:val="PlainText"/>
        <w:spacing w:after="0"/>
        <w:jc w:val="center"/>
        <w:rPr>
          <w:rFonts w:cs="Tahoma"/>
          <w:b/>
          <w:color w:val="000000"/>
          <w:sz w:val="23"/>
          <w:szCs w:val="23"/>
        </w:rPr>
      </w:pPr>
    </w:p>
    <w:tbl>
      <w:tblPr>
        <w:tblW w:w="9913" w:type="dxa"/>
        <w:tblLayout w:type="fixed"/>
        <w:tblCellMar>
          <w:left w:w="0" w:type="dxa"/>
          <w:right w:w="0" w:type="dxa"/>
        </w:tblCellMar>
        <w:tblLook w:val="04A0" w:firstRow="1" w:lastRow="0" w:firstColumn="1" w:lastColumn="0" w:noHBand="0" w:noVBand="1"/>
      </w:tblPr>
      <w:tblGrid>
        <w:gridCol w:w="2178"/>
        <w:gridCol w:w="7735"/>
      </w:tblGrid>
      <w:tr w:rsidR="00AF6671" w:rsidRPr="00397B03" w14:paraId="17E79F9E" w14:textId="77777777" w:rsidTr="009B2245">
        <w:trPr>
          <w:trHeight w:val="295"/>
        </w:trPr>
        <w:tc>
          <w:tcPr>
            <w:tcW w:w="2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FA6EDB" w14:textId="77777777" w:rsidR="00AF6671" w:rsidRPr="00397B03" w:rsidRDefault="00AF6671" w:rsidP="009B2245">
            <w:pPr>
              <w:spacing w:line="240" w:lineRule="auto"/>
              <w:jc w:val="both"/>
              <w:rPr>
                <w:rFonts w:ascii="Tahoma" w:hAnsi="Tahoma" w:cs="Tahoma"/>
                <w:b/>
                <w:bCs/>
                <w:sz w:val="23"/>
                <w:szCs w:val="23"/>
              </w:rPr>
            </w:pPr>
            <w:r w:rsidRPr="00397B03">
              <w:rPr>
                <w:rFonts w:ascii="Tahoma" w:hAnsi="Tahoma" w:cs="Tahoma"/>
                <w:b/>
                <w:bCs/>
                <w:sz w:val="23"/>
                <w:szCs w:val="23"/>
              </w:rPr>
              <w:lastRenderedPageBreak/>
              <w:t>AGENDA ITEM NO. B</w:t>
            </w:r>
          </w:p>
        </w:tc>
        <w:tc>
          <w:tcPr>
            <w:tcW w:w="7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7B9C28" w14:textId="77777777" w:rsidR="00AF6671" w:rsidRPr="00397B03" w:rsidRDefault="00AF6671" w:rsidP="009B2245">
            <w:pPr>
              <w:ind w:right="-58"/>
              <w:jc w:val="both"/>
              <w:rPr>
                <w:rFonts w:ascii="Tahoma" w:hAnsi="Tahoma" w:cs="Tahoma"/>
                <w:b/>
                <w:bCs/>
                <w:sz w:val="23"/>
                <w:szCs w:val="23"/>
              </w:rPr>
            </w:pPr>
            <w:r w:rsidRPr="00397B03">
              <w:rPr>
                <w:rFonts w:ascii="Tahoma" w:hAnsi="Tahoma" w:cs="Tahoma"/>
                <w:b/>
                <w:bCs/>
                <w:sz w:val="23"/>
                <w:szCs w:val="23"/>
              </w:rPr>
              <w:t xml:space="preserve">REVISED RULES FOR PRADHAN MANTRI JEEVAN JYOTI BIMA YOJANA (w.e.f. 16.10.2021) </w:t>
            </w:r>
          </w:p>
          <w:p w14:paraId="4E2260C7" w14:textId="77777777" w:rsidR="00AF6671" w:rsidRPr="00397B03" w:rsidRDefault="00AF6671" w:rsidP="009B2245">
            <w:pPr>
              <w:spacing w:line="240" w:lineRule="auto"/>
              <w:contextualSpacing/>
              <w:jc w:val="both"/>
              <w:rPr>
                <w:rFonts w:ascii="Tahoma" w:hAnsi="Tahoma" w:cs="Tahoma"/>
                <w:b/>
                <w:bCs/>
                <w:sz w:val="23"/>
                <w:szCs w:val="23"/>
              </w:rPr>
            </w:pPr>
          </w:p>
        </w:tc>
      </w:tr>
    </w:tbl>
    <w:p w14:paraId="2BE32466" w14:textId="77777777" w:rsidR="00AF6671" w:rsidRPr="00397B03" w:rsidRDefault="00AF6671" w:rsidP="00AF6671">
      <w:pPr>
        <w:pStyle w:val="PlainText"/>
        <w:spacing w:after="0"/>
        <w:jc w:val="center"/>
        <w:rPr>
          <w:rFonts w:cs="Tahoma"/>
          <w:b/>
          <w:color w:val="000000"/>
          <w:sz w:val="23"/>
          <w:szCs w:val="23"/>
        </w:rPr>
      </w:pPr>
    </w:p>
    <w:p w14:paraId="43F8392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Details of the scheme</w:t>
      </w:r>
      <w:r w:rsidRPr="00397B03">
        <w:rPr>
          <w:rFonts w:ascii="Tahoma" w:eastAsia="Times New Roman" w:hAnsi="Tahoma" w:cs="Tahoma"/>
          <w:color w:val="000000"/>
          <w:sz w:val="23"/>
          <w:szCs w:val="23"/>
          <w:lang w:eastAsia="x-none"/>
        </w:rPr>
        <w:t xml:space="preserve">:  PMJJBY is an insurance scheme offering life insurance cover for death due to any reason. It is a one-year cover, renewable from year to year. The scheme is offered / administered through LIC and other Life Insurance companies willing to offer the product on similar terms with necessary approvals and tie ups with Banks / Post office for this purpose. Participating banks/ Post office are free to engage any such life insurance company for implementing the scheme for their subscribers. </w:t>
      </w:r>
    </w:p>
    <w:p w14:paraId="24B4FCFC"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2.</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Scope of coverage</w:t>
      </w:r>
      <w:r w:rsidRPr="00397B03">
        <w:rPr>
          <w:rFonts w:ascii="Tahoma" w:eastAsia="Times New Roman" w:hAnsi="Tahoma" w:cs="Tahoma"/>
          <w:color w:val="000000"/>
          <w:sz w:val="23"/>
          <w:szCs w:val="23"/>
          <w:lang w:eastAsia="x-none"/>
        </w:rPr>
        <w:t xml:space="preserve">: All individual account holders of participating banks/ Post office in the age group of 18 to 50 years are entitled to join. In case of multiple bank / Post office accounts held by an individual in one or different banks/ Post office, the person is eligible to join the scheme through one bank/ Post office account only. Aadhaar is the primary KYC for the bank / Post office account. </w:t>
      </w:r>
    </w:p>
    <w:p w14:paraId="4E5A2065"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period</w:t>
      </w:r>
      <w:r w:rsidRPr="00397B03">
        <w:rPr>
          <w:rFonts w:ascii="Tahoma" w:eastAsia="Times New Roman" w:hAnsi="Tahoma" w:cs="Tahoma"/>
          <w:color w:val="000000"/>
          <w:sz w:val="23"/>
          <w:szCs w:val="23"/>
          <w:lang w:eastAsia="x-none"/>
        </w:rPr>
        <w:t>: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described below;</w:t>
      </w:r>
    </w:p>
    <w:p w14:paraId="72999C27"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June, July and August – Full Annual Premium of Rs.436/- is payable.</w:t>
      </w:r>
    </w:p>
    <w:p w14:paraId="0A087FBA"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September, October, and November –3 quarters of premium @ Rs 114.00 i.e. Rs 342/- is payable.</w:t>
      </w:r>
    </w:p>
    <w:p w14:paraId="0318CA48"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December, January and February – 2 quarters of premium @ Rs 114.00 i.e. Rs 228/- is payable.</w:t>
      </w:r>
    </w:p>
    <w:p w14:paraId="6914D91C" w14:textId="77777777" w:rsidR="00AF6671" w:rsidRPr="00397B03" w:rsidRDefault="00AF6671" w:rsidP="00AF6671">
      <w:pPr>
        <w:numPr>
          <w:ilvl w:val="0"/>
          <w:numId w:val="26"/>
        </w:numPr>
        <w:spacing w:after="0" w:line="240" w:lineRule="auto"/>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enrolment in March, April and May – 1 quarterly premium @ Rs 114.00 is payable.</w:t>
      </w:r>
    </w:p>
    <w:p w14:paraId="5FDA06C7" w14:textId="77777777" w:rsidR="00AF6671" w:rsidRPr="00397B03" w:rsidRDefault="00AF6671" w:rsidP="00AF6671">
      <w:pPr>
        <w:ind w:right="-58"/>
        <w:jc w:val="both"/>
        <w:rPr>
          <w:rFonts w:ascii="Tahoma" w:eastAsia="Times New Roman" w:hAnsi="Tahoma" w:cs="Tahoma"/>
          <w:color w:val="000000"/>
          <w:sz w:val="23"/>
          <w:szCs w:val="23"/>
          <w:lang w:eastAsia="x-none"/>
        </w:rPr>
      </w:pPr>
    </w:p>
    <w:p w14:paraId="4A42D79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Lien period of 30 days shall be applicable from the date of enrolment.</w:t>
      </w:r>
    </w:p>
    <w:p w14:paraId="0155606D"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Enrolment Modality</w:t>
      </w:r>
      <w:r w:rsidRPr="00397B03">
        <w:rPr>
          <w:rFonts w:ascii="Tahoma" w:eastAsia="Times New Roman" w:hAnsi="Tahoma" w:cs="Tahoma"/>
          <w:color w:val="000000"/>
          <w:sz w:val="23"/>
          <w:szCs w:val="23"/>
          <w:lang w:eastAsia="x-none"/>
        </w:rPr>
        <w:t xml:space="preserve">: The cover shall be for one-year period stretching from 1st June to 31st May for which option to join / pay by auto-debit from the designated individual bank / Post office account on the prescribed forms will be required to be given by 31st May of every year. Delayed enrolment for prospective cover is possible with payment of pro-rata premium as laid down in above para. </w:t>
      </w:r>
    </w:p>
    <w:p w14:paraId="4360DB49" w14:textId="77777777" w:rsidR="00AF6671" w:rsidRPr="00397B03" w:rsidRDefault="00AF6671" w:rsidP="00AF6671">
      <w:pPr>
        <w:spacing w:before="240"/>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For subscribers enrolling for the first time on or after 1st June 2021, insurance cover shall not be available for death (other than due to accident) occurring during the first 30 days from the date of enrolment into the scheme (lien period) and in case of death (other than due to accident) during lien period, no claim would be admissible.</w:t>
      </w:r>
    </w:p>
    <w:p w14:paraId="75C9675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Individuals who exit the scheme at any point may re-join the scheme in future years.  The exclusion of insurance benefits during the lien period shall also apply to subscribers who exit the scheme during or after the first year, and rejoin on any date on or after 01st June 2021. </w:t>
      </w:r>
    </w:p>
    <w:p w14:paraId="4A8F8360"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 future years, new entrants into the eligible category or currently eligible individuals who did not join earlier or discontinued their subscription shall be able to join while the scheme is continuing subject to the 30 days lien period described above. </w:t>
      </w:r>
    </w:p>
    <w:p w14:paraId="7EAFC806"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5.</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Benefits</w:t>
      </w:r>
      <w:r w:rsidRPr="00397B03">
        <w:rPr>
          <w:rFonts w:ascii="Tahoma" w:eastAsia="Times New Roman" w:hAnsi="Tahoma" w:cs="Tahoma"/>
          <w:color w:val="000000"/>
          <w:sz w:val="23"/>
          <w:szCs w:val="23"/>
          <w:lang w:eastAsia="x-none"/>
        </w:rPr>
        <w:t xml:space="preserve">: Rs.2 lakh is payable on member’s death due to any cause. </w:t>
      </w:r>
    </w:p>
    <w:p w14:paraId="3899795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6.</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Rs.436/- per annum per member. The premium will be deducted from the account holder’s bank / Post office account through ‘auto debit’ facility in one instalment, as per the option given, at the time of enrolment under the scheme. Delayed enrolment for prospective cover after 31st May will be possible with payment of pro-rata premium as laid down in para 3 above. The premium would be reviewed based on annual claims experience. </w:t>
      </w:r>
    </w:p>
    <w:p w14:paraId="72D05BC3"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7.</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w:t>
      </w:r>
    </w:p>
    <w:p w14:paraId="3E5D364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Individual bank/ Post office account holders of the participating banks/ Post office aged between 18 years (completed) and 50 years (age nearer birthday) who give their consent to join / enable auto-debit, as per the above modality, will be enrolled into the scheme.  </w:t>
      </w:r>
    </w:p>
    <w:p w14:paraId="18F85E7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8.</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Banks/ Post office are the Master policy holders. A simple and subscriber friendly administration &amp; claim settlement process has been finalized by LIC / other insurance companies in consultation with the participating banks / Post office.  </w:t>
      </w:r>
    </w:p>
    <w:p w14:paraId="0B4CF42B"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9.</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Termination of assurance</w:t>
      </w:r>
      <w:r w:rsidRPr="00397B03">
        <w:rPr>
          <w:rFonts w:ascii="Tahoma" w:eastAsia="Times New Roman" w:hAnsi="Tahoma" w:cs="Tahoma"/>
          <w:color w:val="000000"/>
          <w:sz w:val="23"/>
          <w:szCs w:val="23"/>
          <w:lang w:eastAsia="x-none"/>
        </w:rPr>
        <w:t>: The assurance on the life of the member shall terminate on any of the following events and no benefit will become payable there under:</w:t>
      </w:r>
    </w:p>
    <w:p w14:paraId="223FCF8B" w14:textId="77777777" w:rsidR="00AF6671" w:rsidRPr="00397B03" w:rsidRDefault="00AF6671" w:rsidP="00AF6671">
      <w:pPr>
        <w:numPr>
          <w:ilvl w:val="0"/>
          <w:numId w:val="25"/>
        </w:numPr>
        <w:spacing w:after="0" w:line="240" w:lineRule="auto"/>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On attaining age 55 years (age near birth day) subject to annual renewal up to that date (entry, however, will not be possible beyond the age of 50 years).</w:t>
      </w:r>
    </w:p>
    <w:p w14:paraId="0509CAA3"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2)   Closure of account with the Bank/ Post office or insufficiency of balance to keep the insurance in force.</w:t>
      </w:r>
    </w:p>
    <w:p w14:paraId="63AF791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3)   In case a member is covered under PMJJBY with LIC of India / other company through more than one account and premium is received by LIC / other company inadvertently, insurance cover will be restricted to Rs. 2 lakh and the premium paid for duplicate insurance(s) shall be liable to be forfeited. </w:t>
      </w:r>
    </w:p>
    <w:p w14:paraId="5DC5A286"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4)   If the insurance cover is ceased due to insufficient balance on due date or due to exit from the scheme, the same can be reinstated on receipt of appropriate premium as mentioned in Para 3 above, subject however to the cover being treated as fresh and the 30 days lien clause being applicable.</w:t>
      </w:r>
    </w:p>
    <w:p w14:paraId="01F8E4D9" w14:textId="77777777" w:rsidR="00AF6671" w:rsidRPr="00397B03" w:rsidRDefault="00AF6671" w:rsidP="00AF6671">
      <w:pPr>
        <w:ind w:left="284" w:right="-58" w:firstLine="21"/>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 5) Participating Banks shall remit the premium to insurance companies in case of regular enrolment on or before 30th of June every year and in other cases in the same month when received. </w:t>
      </w:r>
    </w:p>
    <w:p w14:paraId="446FF71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10.</w:t>
      </w:r>
      <w:r w:rsidRPr="00397B03">
        <w:rPr>
          <w:rFonts w:ascii="Tahoma" w:eastAsia="Times New Roman" w:hAnsi="Tahoma" w:cs="Tahoma"/>
          <w:color w:val="000000"/>
          <w:sz w:val="23"/>
          <w:szCs w:val="23"/>
          <w:lang w:eastAsia="x-none"/>
        </w:rPr>
        <w:tab/>
      </w: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is administered by the LIC P&amp;GS Units/other insurance company setups. The data flow process and data proforma has been informed separately. </w:t>
      </w:r>
    </w:p>
    <w:p w14:paraId="166788FA"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is the responsibility of the participating bank/ Post office to recover the appropriate premium in one instalment, as per the option, from the account holders on or before the due date through ‘auto-debit’ process. </w:t>
      </w:r>
    </w:p>
    <w:p w14:paraId="1CFE91D9"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 Consent cum Declaration form in the prescribed proforma shall be obtained and retained by the participating bank/ Post office. In case of claim, LIC / insurance company may seek submission of the same. LIC / Insurance Company reserve the right to call for these documents at any point of time. </w:t>
      </w:r>
    </w:p>
    <w:p w14:paraId="6D2E000E"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 xml:space="preserve">The acknowledgement slip may be made into an acknowledgement slip-cum-certificate of insurance. </w:t>
      </w:r>
    </w:p>
    <w:p w14:paraId="18C50B34" w14:textId="77777777" w:rsidR="00AF6671" w:rsidRPr="00397B03" w:rsidRDefault="00AF6671" w:rsidP="00AF6671">
      <w:pPr>
        <w:ind w:right="-58"/>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experience of the scheme will be monitored on yearly basis for re-calibration etc., as may be necessary.</w:t>
      </w:r>
    </w:p>
    <w:tbl>
      <w:tblPr>
        <w:tblW w:w="9913" w:type="dxa"/>
        <w:tblLayout w:type="fixed"/>
        <w:tblCellMar>
          <w:left w:w="0" w:type="dxa"/>
          <w:right w:w="0" w:type="dxa"/>
        </w:tblCellMar>
        <w:tblLook w:val="04A0" w:firstRow="1" w:lastRow="0" w:firstColumn="1" w:lastColumn="0" w:noHBand="0" w:noVBand="1"/>
      </w:tblPr>
      <w:tblGrid>
        <w:gridCol w:w="1975"/>
        <w:gridCol w:w="7938"/>
      </w:tblGrid>
      <w:tr w:rsidR="00AF6671" w:rsidRPr="00397B03" w14:paraId="20020DD1" w14:textId="77777777" w:rsidTr="009B2245">
        <w:trPr>
          <w:trHeight w:val="295"/>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4B95F1" w14:textId="77777777"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C</w:t>
            </w:r>
          </w:p>
        </w:tc>
        <w:tc>
          <w:tcPr>
            <w:tcW w:w="79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C42667" w14:textId="77777777" w:rsidR="00AF6671" w:rsidRPr="00397B03" w:rsidRDefault="00AF6671" w:rsidP="009B2245">
            <w:pPr>
              <w:pStyle w:val="Heading9"/>
              <w:jc w:val="left"/>
              <w:rPr>
                <w:sz w:val="23"/>
                <w:szCs w:val="23"/>
              </w:rPr>
            </w:pPr>
            <w:r w:rsidRPr="00397B03">
              <w:rPr>
                <w:rFonts w:ascii="Tahoma" w:hAnsi="Tahoma" w:cs="Tahoma"/>
                <w:bCs/>
                <w:color w:val="000000"/>
                <w:sz w:val="23"/>
                <w:szCs w:val="23"/>
                <w:lang w:val="en-US"/>
              </w:rPr>
              <w:t>RULES FOR THE PRADHAN MANTRI SURAKSHA BIMA YOJANA (</w:t>
            </w:r>
            <w:r>
              <w:rPr>
                <w:rFonts w:ascii="Tahoma" w:hAnsi="Tahoma" w:cs="Tahoma"/>
                <w:bCs/>
                <w:color w:val="000000"/>
                <w:sz w:val="23"/>
                <w:szCs w:val="23"/>
                <w:lang w:val="en-US"/>
              </w:rPr>
              <w:t>w</w:t>
            </w:r>
            <w:r w:rsidRPr="00397B03">
              <w:rPr>
                <w:rFonts w:ascii="Tahoma" w:hAnsi="Tahoma" w:cs="Tahoma"/>
                <w:bCs/>
                <w:color w:val="000000"/>
                <w:sz w:val="23"/>
                <w:szCs w:val="23"/>
                <w:lang w:val="en-US"/>
              </w:rPr>
              <w:t>ith effect from 16.10.2021)</w:t>
            </w:r>
          </w:p>
        </w:tc>
      </w:tr>
    </w:tbl>
    <w:p w14:paraId="603A6B78" w14:textId="77777777" w:rsidR="00AF6671" w:rsidRPr="00397B03" w:rsidRDefault="00AF6671" w:rsidP="00AF6671">
      <w:pPr>
        <w:spacing w:line="276" w:lineRule="auto"/>
        <w:ind w:right="-334"/>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DETAILS OF THE SCHEME: </w:t>
      </w:r>
    </w:p>
    <w:p w14:paraId="3C39C65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PMSBY will be an Accident Insurance Scheme offering accidental death and disability cover for death or disability on account of an accident. It would be a one-year cover, renewable from year to year. The scheme would be offered / administered through Public Sector General Insurance Companies (PSGICs) and other General Insurance companies willing to offer the product on similar terms with necessary approvals and tie up with Banks for this purpose. Participating banks will be free to engage any such insurance company for implementing the scheme for their subscribers. </w:t>
      </w:r>
    </w:p>
    <w:p w14:paraId="0F7AD91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Scope of coverage: All individual bank account holders in the age group of 18 to 70 years in participating banks will be entitled to join. In case of multiple bank accounts held by an individual in one or different banks, the person would be eligible to join the scheme through one bank account only. Aadhar would be the primary KYC for the bank account. </w:t>
      </w:r>
    </w:p>
    <w:p w14:paraId="76E706E4"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Enrolment Modality / Period</w:t>
      </w:r>
      <w:r w:rsidRPr="00397B03">
        <w:rPr>
          <w:rFonts w:ascii="Tahoma" w:eastAsia="Times New Roman" w:hAnsi="Tahoma" w:cs="Tahoma"/>
          <w:color w:val="000000"/>
          <w:sz w:val="23"/>
          <w:szCs w:val="23"/>
          <w:lang w:eastAsia="x-none"/>
        </w:rPr>
        <w:t xml:space="preserve">: The cover shall be for the one-year period stretching from 1st June to 31st May for which option to join / pay by auto-debit from the designated bank account on the prescribed forms will be required to be given by 31st May of every year. Joining subsequently on payment of full annual premium would be possible. However, applicants may give an indefinite / longer option for enrolment / auto-debit, subject to continuation of the scheme with terms as may be revised on the basis of past experience. Individuals who exit the scheme at any point may re-join the scheme in future years through the above modality. New entrants into the eligible category from year to year or currently eligible individuals who did not join earlier shall be able to join in future years while the scheme is continuing. </w:t>
      </w:r>
    </w:p>
    <w:p w14:paraId="18005A3B" w14:textId="055EE072"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Benefits: As per the following </w:t>
      </w:r>
      <w:proofErr w:type="gramStart"/>
      <w:r w:rsidRPr="00397B03">
        <w:rPr>
          <w:rFonts w:ascii="Tahoma" w:eastAsia="Times New Roman" w:hAnsi="Tahoma" w:cs="Tahoma"/>
          <w:color w:val="000000"/>
          <w:sz w:val="23"/>
          <w:szCs w:val="23"/>
          <w:lang w:eastAsia="x-none"/>
        </w:rPr>
        <w:t>table:</w:t>
      </w:r>
      <w:r w:rsidR="00B95855">
        <w:rPr>
          <w:rFonts w:ascii="Tahoma" w:eastAsia="Times New Roman" w:hAnsi="Tahoma" w:cs="Tahoma"/>
          <w:color w:val="000000"/>
          <w:sz w:val="23"/>
          <w:szCs w:val="23"/>
          <w:lang w:eastAsia="x-none"/>
        </w:rPr>
        <w:t>-</w:t>
      </w:r>
      <w:proofErr w:type="gramEnd"/>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579"/>
        <w:gridCol w:w="1706"/>
      </w:tblGrid>
      <w:tr w:rsidR="00AF6671" w:rsidRPr="00936379" w14:paraId="2EC8FC56" w14:textId="77777777" w:rsidTr="009B2245">
        <w:trPr>
          <w:trHeight w:val="305"/>
        </w:trPr>
        <w:tc>
          <w:tcPr>
            <w:tcW w:w="495" w:type="dxa"/>
          </w:tcPr>
          <w:p w14:paraId="6092579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tc>
        <w:tc>
          <w:tcPr>
            <w:tcW w:w="7579" w:type="dxa"/>
          </w:tcPr>
          <w:p w14:paraId="6936DA46"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Table of Benefits</w:t>
            </w:r>
          </w:p>
        </w:tc>
        <w:tc>
          <w:tcPr>
            <w:tcW w:w="1706" w:type="dxa"/>
          </w:tcPr>
          <w:p w14:paraId="7860A5E3"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Sum Insured</w:t>
            </w:r>
          </w:p>
        </w:tc>
      </w:tr>
      <w:tr w:rsidR="00AF6671" w:rsidRPr="00936379" w14:paraId="0E0D4BE3" w14:textId="77777777" w:rsidTr="009B2245">
        <w:trPr>
          <w:trHeight w:val="227"/>
        </w:trPr>
        <w:tc>
          <w:tcPr>
            <w:tcW w:w="495" w:type="dxa"/>
          </w:tcPr>
          <w:p w14:paraId="6F85474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a</w:t>
            </w:r>
          </w:p>
        </w:tc>
        <w:tc>
          <w:tcPr>
            <w:tcW w:w="7579" w:type="dxa"/>
          </w:tcPr>
          <w:p w14:paraId="670C7F67"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Death</w:t>
            </w:r>
          </w:p>
        </w:tc>
        <w:tc>
          <w:tcPr>
            <w:tcW w:w="1706" w:type="dxa"/>
          </w:tcPr>
          <w:p w14:paraId="6580822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0A0EA6E7" w14:textId="77777777" w:rsidTr="009B2245">
        <w:trPr>
          <w:trHeight w:val="1270"/>
        </w:trPr>
        <w:tc>
          <w:tcPr>
            <w:tcW w:w="495" w:type="dxa"/>
          </w:tcPr>
          <w:p w14:paraId="2F250EC5"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b</w:t>
            </w:r>
          </w:p>
        </w:tc>
        <w:tc>
          <w:tcPr>
            <w:tcW w:w="7579" w:type="dxa"/>
          </w:tcPr>
          <w:p w14:paraId="3BB46419"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both eyes or loss of use of </w:t>
            </w:r>
          </w:p>
          <w:p w14:paraId="1270E655"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both hands or feet or loss of sight of one eye and loss of </w:t>
            </w:r>
          </w:p>
          <w:p w14:paraId="1040F6CA" w14:textId="77777777" w:rsidR="00AF6671" w:rsidRPr="00936379" w:rsidRDefault="00AF6671" w:rsidP="009B2245">
            <w:pPr>
              <w:spacing w:line="240"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hand or foot</w:t>
            </w:r>
          </w:p>
        </w:tc>
        <w:tc>
          <w:tcPr>
            <w:tcW w:w="1706" w:type="dxa"/>
          </w:tcPr>
          <w:p w14:paraId="274867CB"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p>
          <w:p w14:paraId="1FC2AA5E"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2 Lakh</w:t>
            </w:r>
          </w:p>
        </w:tc>
      </w:tr>
      <w:tr w:rsidR="00AF6671" w:rsidRPr="00936379" w14:paraId="41CA43F7" w14:textId="77777777" w:rsidTr="009B2245">
        <w:trPr>
          <w:trHeight w:val="792"/>
        </w:trPr>
        <w:tc>
          <w:tcPr>
            <w:tcW w:w="495" w:type="dxa"/>
          </w:tcPr>
          <w:p w14:paraId="6F259BB8"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c</w:t>
            </w:r>
          </w:p>
        </w:tc>
        <w:tc>
          <w:tcPr>
            <w:tcW w:w="7579" w:type="dxa"/>
          </w:tcPr>
          <w:p w14:paraId="10D3DDB4"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 xml:space="preserve">Total and irrecoverable loss of sight of one eye or loss of </w:t>
            </w:r>
          </w:p>
          <w:p w14:paraId="2AECFF9C"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use of one hand or foot</w:t>
            </w:r>
          </w:p>
        </w:tc>
        <w:tc>
          <w:tcPr>
            <w:tcW w:w="1706" w:type="dxa"/>
          </w:tcPr>
          <w:p w14:paraId="6116C682" w14:textId="77777777" w:rsidR="00AF6671" w:rsidRPr="00936379" w:rsidRDefault="00AF6671" w:rsidP="009B2245">
            <w:pPr>
              <w:spacing w:line="276" w:lineRule="auto"/>
              <w:ind w:right="-334"/>
              <w:jc w:val="both"/>
              <w:rPr>
                <w:rFonts w:ascii="Tahoma" w:eastAsia="Times New Roman" w:hAnsi="Tahoma" w:cs="Tahoma"/>
                <w:color w:val="000000"/>
                <w:sz w:val="18"/>
                <w:szCs w:val="18"/>
                <w:lang w:eastAsia="x-none"/>
              </w:rPr>
            </w:pPr>
            <w:r w:rsidRPr="00936379">
              <w:rPr>
                <w:rFonts w:ascii="Tahoma" w:eastAsia="Times New Roman" w:hAnsi="Tahoma" w:cs="Tahoma"/>
                <w:color w:val="000000"/>
                <w:sz w:val="18"/>
                <w:szCs w:val="18"/>
                <w:lang w:eastAsia="x-none"/>
              </w:rPr>
              <w:t>Rs. 1 Lakh</w:t>
            </w:r>
          </w:p>
        </w:tc>
      </w:tr>
    </w:tbl>
    <w:p w14:paraId="079E334D" w14:textId="77777777" w:rsidR="00AF6671" w:rsidRDefault="00AF6671" w:rsidP="00AF6671">
      <w:pPr>
        <w:spacing w:line="276" w:lineRule="auto"/>
        <w:ind w:right="-334"/>
        <w:jc w:val="both"/>
        <w:rPr>
          <w:rFonts w:ascii="Tahoma" w:eastAsia="Times New Roman" w:hAnsi="Tahoma" w:cs="Tahoma"/>
          <w:b/>
          <w:bCs/>
          <w:color w:val="000000"/>
          <w:sz w:val="23"/>
          <w:szCs w:val="23"/>
          <w:lang w:eastAsia="x-none"/>
        </w:rPr>
      </w:pPr>
    </w:p>
    <w:p w14:paraId="5B22B8E8" w14:textId="6566190B"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Premium:</w:t>
      </w:r>
      <w:r w:rsidRPr="00397B03">
        <w:rPr>
          <w:rFonts w:ascii="Tahoma" w:eastAsia="Times New Roman" w:hAnsi="Tahoma" w:cs="Tahoma"/>
          <w:color w:val="000000"/>
          <w:sz w:val="23"/>
          <w:szCs w:val="23"/>
          <w:lang w:eastAsia="x-none"/>
        </w:rPr>
        <w:t xml:space="preserve"> </w:t>
      </w:r>
      <w:r w:rsidRPr="00397B03">
        <w:rPr>
          <w:rFonts w:ascii="Tahoma" w:eastAsia="Times New Roman" w:hAnsi="Tahoma" w:cs="Tahoma"/>
          <w:b/>
          <w:bCs/>
          <w:sz w:val="23"/>
          <w:szCs w:val="23"/>
          <w:lang w:eastAsia="x-none"/>
        </w:rPr>
        <w:t>Rs.20/- per annum</w:t>
      </w:r>
      <w:r w:rsidRPr="00397B03">
        <w:rPr>
          <w:rFonts w:ascii="Tahoma" w:eastAsia="Times New Roman" w:hAnsi="Tahoma" w:cs="Tahoma"/>
          <w:sz w:val="23"/>
          <w:szCs w:val="23"/>
          <w:lang w:eastAsia="x-none"/>
        </w:rPr>
        <w:t xml:space="preserve"> </w:t>
      </w:r>
      <w:r w:rsidRPr="00397B03">
        <w:rPr>
          <w:rFonts w:ascii="Tahoma" w:eastAsia="Times New Roman" w:hAnsi="Tahoma" w:cs="Tahoma"/>
          <w:color w:val="000000"/>
          <w:sz w:val="23"/>
          <w:szCs w:val="23"/>
          <w:lang w:eastAsia="x-none"/>
        </w:rPr>
        <w:t>per member. The premium will be deducted from the account holder’s bank account through ‘auto debit’ facility in one instalment on or before 1</w:t>
      </w:r>
      <w:proofErr w:type="gramStart"/>
      <w:r w:rsidRPr="00E51ECE">
        <w:rPr>
          <w:rFonts w:ascii="Tahoma" w:eastAsia="Times New Roman" w:hAnsi="Tahoma" w:cs="Tahoma"/>
          <w:color w:val="000000"/>
          <w:sz w:val="23"/>
          <w:szCs w:val="23"/>
          <w:vertAlign w:val="superscript"/>
          <w:lang w:eastAsia="x-none"/>
        </w:rPr>
        <w:t>st</w:t>
      </w:r>
      <w:r w:rsidR="00E51ECE">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 xml:space="preserve"> June</w:t>
      </w:r>
      <w:proofErr w:type="gramEnd"/>
      <w:r w:rsidRPr="00397B03">
        <w:rPr>
          <w:rFonts w:ascii="Tahoma" w:eastAsia="Times New Roman" w:hAnsi="Tahoma" w:cs="Tahoma"/>
          <w:color w:val="000000"/>
          <w:sz w:val="23"/>
          <w:szCs w:val="23"/>
          <w:lang w:eastAsia="x-none"/>
        </w:rPr>
        <w:t xml:space="preserve"> of each </w:t>
      </w:r>
      <w:r w:rsidRPr="00397B03">
        <w:rPr>
          <w:rFonts w:ascii="Tahoma" w:eastAsia="Times New Roman" w:hAnsi="Tahoma" w:cs="Tahoma"/>
          <w:color w:val="000000"/>
          <w:sz w:val="23"/>
          <w:szCs w:val="23"/>
          <w:lang w:eastAsia="x-none"/>
        </w:rPr>
        <w:lastRenderedPageBreak/>
        <w:t xml:space="preserve">annual coverage period under the scheme. However, in cases where auto debit takes place after 1st June, the cover shall commence from the date of auto debit of premium by Bank.                              </w:t>
      </w:r>
    </w:p>
    <w:p w14:paraId="5E1C955D"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premium would be reviewed based on annual claims experience. However, barring unforeseen adverse outcomes of extreme nature, efforts would be made to ensure that there is no upward revision of premium in the first three years. </w:t>
      </w:r>
    </w:p>
    <w:p w14:paraId="099AFF02"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Eligibility Conditions</w:t>
      </w:r>
      <w:r w:rsidRPr="00397B03">
        <w:rPr>
          <w:rFonts w:ascii="Tahoma" w:eastAsia="Times New Roman" w:hAnsi="Tahoma" w:cs="Tahoma"/>
          <w:color w:val="000000"/>
          <w:sz w:val="23"/>
          <w:szCs w:val="23"/>
          <w:lang w:eastAsia="x-none"/>
        </w:rPr>
        <w:t xml:space="preserve">: Individual bank account holders of participating banks aged between 18 years (completed) and 70 years (age nearer birthday) who give their consent to join / enable auto-debit, as per the above modality, will be enrolled into the scheme. </w:t>
      </w:r>
    </w:p>
    <w:p w14:paraId="1A35AA9F"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Master Policy Holder</w:t>
      </w:r>
      <w:r w:rsidRPr="00397B03">
        <w:rPr>
          <w:rFonts w:ascii="Tahoma" w:eastAsia="Times New Roman" w:hAnsi="Tahoma" w:cs="Tahoma"/>
          <w:color w:val="000000"/>
          <w:sz w:val="23"/>
          <w:szCs w:val="23"/>
          <w:lang w:eastAsia="x-none"/>
        </w:rPr>
        <w:t xml:space="preserve">: Participating Bank will be the Master policy holder on behalf of the participating subscribers. A simple and subscriber friendly administration &amp; claim settlement process shall be finalized by the respective general insurance company in consultation with the participating Banks. </w:t>
      </w:r>
    </w:p>
    <w:p w14:paraId="17DF66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Termination of cover</w:t>
      </w:r>
      <w:r w:rsidRPr="00397B03">
        <w:rPr>
          <w:rFonts w:ascii="Tahoma" w:eastAsia="Times New Roman" w:hAnsi="Tahoma" w:cs="Tahoma"/>
          <w:color w:val="000000"/>
          <w:sz w:val="23"/>
          <w:szCs w:val="23"/>
          <w:lang w:eastAsia="x-none"/>
        </w:rPr>
        <w:t xml:space="preserve">: The accident cover for the member shall terminate on any of the following events and no benefit will be payable there under: </w:t>
      </w:r>
    </w:p>
    <w:p w14:paraId="707607E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On attaining age 70 years (age nearest birthday). </w:t>
      </w:r>
    </w:p>
    <w:p w14:paraId="7B190F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2) Closure of account with the Bank or insufficiency of balance to keep the insurance in force. </w:t>
      </w:r>
    </w:p>
    <w:p w14:paraId="0B7BC1C3"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In case a member is covered through more than one account and premium is received by the Insurance Company inadvertently, insurance cover will be restricted to one bank account only and the premium paid for duplicate insurance(s) shall be liable to be forfeited. </w:t>
      </w:r>
    </w:p>
    <w:p w14:paraId="25C4FBD5"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4) If the insurance cover is ceased due to any technical reasons such as insufficient balance on due date or due to any administrative issues, the same can be reinstated on receipt of full annual premium, subject to conditions that may be laid down. During this period, the risk cover will be suspended and reinstatement of risk cover will be at the sole discretion of Insurance Company. </w:t>
      </w:r>
    </w:p>
    <w:p w14:paraId="10FDD16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5) Participating banks will deduct the premium amount in the same month when the auto debit option is given, preferably in May of every year, and remit the amount due to the Insurance Company in that month itself. </w:t>
      </w:r>
    </w:p>
    <w:p w14:paraId="7456362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Administration</w:t>
      </w:r>
      <w:r w:rsidRPr="00397B03">
        <w:rPr>
          <w:rFonts w:ascii="Tahoma" w:eastAsia="Times New Roman" w:hAnsi="Tahoma" w:cs="Tahoma"/>
          <w:color w:val="000000"/>
          <w:sz w:val="23"/>
          <w:szCs w:val="23"/>
          <w:lang w:eastAsia="x-none"/>
        </w:rPr>
        <w:t xml:space="preserve">: The scheme, subject to the above, will be administered as per the standard procedure stipulated by the Insurance Company. The data flow process and data proforma will be provided separately. </w:t>
      </w:r>
    </w:p>
    <w:p w14:paraId="2A684DB0"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It will be the responsibility of the participating bank to recover the appropriate annual premium from the account holders within the prescribed period through ‘auto-debit’ process. </w:t>
      </w:r>
    </w:p>
    <w:p w14:paraId="7E791267"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Enrolment form / Auto-debit authorization in the prescribed proforma shall be obtained and retained by the participating bank. In case of claim, the Insurance Company may seek submission of the same. Insurance Company reserves the right to call for these documents at any point of time. </w:t>
      </w:r>
    </w:p>
    <w:p w14:paraId="05C405D6"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The acknowledgement slip may be made into an acknowledgement slip-cum-certificate of insurance. </w:t>
      </w:r>
    </w:p>
    <w:p w14:paraId="4C20A581" w14:textId="77777777" w:rsidR="00AF6671" w:rsidRPr="00397B03" w:rsidRDefault="00AF6671" w:rsidP="00AF6671">
      <w:pPr>
        <w:spacing w:line="276"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 xml:space="preserve">The experience of the scheme will be monitored on yearly basis for re-calibration etc., as may be necessary. </w:t>
      </w:r>
    </w:p>
    <w:p w14:paraId="1B7A19A3" w14:textId="77777777" w:rsidR="00AF6671" w:rsidRPr="00555E62" w:rsidRDefault="00AF6671" w:rsidP="00AF6671">
      <w:pPr>
        <w:spacing w:line="276" w:lineRule="auto"/>
        <w:ind w:right="-334"/>
        <w:jc w:val="both"/>
        <w:rPr>
          <w:rFonts w:ascii="Tahoma" w:eastAsia="Times New Roman" w:hAnsi="Tahoma" w:cs="Tahoma"/>
          <w:b/>
          <w:bCs/>
          <w:color w:val="000000"/>
          <w:sz w:val="23"/>
          <w:szCs w:val="23"/>
          <w:lang w:eastAsia="x-none"/>
        </w:rPr>
      </w:pPr>
      <w:r w:rsidRPr="00555E62">
        <w:rPr>
          <w:rFonts w:ascii="Tahoma" w:eastAsia="Times New Roman" w:hAnsi="Tahoma" w:cs="Tahoma"/>
          <w:b/>
          <w:bCs/>
          <w:color w:val="000000"/>
          <w:sz w:val="23"/>
          <w:szCs w:val="23"/>
          <w:lang w:eastAsia="x-none"/>
        </w:rPr>
        <w:t xml:space="preserve">Appropriation of Premium: </w:t>
      </w:r>
    </w:p>
    <w:p w14:paraId="3636388A"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1) Insurance Premium payable to Insurance Company: Rs.12/- per annum per member 2) Reimbursement of expenses to Business Correspondent or Micro-insurance Agent or Corporate Agent or Insurance Agent or Insurance Marketing Firm by the insurer: Re.1/- per annum per member </w:t>
      </w:r>
    </w:p>
    <w:p w14:paraId="5923D40F"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3) Reimbursement of Administrative expenses to participating Bank by insurer: Rs.1/- per annum per member </w:t>
      </w:r>
    </w:p>
    <w:p w14:paraId="4E8B19B1"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b/>
          <w:bCs/>
          <w:color w:val="000000"/>
          <w:sz w:val="23"/>
          <w:szCs w:val="23"/>
          <w:lang w:eastAsia="x-none"/>
        </w:rPr>
        <w:t>Note:</w:t>
      </w:r>
      <w:r w:rsidRPr="00397B03">
        <w:rPr>
          <w:rFonts w:ascii="Tahoma" w:eastAsia="Times New Roman" w:hAnsi="Tahoma" w:cs="Tahoma"/>
          <w:color w:val="000000"/>
          <w:sz w:val="23"/>
          <w:szCs w:val="23"/>
          <w:lang w:eastAsia="x-none"/>
        </w:rPr>
        <w:t xml:space="preserve"> The amount of reimbursement of expenses specified in item 2) saved in case of voluntary enrolment by an accountholder through electronic means shall be passed on as a benefit to the subscriber by correspondingly reducing the amount of the Insurance Premium payable specified in item 1). </w:t>
      </w:r>
    </w:p>
    <w:p w14:paraId="496577C3" w14:textId="77777777" w:rsidR="00AF6671" w:rsidRPr="00397B03"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Date of commencement of the scheme is 1st June 2015. The Annual renewal dates shall be each successive 1st of June in subsequent years. </w:t>
      </w:r>
    </w:p>
    <w:p w14:paraId="54B05339" w14:textId="72030270" w:rsidR="00AF6671" w:rsidRDefault="00AF6671" w:rsidP="00E84EAA">
      <w:pPr>
        <w:spacing w:line="240" w:lineRule="auto"/>
        <w:ind w:right="-334"/>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The scheme is liable to be discontinued prior to commencement of a new future renewal date if circumstances so require.</w:t>
      </w:r>
    </w:p>
    <w:tbl>
      <w:tblPr>
        <w:tblW w:w="0" w:type="auto"/>
        <w:tblCellMar>
          <w:left w:w="0" w:type="dxa"/>
          <w:right w:w="0" w:type="dxa"/>
        </w:tblCellMar>
        <w:tblLook w:val="04A0" w:firstRow="1" w:lastRow="0" w:firstColumn="1" w:lastColumn="0" w:noHBand="0" w:noVBand="1"/>
      </w:tblPr>
      <w:tblGrid>
        <w:gridCol w:w="1441"/>
        <w:gridCol w:w="8432"/>
      </w:tblGrid>
      <w:tr w:rsidR="00AF6671" w:rsidRPr="00397B03" w14:paraId="5CC7DF00" w14:textId="77777777" w:rsidTr="009B2245">
        <w:tc>
          <w:tcPr>
            <w:tcW w:w="14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759451" w14:textId="77777777" w:rsidR="00AF6671" w:rsidRPr="00397B03" w:rsidRDefault="00AF6671" w:rsidP="009B2245">
            <w:pPr>
              <w:spacing w:after="0" w:line="240" w:lineRule="auto"/>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AGENDA ITEM NO. D</w:t>
            </w:r>
          </w:p>
        </w:tc>
        <w:tc>
          <w:tcPr>
            <w:tcW w:w="84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C79C67" w14:textId="77777777" w:rsidR="00AF6671" w:rsidRPr="00397B03" w:rsidRDefault="00AF6671" w:rsidP="009B2245">
            <w:pPr>
              <w:spacing w:after="0"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POSITION OF BRICK &amp; MORTAR BRANCHES/BANKING OUTLETS IN VILLAGES WITHOUT A BANK BRANCH OF A SCHEDULED COMMERCIAL BANK WITH POPULATION MORE THAN 5000- PROGRESS AS AT DECEMBER 2021</w:t>
            </w:r>
          </w:p>
        </w:tc>
      </w:tr>
    </w:tbl>
    <w:p w14:paraId="7AC2FD0E" w14:textId="77777777" w:rsidR="00AF6671" w:rsidRPr="005A0231" w:rsidRDefault="00AF6671" w:rsidP="00AF6671">
      <w:pPr>
        <w:spacing w:after="0"/>
        <w:jc w:val="both"/>
        <w:rPr>
          <w:rFonts w:ascii="Tahoma" w:eastAsia="Times New Roman" w:hAnsi="Tahoma" w:cs="Tahoma"/>
          <w:color w:val="000000"/>
          <w:sz w:val="15"/>
          <w:szCs w:val="15"/>
          <w:lang w:eastAsia="x-none"/>
        </w:rPr>
      </w:pPr>
    </w:p>
    <w:p w14:paraId="2572FE2B" w14:textId="77777777" w:rsidR="00AF6671" w:rsidRPr="00397B03" w:rsidRDefault="00AF6671" w:rsidP="00AF6671">
      <w:pPr>
        <w:spacing w:after="0"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Bank wise status of opening of brick and mortar branches as on 31.12.2021 is given </w:t>
      </w:r>
      <w:proofErr w:type="gramStart"/>
      <w:r w:rsidRPr="00397B03">
        <w:rPr>
          <w:rFonts w:ascii="Tahoma" w:eastAsia="Times New Roman" w:hAnsi="Tahoma" w:cs="Tahoma"/>
          <w:color w:val="000000"/>
          <w:sz w:val="23"/>
          <w:szCs w:val="23"/>
          <w:lang w:eastAsia="x-none"/>
        </w:rPr>
        <w:t>below:-</w:t>
      </w:r>
      <w:proofErr w:type="gramEnd"/>
    </w:p>
    <w:p w14:paraId="478D89AB" w14:textId="77777777" w:rsidR="00AF6671" w:rsidRPr="005A0231" w:rsidRDefault="00AF6671" w:rsidP="00AF6671">
      <w:pPr>
        <w:spacing w:after="0" w:line="240" w:lineRule="auto"/>
        <w:jc w:val="both"/>
        <w:rPr>
          <w:rFonts w:ascii="Tahoma" w:eastAsia="Times New Roman" w:hAnsi="Tahoma" w:cs="Tahoma"/>
          <w:color w:val="000000"/>
          <w:sz w:val="13"/>
          <w:szCs w:val="13"/>
          <w:lang w:eastAsia="x-none"/>
        </w:rPr>
      </w:pPr>
    </w:p>
    <w:tbl>
      <w:tblPr>
        <w:tblW w:w="10095" w:type="dxa"/>
        <w:tblInd w:w="93" w:type="dxa"/>
        <w:tblLayout w:type="fixed"/>
        <w:tblLook w:val="04A0" w:firstRow="1" w:lastRow="0" w:firstColumn="1" w:lastColumn="0" w:noHBand="0" w:noVBand="1"/>
      </w:tblPr>
      <w:tblGrid>
        <w:gridCol w:w="645"/>
        <w:gridCol w:w="2914"/>
        <w:gridCol w:w="1418"/>
        <w:gridCol w:w="1559"/>
        <w:gridCol w:w="1417"/>
        <w:gridCol w:w="2142"/>
      </w:tblGrid>
      <w:tr w:rsidR="00AF6671" w:rsidRPr="00E51ECE" w14:paraId="31458C3C" w14:textId="77777777" w:rsidTr="009B2245">
        <w:trPr>
          <w:trHeight w:val="640"/>
        </w:trPr>
        <w:tc>
          <w:tcPr>
            <w:tcW w:w="645" w:type="dxa"/>
            <w:tcBorders>
              <w:top w:val="single" w:sz="4" w:space="0" w:color="auto"/>
              <w:left w:val="single" w:sz="4" w:space="0" w:color="auto"/>
              <w:bottom w:val="single" w:sz="4" w:space="0" w:color="auto"/>
              <w:right w:val="single" w:sz="4" w:space="0" w:color="auto"/>
            </w:tcBorders>
            <w:shd w:val="clear" w:color="auto" w:fill="auto"/>
            <w:noWrap/>
            <w:hideMark/>
          </w:tcPr>
          <w:p w14:paraId="1BE73AFE"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Sr </w:t>
            </w:r>
          </w:p>
          <w:p w14:paraId="10CEDBE6"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6AD6ADD1"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2914" w:type="dxa"/>
            <w:tcBorders>
              <w:top w:val="single" w:sz="4" w:space="0" w:color="auto"/>
              <w:left w:val="nil"/>
              <w:bottom w:val="single" w:sz="4" w:space="0" w:color="auto"/>
              <w:right w:val="single" w:sz="4" w:space="0" w:color="auto"/>
            </w:tcBorders>
            <w:shd w:val="clear" w:color="auto" w:fill="auto"/>
            <w:noWrap/>
            <w:hideMark/>
          </w:tcPr>
          <w:p w14:paraId="48D70BA8"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w:t>
            </w:r>
          </w:p>
          <w:p w14:paraId="7CE7190C"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p w14:paraId="48B8EC93"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958B01F"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No. of villages allocated </w:t>
            </w:r>
          </w:p>
        </w:tc>
        <w:tc>
          <w:tcPr>
            <w:tcW w:w="1559" w:type="dxa"/>
            <w:tcBorders>
              <w:top w:val="single" w:sz="4" w:space="0" w:color="auto"/>
              <w:left w:val="nil"/>
              <w:bottom w:val="single" w:sz="4" w:space="0" w:color="auto"/>
              <w:right w:val="single" w:sz="4" w:space="0" w:color="auto"/>
            </w:tcBorders>
            <w:shd w:val="clear" w:color="auto" w:fill="auto"/>
            <w:noWrap/>
            <w:hideMark/>
          </w:tcPr>
          <w:p w14:paraId="5A69849B"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w:t>
            </w:r>
          </w:p>
          <w:p w14:paraId="1D11052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Banking Outlets opened</w:t>
            </w:r>
          </w:p>
        </w:tc>
        <w:tc>
          <w:tcPr>
            <w:tcW w:w="1417" w:type="dxa"/>
            <w:tcBorders>
              <w:top w:val="single" w:sz="4" w:space="0" w:color="auto"/>
              <w:left w:val="nil"/>
              <w:bottom w:val="single" w:sz="4" w:space="0" w:color="auto"/>
              <w:right w:val="single" w:sz="4" w:space="0" w:color="auto"/>
            </w:tcBorders>
            <w:shd w:val="clear" w:color="auto" w:fill="auto"/>
            <w:noWrap/>
            <w:hideMark/>
          </w:tcPr>
          <w:p w14:paraId="30FF70A7" w14:textId="77777777" w:rsidR="00AF6671" w:rsidRPr="00E51ECE" w:rsidRDefault="00AF6671" w:rsidP="009B2245">
            <w:pPr>
              <w:spacing w:after="0" w:line="240" w:lineRule="auto"/>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Branches/Banking Outlets yet to be opened</w:t>
            </w:r>
          </w:p>
        </w:tc>
        <w:tc>
          <w:tcPr>
            <w:tcW w:w="2142" w:type="dxa"/>
            <w:tcBorders>
              <w:top w:val="single" w:sz="4" w:space="0" w:color="auto"/>
              <w:left w:val="nil"/>
              <w:bottom w:val="single" w:sz="4" w:space="0" w:color="auto"/>
              <w:right w:val="single" w:sz="4" w:space="0" w:color="auto"/>
            </w:tcBorders>
            <w:shd w:val="clear" w:color="auto" w:fill="auto"/>
            <w:noWrap/>
            <w:hideMark/>
          </w:tcPr>
          <w:p w14:paraId="52917515" w14:textId="77777777" w:rsidR="00AF6671" w:rsidRPr="00E51ECE" w:rsidRDefault="00AF6671" w:rsidP="009B2245">
            <w:pPr>
              <w:spacing w:after="0" w:line="240" w:lineRule="auto"/>
              <w:ind w:right="868"/>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Latest Status conveyed by the bank</w:t>
            </w:r>
          </w:p>
        </w:tc>
      </w:tr>
      <w:tr w:rsidR="00AF6671" w:rsidRPr="00E51ECE" w14:paraId="53E8AC0C" w14:textId="77777777" w:rsidTr="009B224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98F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14:paraId="27F5F3E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Indian Bank (</w:t>
            </w:r>
            <w:proofErr w:type="spellStart"/>
            <w:r w:rsidRPr="00E51ECE">
              <w:rPr>
                <w:rFonts w:ascii="Tahoma" w:eastAsia="Times New Roman" w:hAnsi="Tahoma" w:cs="Tahoma"/>
                <w:color w:val="000000"/>
                <w:sz w:val="18"/>
                <w:szCs w:val="18"/>
                <w:lang w:eastAsia="x-none"/>
              </w:rPr>
              <w:t>eAll</w:t>
            </w:r>
            <w:proofErr w:type="spellEnd"/>
            <w:r w:rsidRPr="00E51ECE">
              <w:rPr>
                <w:rFonts w:ascii="Tahoma" w:eastAsia="Times New Roman" w:hAnsi="Tahoma" w:cs="Tahoma"/>
                <w:color w:val="000000"/>
                <w:sz w:val="18"/>
                <w:szCs w:val="18"/>
                <w:lang w:eastAsia="x-none"/>
              </w:rPr>
              <w:t xml:space="preserve"> Bank)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9BADC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668D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530C69"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14:paraId="4E0FEC4A"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63465B4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1D280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2914" w:type="dxa"/>
            <w:tcBorders>
              <w:top w:val="nil"/>
              <w:left w:val="nil"/>
              <w:bottom w:val="single" w:sz="4" w:space="0" w:color="auto"/>
              <w:right w:val="single" w:sz="4" w:space="0" w:color="auto"/>
            </w:tcBorders>
            <w:shd w:val="clear" w:color="auto" w:fill="auto"/>
            <w:noWrap/>
            <w:vAlign w:val="bottom"/>
            <w:hideMark/>
          </w:tcPr>
          <w:p w14:paraId="1996061D" w14:textId="77777777" w:rsidR="00AF6671" w:rsidRPr="00E51ECE" w:rsidRDefault="00AF6671" w:rsidP="009B2245">
            <w:pPr>
              <w:spacing w:after="0"/>
              <w:rPr>
                <w:rFonts w:ascii="Tahoma" w:eastAsia="Times New Roman" w:hAnsi="Tahoma" w:cs="Tahoma"/>
                <w:color w:val="000000"/>
                <w:sz w:val="18"/>
                <w:szCs w:val="18"/>
                <w:lang w:eastAsia="x-none"/>
              </w:rPr>
            </w:pPr>
            <w:proofErr w:type="spellStart"/>
            <w:r w:rsidRPr="00E51ECE">
              <w:rPr>
                <w:rFonts w:ascii="Tahoma" w:eastAsia="Times New Roman" w:hAnsi="Tahoma" w:cs="Tahoma"/>
                <w:color w:val="000000"/>
                <w:sz w:val="18"/>
                <w:szCs w:val="18"/>
                <w:lang w:eastAsia="x-none"/>
              </w:rPr>
              <w:t>BoB</w:t>
            </w:r>
            <w:proofErr w:type="spellEnd"/>
            <w:r w:rsidRPr="00E51ECE">
              <w:rPr>
                <w:rFonts w:ascii="Tahoma" w:eastAsia="Times New Roman" w:hAnsi="Tahoma" w:cs="Tahoma"/>
                <w:color w:val="000000"/>
                <w:sz w:val="18"/>
                <w:szCs w:val="18"/>
                <w:lang w:eastAsia="x-none"/>
              </w:rPr>
              <w:t xml:space="preserve"> (</w:t>
            </w:r>
            <w:proofErr w:type="spellStart"/>
            <w:r w:rsidRPr="00E51ECE">
              <w:rPr>
                <w:rFonts w:ascii="Tahoma" w:eastAsia="Times New Roman" w:hAnsi="Tahoma" w:cs="Tahoma"/>
                <w:color w:val="000000"/>
                <w:sz w:val="18"/>
                <w:szCs w:val="18"/>
                <w:lang w:eastAsia="x-none"/>
              </w:rPr>
              <w:t>eAndhra</w:t>
            </w:r>
            <w:proofErr w:type="spellEnd"/>
            <w:r w:rsidRPr="00E51ECE">
              <w:rPr>
                <w:rFonts w:ascii="Tahoma" w:eastAsia="Times New Roman" w:hAnsi="Tahoma" w:cs="Tahoma"/>
                <w:color w:val="000000"/>
                <w:sz w:val="18"/>
                <w:szCs w:val="18"/>
                <w:lang w:eastAsia="x-none"/>
              </w:rPr>
              <w:t xml:space="preserve"> Bank)</w:t>
            </w:r>
          </w:p>
        </w:tc>
        <w:tc>
          <w:tcPr>
            <w:tcW w:w="1418" w:type="dxa"/>
            <w:tcBorders>
              <w:top w:val="nil"/>
              <w:left w:val="nil"/>
              <w:bottom w:val="single" w:sz="4" w:space="0" w:color="auto"/>
              <w:right w:val="single" w:sz="4" w:space="0" w:color="auto"/>
            </w:tcBorders>
            <w:shd w:val="clear" w:color="auto" w:fill="auto"/>
            <w:noWrap/>
            <w:vAlign w:val="bottom"/>
            <w:hideMark/>
          </w:tcPr>
          <w:p w14:paraId="2B755164"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vAlign w:val="bottom"/>
            <w:hideMark/>
          </w:tcPr>
          <w:p w14:paraId="4EC02E6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vAlign w:val="bottom"/>
            <w:hideMark/>
          </w:tcPr>
          <w:p w14:paraId="3DC15E1E"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3E4474EC"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959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D2868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2914" w:type="dxa"/>
            <w:tcBorders>
              <w:top w:val="nil"/>
              <w:left w:val="nil"/>
              <w:bottom w:val="single" w:sz="4" w:space="0" w:color="auto"/>
              <w:right w:val="single" w:sz="4" w:space="0" w:color="auto"/>
            </w:tcBorders>
            <w:shd w:val="clear" w:color="auto" w:fill="auto"/>
            <w:noWrap/>
            <w:hideMark/>
          </w:tcPr>
          <w:p w14:paraId="324152BB"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Bank of Baroda</w:t>
            </w:r>
          </w:p>
        </w:tc>
        <w:tc>
          <w:tcPr>
            <w:tcW w:w="1418" w:type="dxa"/>
            <w:tcBorders>
              <w:top w:val="nil"/>
              <w:left w:val="nil"/>
              <w:bottom w:val="single" w:sz="4" w:space="0" w:color="auto"/>
              <w:right w:val="single" w:sz="4" w:space="0" w:color="auto"/>
            </w:tcBorders>
            <w:shd w:val="clear" w:color="auto" w:fill="auto"/>
            <w:noWrap/>
            <w:hideMark/>
          </w:tcPr>
          <w:p w14:paraId="0F0F9CA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559" w:type="dxa"/>
            <w:tcBorders>
              <w:top w:val="nil"/>
              <w:left w:val="nil"/>
              <w:bottom w:val="single" w:sz="4" w:space="0" w:color="auto"/>
              <w:right w:val="single" w:sz="4" w:space="0" w:color="auto"/>
            </w:tcBorders>
            <w:shd w:val="clear" w:color="auto" w:fill="auto"/>
            <w:noWrap/>
            <w:hideMark/>
          </w:tcPr>
          <w:p w14:paraId="64F9D93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1417" w:type="dxa"/>
            <w:tcBorders>
              <w:top w:val="nil"/>
              <w:left w:val="nil"/>
              <w:bottom w:val="single" w:sz="4" w:space="0" w:color="auto"/>
              <w:right w:val="single" w:sz="4" w:space="0" w:color="auto"/>
            </w:tcBorders>
            <w:shd w:val="clear" w:color="auto" w:fill="auto"/>
            <w:noWrap/>
            <w:hideMark/>
          </w:tcPr>
          <w:p w14:paraId="600FA47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532568FB"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5D35E70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C35CCA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2914" w:type="dxa"/>
            <w:tcBorders>
              <w:top w:val="nil"/>
              <w:left w:val="nil"/>
              <w:bottom w:val="single" w:sz="4" w:space="0" w:color="auto"/>
              <w:right w:val="single" w:sz="4" w:space="0" w:color="auto"/>
            </w:tcBorders>
            <w:shd w:val="clear" w:color="auto" w:fill="auto"/>
            <w:noWrap/>
            <w:vAlign w:val="bottom"/>
            <w:hideMark/>
          </w:tcPr>
          <w:p w14:paraId="36FA218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w:t>
            </w:r>
          </w:p>
        </w:tc>
        <w:tc>
          <w:tcPr>
            <w:tcW w:w="1418" w:type="dxa"/>
            <w:tcBorders>
              <w:top w:val="nil"/>
              <w:left w:val="nil"/>
              <w:bottom w:val="single" w:sz="4" w:space="0" w:color="auto"/>
              <w:right w:val="single" w:sz="4" w:space="0" w:color="auto"/>
            </w:tcBorders>
            <w:shd w:val="clear" w:color="auto" w:fill="auto"/>
            <w:noWrap/>
            <w:vAlign w:val="bottom"/>
            <w:hideMark/>
          </w:tcPr>
          <w:p w14:paraId="34E5FF4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767E431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64DFD6F0"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c>
          <w:tcPr>
            <w:tcW w:w="2142" w:type="dxa"/>
            <w:tcBorders>
              <w:top w:val="nil"/>
              <w:left w:val="nil"/>
              <w:bottom w:val="single" w:sz="4" w:space="0" w:color="auto"/>
              <w:right w:val="single" w:sz="4" w:space="0" w:color="auto"/>
            </w:tcBorders>
            <w:shd w:val="clear" w:color="auto" w:fill="auto"/>
            <w:noWrap/>
            <w:vAlign w:val="bottom"/>
            <w:hideMark/>
          </w:tcPr>
          <w:p w14:paraId="7A45A773"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C07AAC1"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7EDDCB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w:t>
            </w:r>
          </w:p>
        </w:tc>
        <w:tc>
          <w:tcPr>
            <w:tcW w:w="2914" w:type="dxa"/>
            <w:tcBorders>
              <w:top w:val="nil"/>
              <w:left w:val="nil"/>
              <w:bottom w:val="single" w:sz="4" w:space="0" w:color="auto"/>
              <w:right w:val="single" w:sz="4" w:space="0" w:color="auto"/>
            </w:tcBorders>
            <w:shd w:val="clear" w:color="auto" w:fill="auto"/>
            <w:noWrap/>
            <w:hideMark/>
          </w:tcPr>
          <w:p w14:paraId="7B39A0D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 B I</w:t>
            </w:r>
          </w:p>
        </w:tc>
        <w:tc>
          <w:tcPr>
            <w:tcW w:w="1418" w:type="dxa"/>
            <w:tcBorders>
              <w:top w:val="nil"/>
              <w:left w:val="nil"/>
              <w:bottom w:val="single" w:sz="4" w:space="0" w:color="auto"/>
              <w:right w:val="single" w:sz="4" w:space="0" w:color="auto"/>
            </w:tcBorders>
            <w:shd w:val="clear" w:color="auto" w:fill="auto"/>
            <w:noWrap/>
            <w:hideMark/>
          </w:tcPr>
          <w:p w14:paraId="6CDC26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559" w:type="dxa"/>
            <w:tcBorders>
              <w:top w:val="nil"/>
              <w:left w:val="nil"/>
              <w:bottom w:val="single" w:sz="4" w:space="0" w:color="auto"/>
              <w:right w:val="single" w:sz="4" w:space="0" w:color="auto"/>
            </w:tcBorders>
            <w:shd w:val="clear" w:color="auto" w:fill="auto"/>
            <w:noWrap/>
            <w:hideMark/>
          </w:tcPr>
          <w:p w14:paraId="54CB75CD"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1417" w:type="dxa"/>
            <w:tcBorders>
              <w:top w:val="nil"/>
              <w:left w:val="nil"/>
              <w:bottom w:val="single" w:sz="4" w:space="0" w:color="auto"/>
              <w:right w:val="single" w:sz="4" w:space="0" w:color="auto"/>
            </w:tcBorders>
            <w:shd w:val="clear" w:color="auto" w:fill="auto"/>
            <w:noWrap/>
            <w:hideMark/>
          </w:tcPr>
          <w:p w14:paraId="1C73160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06203115"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17BFDB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6D2E637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6</w:t>
            </w:r>
          </w:p>
        </w:tc>
        <w:tc>
          <w:tcPr>
            <w:tcW w:w="2914" w:type="dxa"/>
            <w:tcBorders>
              <w:top w:val="nil"/>
              <w:left w:val="nil"/>
              <w:bottom w:val="single" w:sz="4" w:space="0" w:color="auto"/>
              <w:right w:val="single" w:sz="4" w:space="0" w:color="auto"/>
            </w:tcBorders>
            <w:shd w:val="clear" w:color="auto" w:fill="auto"/>
            <w:noWrap/>
            <w:hideMark/>
          </w:tcPr>
          <w:p w14:paraId="27AA8C4C"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UBI (</w:t>
            </w:r>
            <w:proofErr w:type="spellStart"/>
            <w:r w:rsidRPr="00E51ECE">
              <w:rPr>
                <w:rFonts w:ascii="Tahoma" w:eastAsia="Times New Roman" w:hAnsi="Tahoma" w:cs="Tahoma"/>
                <w:color w:val="000000"/>
                <w:sz w:val="18"/>
                <w:szCs w:val="18"/>
                <w:lang w:eastAsia="x-none"/>
              </w:rPr>
              <w:t>eCorpn</w:t>
            </w:r>
            <w:proofErr w:type="spellEnd"/>
            <w:r w:rsidRPr="00E51ECE">
              <w:rPr>
                <w:rFonts w:ascii="Tahoma" w:eastAsia="Times New Roman" w:hAnsi="Tahoma" w:cs="Tahoma"/>
                <w:color w:val="000000"/>
                <w:sz w:val="18"/>
                <w:szCs w:val="18"/>
                <w:lang w:eastAsia="x-none"/>
              </w:rPr>
              <w:t>. Bank)</w:t>
            </w:r>
          </w:p>
        </w:tc>
        <w:tc>
          <w:tcPr>
            <w:tcW w:w="1418" w:type="dxa"/>
            <w:tcBorders>
              <w:top w:val="nil"/>
              <w:left w:val="nil"/>
              <w:bottom w:val="single" w:sz="4" w:space="0" w:color="auto"/>
              <w:right w:val="single" w:sz="4" w:space="0" w:color="auto"/>
            </w:tcBorders>
            <w:shd w:val="clear" w:color="auto" w:fill="auto"/>
            <w:noWrap/>
            <w:hideMark/>
          </w:tcPr>
          <w:p w14:paraId="54D4FEC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0A3ED07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26D12E1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1E20AA9"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217184C5"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3649EDC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2914" w:type="dxa"/>
            <w:tcBorders>
              <w:top w:val="nil"/>
              <w:left w:val="nil"/>
              <w:bottom w:val="single" w:sz="4" w:space="0" w:color="auto"/>
              <w:right w:val="single" w:sz="4" w:space="0" w:color="auto"/>
            </w:tcBorders>
            <w:shd w:val="clear" w:color="auto" w:fill="auto"/>
            <w:noWrap/>
            <w:hideMark/>
          </w:tcPr>
          <w:p w14:paraId="4D33BD7D"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IDBI Bank</w:t>
            </w:r>
          </w:p>
        </w:tc>
        <w:tc>
          <w:tcPr>
            <w:tcW w:w="1418" w:type="dxa"/>
            <w:tcBorders>
              <w:top w:val="nil"/>
              <w:left w:val="nil"/>
              <w:bottom w:val="single" w:sz="4" w:space="0" w:color="auto"/>
              <w:right w:val="single" w:sz="4" w:space="0" w:color="auto"/>
            </w:tcBorders>
            <w:shd w:val="clear" w:color="auto" w:fill="auto"/>
            <w:noWrap/>
            <w:hideMark/>
          </w:tcPr>
          <w:p w14:paraId="54F9483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7A543DB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0CD0B09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hideMark/>
          </w:tcPr>
          <w:p w14:paraId="3D131DF8"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6B91DD64"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AFF2C9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8</w:t>
            </w:r>
          </w:p>
        </w:tc>
        <w:tc>
          <w:tcPr>
            <w:tcW w:w="2914" w:type="dxa"/>
            <w:tcBorders>
              <w:top w:val="nil"/>
              <w:left w:val="nil"/>
              <w:bottom w:val="single" w:sz="4" w:space="0" w:color="auto"/>
              <w:right w:val="single" w:sz="4" w:space="0" w:color="auto"/>
            </w:tcBorders>
            <w:shd w:val="clear" w:color="auto" w:fill="auto"/>
            <w:noWrap/>
            <w:hideMark/>
          </w:tcPr>
          <w:p w14:paraId="4A5E9172"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PNB (</w:t>
            </w:r>
            <w:proofErr w:type="spellStart"/>
            <w:r w:rsidRPr="00E51ECE">
              <w:rPr>
                <w:rFonts w:ascii="Tahoma" w:eastAsia="Times New Roman" w:hAnsi="Tahoma" w:cs="Tahoma"/>
                <w:color w:val="000000"/>
                <w:sz w:val="18"/>
                <w:szCs w:val="18"/>
                <w:lang w:eastAsia="x-none"/>
              </w:rPr>
              <w:t>eOBC</w:t>
            </w:r>
            <w:proofErr w:type="spellEnd"/>
            <w:r w:rsidRPr="00E51ECE">
              <w:rPr>
                <w:rFonts w:ascii="Tahoma" w:eastAsia="Times New Roman" w:hAnsi="Tahoma" w:cs="Tahoma"/>
                <w:color w:val="000000"/>
                <w:sz w:val="18"/>
                <w:szCs w:val="18"/>
                <w:lang w:eastAsia="x-none"/>
              </w:rPr>
              <w:t>)</w:t>
            </w:r>
          </w:p>
        </w:tc>
        <w:tc>
          <w:tcPr>
            <w:tcW w:w="1418" w:type="dxa"/>
            <w:tcBorders>
              <w:top w:val="nil"/>
              <w:left w:val="nil"/>
              <w:bottom w:val="single" w:sz="4" w:space="0" w:color="auto"/>
              <w:right w:val="single" w:sz="4" w:space="0" w:color="auto"/>
            </w:tcBorders>
            <w:shd w:val="clear" w:color="auto" w:fill="auto"/>
            <w:noWrap/>
            <w:hideMark/>
          </w:tcPr>
          <w:p w14:paraId="28FE8E2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559" w:type="dxa"/>
            <w:tcBorders>
              <w:top w:val="nil"/>
              <w:left w:val="nil"/>
              <w:bottom w:val="single" w:sz="4" w:space="0" w:color="auto"/>
              <w:right w:val="single" w:sz="4" w:space="0" w:color="auto"/>
            </w:tcBorders>
            <w:shd w:val="clear" w:color="auto" w:fill="auto"/>
            <w:noWrap/>
            <w:hideMark/>
          </w:tcPr>
          <w:p w14:paraId="48A0D39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18</w:t>
            </w:r>
          </w:p>
        </w:tc>
        <w:tc>
          <w:tcPr>
            <w:tcW w:w="1417" w:type="dxa"/>
            <w:tcBorders>
              <w:top w:val="nil"/>
              <w:left w:val="nil"/>
              <w:bottom w:val="single" w:sz="4" w:space="0" w:color="auto"/>
              <w:right w:val="single" w:sz="4" w:space="0" w:color="auto"/>
            </w:tcBorders>
            <w:shd w:val="clear" w:color="auto" w:fill="auto"/>
            <w:noWrap/>
            <w:hideMark/>
          </w:tcPr>
          <w:p w14:paraId="5CE2757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6C12AB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412773D"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5E736D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9</w:t>
            </w:r>
          </w:p>
        </w:tc>
        <w:tc>
          <w:tcPr>
            <w:tcW w:w="2914" w:type="dxa"/>
            <w:tcBorders>
              <w:top w:val="nil"/>
              <w:left w:val="nil"/>
              <w:bottom w:val="single" w:sz="4" w:space="0" w:color="auto"/>
              <w:right w:val="single" w:sz="4" w:space="0" w:color="auto"/>
            </w:tcBorders>
            <w:shd w:val="clear" w:color="auto" w:fill="auto"/>
            <w:noWrap/>
            <w:hideMark/>
          </w:tcPr>
          <w:p w14:paraId="222FDD81"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N B</w:t>
            </w:r>
          </w:p>
        </w:tc>
        <w:tc>
          <w:tcPr>
            <w:tcW w:w="1418" w:type="dxa"/>
            <w:tcBorders>
              <w:top w:val="nil"/>
              <w:left w:val="nil"/>
              <w:bottom w:val="single" w:sz="4" w:space="0" w:color="auto"/>
              <w:right w:val="single" w:sz="4" w:space="0" w:color="auto"/>
            </w:tcBorders>
            <w:shd w:val="clear" w:color="auto" w:fill="auto"/>
            <w:noWrap/>
            <w:hideMark/>
          </w:tcPr>
          <w:p w14:paraId="215159F5"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559" w:type="dxa"/>
            <w:tcBorders>
              <w:top w:val="nil"/>
              <w:left w:val="nil"/>
              <w:bottom w:val="single" w:sz="4" w:space="0" w:color="auto"/>
              <w:right w:val="single" w:sz="4" w:space="0" w:color="auto"/>
            </w:tcBorders>
            <w:shd w:val="clear" w:color="auto" w:fill="auto"/>
            <w:noWrap/>
            <w:hideMark/>
          </w:tcPr>
          <w:p w14:paraId="48F4D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47</w:t>
            </w:r>
          </w:p>
        </w:tc>
        <w:tc>
          <w:tcPr>
            <w:tcW w:w="1417" w:type="dxa"/>
            <w:tcBorders>
              <w:top w:val="nil"/>
              <w:left w:val="nil"/>
              <w:bottom w:val="single" w:sz="4" w:space="0" w:color="auto"/>
              <w:right w:val="single" w:sz="4" w:space="0" w:color="auto"/>
            </w:tcBorders>
            <w:shd w:val="clear" w:color="auto" w:fill="auto"/>
            <w:noWrap/>
            <w:hideMark/>
          </w:tcPr>
          <w:p w14:paraId="7445369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E4CD19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7F458E6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37514A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10</w:t>
            </w:r>
          </w:p>
        </w:tc>
        <w:tc>
          <w:tcPr>
            <w:tcW w:w="2914" w:type="dxa"/>
            <w:tcBorders>
              <w:top w:val="nil"/>
              <w:left w:val="nil"/>
              <w:bottom w:val="single" w:sz="4" w:space="0" w:color="auto"/>
              <w:right w:val="single" w:sz="4" w:space="0" w:color="auto"/>
            </w:tcBorders>
            <w:shd w:val="clear" w:color="auto" w:fill="auto"/>
            <w:noWrap/>
            <w:vAlign w:val="bottom"/>
            <w:hideMark/>
          </w:tcPr>
          <w:p w14:paraId="4DA66565"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P S B</w:t>
            </w:r>
          </w:p>
        </w:tc>
        <w:tc>
          <w:tcPr>
            <w:tcW w:w="1418" w:type="dxa"/>
            <w:tcBorders>
              <w:top w:val="nil"/>
              <w:left w:val="nil"/>
              <w:bottom w:val="single" w:sz="4" w:space="0" w:color="auto"/>
              <w:right w:val="single" w:sz="4" w:space="0" w:color="auto"/>
            </w:tcBorders>
            <w:shd w:val="clear" w:color="auto" w:fill="auto"/>
            <w:noWrap/>
            <w:vAlign w:val="bottom"/>
            <w:hideMark/>
          </w:tcPr>
          <w:p w14:paraId="038CB0E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559" w:type="dxa"/>
            <w:tcBorders>
              <w:top w:val="nil"/>
              <w:left w:val="nil"/>
              <w:bottom w:val="single" w:sz="4" w:space="0" w:color="auto"/>
              <w:right w:val="single" w:sz="4" w:space="0" w:color="auto"/>
            </w:tcBorders>
            <w:shd w:val="clear" w:color="auto" w:fill="auto"/>
            <w:noWrap/>
            <w:vAlign w:val="bottom"/>
            <w:hideMark/>
          </w:tcPr>
          <w:p w14:paraId="476B664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2</w:t>
            </w:r>
          </w:p>
        </w:tc>
        <w:tc>
          <w:tcPr>
            <w:tcW w:w="1417" w:type="dxa"/>
            <w:tcBorders>
              <w:top w:val="nil"/>
              <w:left w:val="nil"/>
              <w:bottom w:val="single" w:sz="4" w:space="0" w:color="auto"/>
              <w:right w:val="single" w:sz="4" w:space="0" w:color="auto"/>
            </w:tcBorders>
            <w:shd w:val="clear" w:color="auto" w:fill="auto"/>
            <w:noWrap/>
            <w:vAlign w:val="bottom"/>
            <w:hideMark/>
          </w:tcPr>
          <w:p w14:paraId="7E3ED1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B00F861" w14:textId="77777777" w:rsidR="00AF6671" w:rsidRPr="00E51ECE" w:rsidRDefault="00AF6671" w:rsidP="009B2245">
            <w:pPr>
              <w:spacing w:after="0"/>
              <w:rPr>
                <w:rFonts w:ascii="Tahoma" w:eastAsia="Times New Roman" w:hAnsi="Tahoma" w:cs="Tahoma"/>
                <w:color w:val="000000"/>
                <w:sz w:val="18"/>
                <w:szCs w:val="18"/>
                <w:lang w:eastAsia="x-none"/>
              </w:rPr>
            </w:pPr>
          </w:p>
        </w:tc>
      </w:tr>
      <w:tr w:rsidR="00AF6671" w:rsidRPr="00E51ECE" w14:paraId="1F6AB836"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A751E93"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11</w:t>
            </w:r>
          </w:p>
        </w:tc>
        <w:tc>
          <w:tcPr>
            <w:tcW w:w="2914" w:type="dxa"/>
            <w:tcBorders>
              <w:top w:val="nil"/>
              <w:left w:val="nil"/>
              <w:bottom w:val="single" w:sz="4" w:space="0" w:color="auto"/>
              <w:right w:val="single" w:sz="4" w:space="0" w:color="auto"/>
            </w:tcBorders>
            <w:shd w:val="clear" w:color="auto" w:fill="auto"/>
            <w:noWrap/>
            <w:vAlign w:val="bottom"/>
            <w:hideMark/>
          </w:tcPr>
          <w:p w14:paraId="6A22AB5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 B I</w:t>
            </w:r>
          </w:p>
        </w:tc>
        <w:tc>
          <w:tcPr>
            <w:tcW w:w="1418" w:type="dxa"/>
            <w:tcBorders>
              <w:top w:val="nil"/>
              <w:left w:val="nil"/>
              <w:bottom w:val="single" w:sz="4" w:space="0" w:color="auto"/>
              <w:right w:val="single" w:sz="4" w:space="0" w:color="auto"/>
            </w:tcBorders>
            <w:shd w:val="clear" w:color="auto" w:fill="auto"/>
            <w:noWrap/>
            <w:vAlign w:val="bottom"/>
            <w:hideMark/>
          </w:tcPr>
          <w:p w14:paraId="4F15174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559" w:type="dxa"/>
            <w:tcBorders>
              <w:top w:val="nil"/>
              <w:left w:val="nil"/>
              <w:bottom w:val="single" w:sz="4" w:space="0" w:color="auto"/>
              <w:right w:val="single" w:sz="4" w:space="0" w:color="auto"/>
            </w:tcBorders>
            <w:shd w:val="clear" w:color="auto" w:fill="auto"/>
            <w:noWrap/>
            <w:vAlign w:val="bottom"/>
            <w:hideMark/>
          </w:tcPr>
          <w:p w14:paraId="772BE33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38</w:t>
            </w:r>
          </w:p>
        </w:tc>
        <w:tc>
          <w:tcPr>
            <w:tcW w:w="1417" w:type="dxa"/>
            <w:tcBorders>
              <w:top w:val="nil"/>
              <w:left w:val="nil"/>
              <w:bottom w:val="single" w:sz="4" w:space="0" w:color="auto"/>
              <w:right w:val="single" w:sz="4" w:space="0" w:color="auto"/>
            </w:tcBorders>
            <w:shd w:val="clear" w:color="auto" w:fill="auto"/>
            <w:noWrap/>
            <w:vAlign w:val="bottom"/>
            <w:hideMark/>
          </w:tcPr>
          <w:p w14:paraId="69B9046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9E9F50C"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20D8777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C29A3FE"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12</w:t>
            </w:r>
          </w:p>
        </w:tc>
        <w:tc>
          <w:tcPr>
            <w:tcW w:w="2914" w:type="dxa"/>
            <w:tcBorders>
              <w:top w:val="nil"/>
              <w:left w:val="nil"/>
              <w:bottom w:val="single" w:sz="4" w:space="0" w:color="auto"/>
              <w:right w:val="single" w:sz="4" w:space="0" w:color="auto"/>
            </w:tcBorders>
            <w:shd w:val="clear" w:color="auto" w:fill="auto"/>
            <w:noWrap/>
            <w:hideMark/>
          </w:tcPr>
          <w:p w14:paraId="44851FD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Canara Bank (</w:t>
            </w:r>
            <w:proofErr w:type="spellStart"/>
            <w:r w:rsidRPr="00E51ECE">
              <w:rPr>
                <w:rFonts w:ascii="Tahoma" w:eastAsia="Times New Roman" w:hAnsi="Tahoma" w:cs="Tahoma"/>
                <w:color w:val="000000"/>
                <w:sz w:val="18"/>
                <w:szCs w:val="18"/>
                <w:lang w:eastAsia="x-none"/>
              </w:rPr>
              <w:t>eSynd</w:t>
            </w:r>
            <w:proofErr w:type="spellEnd"/>
            <w:r w:rsidRPr="00E51ECE">
              <w:rPr>
                <w:rFonts w:ascii="Tahoma" w:eastAsia="Times New Roman" w:hAnsi="Tahoma" w:cs="Tahoma"/>
                <w:color w:val="000000"/>
                <w:sz w:val="18"/>
                <w:szCs w:val="18"/>
                <w:lang w:eastAsia="x-none"/>
              </w:rPr>
              <w:t>. Bk)</w:t>
            </w:r>
          </w:p>
        </w:tc>
        <w:tc>
          <w:tcPr>
            <w:tcW w:w="1418" w:type="dxa"/>
            <w:tcBorders>
              <w:top w:val="nil"/>
              <w:left w:val="nil"/>
              <w:bottom w:val="single" w:sz="4" w:space="0" w:color="auto"/>
              <w:right w:val="single" w:sz="4" w:space="0" w:color="auto"/>
            </w:tcBorders>
            <w:shd w:val="clear" w:color="auto" w:fill="auto"/>
            <w:noWrap/>
            <w:hideMark/>
          </w:tcPr>
          <w:p w14:paraId="4223496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559" w:type="dxa"/>
            <w:tcBorders>
              <w:top w:val="nil"/>
              <w:left w:val="nil"/>
              <w:bottom w:val="single" w:sz="4" w:space="0" w:color="auto"/>
              <w:right w:val="single" w:sz="4" w:space="0" w:color="auto"/>
            </w:tcBorders>
            <w:shd w:val="clear" w:color="auto" w:fill="auto"/>
            <w:noWrap/>
            <w:hideMark/>
          </w:tcPr>
          <w:p w14:paraId="5EC3ED8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7</w:t>
            </w:r>
          </w:p>
        </w:tc>
        <w:tc>
          <w:tcPr>
            <w:tcW w:w="1417" w:type="dxa"/>
            <w:tcBorders>
              <w:top w:val="nil"/>
              <w:left w:val="nil"/>
              <w:bottom w:val="single" w:sz="4" w:space="0" w:color="auto"/>
              <w:right w:val="single" w:sz="4" w:space="0" w:color="auto"/>
            </w:tcBorders>
            <w:shd w:val="clear" w:color="auto" w:fill="auto"/>
            <w:noWrap/>
            <w:hideMark/>
          </w:tcPr>
          <w:p w14:paraId="1D7B35B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1AC8B51A" w14:textId="77777777" w:rsidR="00AF6671" w:rsidRPr="00E51ECE" w:rsidRDefault="00AF6671" w:rsidP="009B2245">
            <w:pPr>
              <w:spacing w:after="0"/>
              <w:jc w:val="center"/>
              <w:rPr>
                <w:rFonts w:ascii="Tahoma" w:eastAsia="Times New Roman" w:hAnsi="Tahoma" w:cs="Tahoma"/>
                <w:color w:val="000000"/>
                <w:sz w:val="18"/>
                <w:szCs w:val="18"/>
                <w:lang w:eastAsia="x-none"/>
              </w:rPr>
            </w:pPr>
          </w:p>
        </w:tc>
      </w:tr>
      <w:tr w:rsidR="00AF6671" w:rsidRPr="00E51ECE" w14:paraId="178F857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2B6B117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13</w:t>
            </w:r>
          </w:p>
        </w:tc>
        <w:tc>
          <w:tcPr>
            <w:tcW w:w="2914" w:type="dxa"/>
            <w:tcBorders>
              <w:top w:val="nil"/>
              <w:left w:val="nil"/>
              <w:bottom w:val="single" w:sz="4" w:space="0" w:color="auto"/>
              <w:right w:val="single" w:sz="4" w:space="0" w:color="auto"/>
            </w:tcBorders>
            <w:shd w:val="clear" w:color="auto" w:fill="auto"/>
            <w:noWrap/>
            <w:hideMark/>
          </w:tcPr>
          <w:p w14:paraId="45895C1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 B I</w:t>
            </w:r>
          </w:p>
        </w:tc>
        <w:tc>
          <w:tcPr>
            <w:tcW w:w="1418" w:type="dxa"/>
            <w:tcBorders>
              <w:top w:val="nil"/>
              <w:left w:val="nil"/>
              <w:bottom w:val="single" w:sz="4" w:space="0" w:color="auto"/>
              <w:right w:val="single" w:sz="4" w:space="0" w:color="auto"/>
            </w:tcBorders>
            <w:shd w:val="clear" w:color="auto" w:fill="auto"/>
            <w:noWrap/>
            <w:hideMark/>
          </w:tcPr>
          <w:p w14:paraId="419ECD1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559" w:type="dxa"/>
            <w:tcBorders>
              <w:top w:val="nil"/>
              <w:left w:val="nil"/>
              <w:bottom w:val="single" w:sz="4" w:space="0" w:color="auto"/>
              <w:right w:val="single" w:sz="4" w:space="0" w:color="auto"/>
            </w:tcBorders>
            <w:shd w:val="clear" w:color="auto" w:fill="auto"/>
            <w:noWrap/>
            <w:hideMark/>
          </w:tcPr>
          <w:p w14:paraId="042F23C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4</w:t>
            </w:r>
          </w:p>
        </w:tc>
        <w:tc>
          <w:tcPr>
            <w:tcW w:w="1417" w:type="dxa"/>
            <w:tcBorders>
              <w:top w:val="nil"/>
              <w:left w:val="nil"/>
              <w:bottom w:val="single" w:sz="4" w:space="0" w:color="auto"/>
              <w:right w:val="single" w:sz="4" w:space="0" w:color="auto"/>
            </w:tcBorders>
            <w:shd w:val="clear" w:color="auto" w:fill="auto"/>
            <w:noWrap/>
            <w:hideMark/>
          </w:tcPr>
          <w:p w14:paraId="1F7B7DA1"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5F8F4D26"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BD16819"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8001E30"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14</w:t>
            </w:r>
          </w:p>
        </w:tc>
        <w:tc>
          <w:tcPr>
            <w:tcW w:w="2914" w:type="dxa"/>
            <w:tcBorders>
              <w:top w:val="nil"/>
              <w:left w:val="nil"/>
              <w:bottom w:val="single" w:sz="4" w:space="0" w:color="auto"/>
              <w:right w:val="single" w:sz="4" w:space="0" w:color="auto"/>
            </w:tcBorders>
            <w:shd w:val="clear" w:color="auto" w:fill="auto"/>
            <w:noWrap/>
            <w:hideMark/>
          </w:tcPr>
          <w:p w14:paraId="37931039"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UCO Bank</w:t>
            </w:r>
          </w:p>
        </w:tc>
        <w:tc>
          <w:tcPr>
            <w:tcW w:w="1418" w:type="dxa"/>
            <w:tcBorders>
              <w:top w:val="nil"/>
              <w:left w:val="nil"/>
              <w:bottom w:val="single" w:sz="4" w:space="0" w:color="auto"/>
              <w:right w:val="single" w:sz="4" w:space="0" w:color="auto"/>
            </w:tcBorders>
            <w:shd w:val="clear" w:color="auto" w:fill="auto"/>
            <w:noWrap/>
            <w:hideMark/>
          </w:tcPr>
          <w:p w14:paraId="1FE22D0E"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2E73D77"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3C2DCDBB"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43A4E0F"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5336233A"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7B9347F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15</w:t>
            </w:r>
          </w:p>
        </w:tc>
        <w:tc>
          <w:tcPr>
            <w:tcW w:w="2914" w:type="dxa"/>
            <w:tcBorders>
              <w:top w:val="nil"/>
              <w:left w:val="nil"/>
              <w:bottom w:val="single" w:sz="4" w:space="0" w:color="auto"/>
              <w:right w:val="single" w:sz="4" w:space="0" w:color="auto"/>
            </w:tcBorders>
            <w:shd w:val="clear" w:color="auto" w:fill="auto"/>
            <w:noWrap/>
            <w:hideMark/>
          </w:tcPr>
          <w:p w14:paraId="5C3CDA78"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HDFC Bank</w:t>
            </w:r>
          </w:p>
        </w:tc>
        <w:tc>
          <w:tcPr>
            <w:tcW w:w="1418" w:type="dxa"/>
            <w:tcBorders>
              <w:top w:val="nil"/>
              <w:left w:val="nil"/>
              <w:bottom w:val="single" w:sz="4" w:space="0" w:color="auto"/>
              <w:right w:val="single" w:sz="4" w:space="0" w:color="auto"/>
            </w:tcBorders>
            <w:shd w:val="clear" w:color="auto" w:fill="auto"/>
            <w:noWrap/>
            <w:hideMark/>
          </w:tcPr>
          <w:p w14:paraId="259624A8"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559" w:type="dxa"/>
            <w:tcBorders>
              <w:top w:val="nil"/>
              <w:left w:val="nil"/>
              <w:bottom w:val="single" w:sz="4" w:space="0" w:color="auto"/>
              <w:right w:val="single" w:sz="4" w:space="0" w:color="auto"/>
            </w:tcBorders>
            <w:shd w:val="clear" w:color="auto" w:fill="auto"/>
            <w:noWrap/>
            <w:hideMark/>
          </w:tcPr>
          <w:p w14:paraId="0C090C90"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3</w:t>
            </w:r>
          </w:p>
        </w:tc>
        <w:tc>
          <w:tcPr>
            <w:tcW w:w="1417" w:type="dxa"/>
            <w:tcBorders>
              <w:top w:val="nil"/>
              <w:left w:val="nil"/>
              <w:bottom w:val="single" w:sz="4" w:space="0" w:color="auto"/>
              <w:right w:val="single" w:sz="4" w:space="0" w:color="auto"/>
            </w:tcBorders>
            <w:shd w:val="clear" w:color="auto" w:fill="auto"/>
            <w:noWrap/>
            <w:hideMark/>
          </w:tcPr>
          <w:p w14:paraId="5233A762"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2A947D9"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0EF99522"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5EF24847"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16</w:t>
            </w:r>
          </w:p>
        </w:tc>
        <w:tc>
          <w:tcPr>
            <w:tcW w:w="2914" w:type="dxa"/>
            <w:tcBorders>
              <w:top w:val="nil"/>
              <w:left w:val="nil"/>
              <w:bottom w:val="single" w:sz="4" w:space="0" w:color="auto"/>
              <w:right w:val="single" w:sz="4" w:space="0" w:color="auto"/>
            </w:tcBorders>
            <w:shd w:val="clear" w:color="auto" w:fill="auto"/>
            <w:noWrap/>
            <w:hideMark/>
          </w:tcPr>
          <w:p w14:paraId="0FCBAE54"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ICICI Bank</w:t>
            </w:r>
          </w:p>
        </w:tc>
        <w:tc>
          <w:tcPr>
            <w:tcW w:w="1418" w:type="dxa"/>
            <w:tcBorders>
              <w:top w:val="nil"/>
              <w:left w:val="nil"/>
              <w:bottom w:val="single" w:sz="4" w:space="0" w:color="auto"/>
              <w:right w:val="single" w:sz="4" w:space="0" w:color="auto"/>
            </w:tcBorders>
            <w:shd w:val="clear" w:color="auto" w:fill="auto"/>
            <w:noWrap/>
            <w:hideMark/>
          </w:tcPr>
          <w:p w14:paraId="13EB7A8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559" w:type="dxa"/>
            <w:tcBorders>
              <w:top w:val="nil"/>
              <w:left w:val="nil"/>
              <w:bottom w:val="single" w:sz="4" w:space="0" w:color="auto"/>
              <w:right w:val="single" w:sz="4" w:space="0" w:color="auto"/>
            </w:tcBorders>
            <w:shd w:val="clear" w:color="auto" w:fill="auto"/>
            <w:noWrap/>
            <w:hideMark/>
          </w:tcPr>
          <w:p w14:paraId="4BC82E63"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w:t>
            </w:r>
          </w:p>
        </w:tc>
        <w:tc>
          <w:tcPr>
            <w:tcW w:w="1417" w:type="dxa"/>
            <w:tcBorders>
              <w:top w:val="nil"/>
              <w:left w:val="nil"/>
              <w:bottom w:val="single" w:sz="4" w:space="0" w:color="auto"/>
              <w:right w:val="single" w:sz="4" w:space="0" w:color="auto"/>
            </w:tcBorders>
            <w:shd w:val="clear" w:color="auto" w:fill="auto"/>
            <w:noWrap/>
            <w:hideMark/>
          </w:tcPr>
          <w:p w14:paraId="59A85F49"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2B5C4CC3" w14:textId="77777777" w:rsidR="00AF6671" w:rsidRPr="00E51ECE" w:rsidRDefault="00AF6671" w:rsidP="009B2245">
            <w:pPr>
              <w:spacing w:after="0"/>
              <w:jc w:val="both"/>
              <w:rPr>
                <w:rFonts w:ascii="Tahoma" w:eastAsia="Times New Roman" w:hAnsi="Tahoma" w:cs="Tahoma"/>
                <w:color w:val="000000"/>
                <w:sz w:val="18"/>
                <w:szCs w:val="18"/>
                <w:lang w:eastAsia="x-none"/>
              </w:rPr>
            </w:pPr>
          </w:p>
        </w:tc>
      </w:tr>
      <w:tr w:rsidR="00AF6671" w:rsidRPr="00E51ECE" w14:paraId="3701908E"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hideMark/>
          </w:tcPr>
          <w:p w14:paraId="17DAE6FC"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17</w:t>
            </w:r>
          </w:p>
        </w:tc>
        <w:tc>
          <w:tcPr>
            <w:tcW w:w="2914" w:type="dxa"/>
            <w:tcBorders>
              <w:top w:val="nil"/>
              <w:left w:val="nil"/>
              <w:bottom w:val="single" w:sz="4" w:space="0" w:color="auto"/>
              <w:right w:val="single" w:sz="4" w:space="0" w:color="auto"/>
            </w:tcBorders>
            <w:shd w:val="clear" w:color="auto" w:fill="auto"/>
            <w:noWrap/>
            <w:hideMark/>
          </w:tcPr>
          <w:p w14:paraId="43DC1CC6" w14:textId="77777777" w:rsidR="00AF6671" w:rsidRPr="00E51ECE" w:rsidRDefault="00AF6671" w:rsidP="009B2245">
            <w:pPr>
              <w:spacing w:after="0"/>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SHGB</w:t>
            </w:r>
          </w:p>
        </w:tc>
        <w:tc>
          <w:tcPr>
            <w:tcW w:w="1418" w:type="dxa"/>
            <w:tcBorders>
              <w:top w:val="nil"/>
              <w:left w:val="nil"/>
              <w:bottom w:val="single" w:sz="4" w:space="0" w:color="auto"/>
              <w:right w:val="single" w:sz="4" w:space="0" w:color="auto"/>
            </w:tcBorders>
            <w:shd w:val="clear" w:color="auto" w:fill="auto"/>
            <w:noWrap/>
            <w:hideMark/>
          </w:tcPr>
          <w:p w14:paraId="6E48BFDA"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559" w:type="dxa"/>
            <w:tcBorders>
              <w:top w:val="nil"/>
              <w:left w:val="nil"/>
              <w:bottom w:val="single" w:sz="4" w:space="0" w:color="auto"/>
              <w:right w:val="single" w:sz="4" w:space="0" w:color="auto"/>
            </w:tcBorders>
            <w:shd w:val="clear" w:color="auto" w:fill="auto"/>
            <w:noWrap/>
            <w:hideMark/>
          </w:tcPr>
          <w:p w14:paraId="77F50BEC"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53</w:t>
            </w:r>
          </w:p>
        </w:tc>
        <w:tc>
          <w:tcPr>
            <w:tcW w:w="1417" w:type="dxa"/>
            <w:tcBorders>
              <w:top w:val="nil"/>
              <w:left w:val="nil"/>
              <w:bottom w:val="single" w:sz="4" w:space="0" w:color="auto"/>
              <w:right w:val="single" w:sz="4" w:space="0" w:color="auto"/>
            </w:tcBorders>
            <w:shd w:val="clear" w:color="auto" w:fill="auto"/>
            <w:noWrap/>
            <w:hideMark/>
          </w:tcPr>
          <w:p w14:paraId="0ED75526" w14:textId="77777777" w:rsidR="00AF6671" w:rsidRPr="00E51ECE" w:rsidRDefault="00AF6671" w:rsidP="009B2245">
            <w:pPr>
              <w:spacing w:after="0"/>
              <w:jc w:val="center"/>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75EA4262" w14:textId="77777777" w:rsidR="00AF6671" w:rsidRPr="00E51ECE" w:rsidRDefault="00AF6671" w:rsidP="009B2245">
            <w:pPr>
              <w:spacing w:after="0"/>
              <w:jc w:val="both"/>
              <w:rPr>
                <w:rFonts w:ascii="Tahoma" w:eastAsia="Times New Roman" w:hAnsi="Tahoma" w:cs="Tahoma"/>
                <w:color w:val="000000"/>
                <w:sz w:val="18"/>
                <w:szCs w:val="18"/>
                <w:lang w:eastAsia="x-none"/>
              </w:rPr>
            </w:pPr>
            <w:r w:rsidRPr="00E51ECE">
              <w:rPr>
                <w:rFonts w:ascii="Tahoma" w:eastAsia="Times New Roman" w:hAnsi="Tahoma" w:cs="Tahoma"/>
                <w:color w:val="000000"/>
                <w:sz w:val="18"/>
                <w:szCs w:val="18"/>
                <w:lang w:eastAsia="x-none"/>
              </w:rPr>
              <w:t xml:space="preserve"> </w:t>
            </w:r>
          </w:p>
        </w:tc>
      </w:tr>
      <w:tr w:rsidR="00AF6671" w:rsidRPr="00E51ECE" w14:paraId="6C036A78" w14:textId="77777777" w:rsidTr="009B224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213613D"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c>
          <w:tcPr>
            <w:tcW w:w="2914" w:type="dxa"/>
            <w:tcBorders>
              <w:top w:val="nil"/>
              <w:left w:val="nil"/>
              <w:bottom w:val="single" w:sz="4" w:space="0" w:color="auto"/>
              <w:right w:val="single" w:sz="4" w:space="0" w:color="auto"/>
            </w:tcBorders>
            <w:shd w:val="clear" w:color="auto" w:fill="auto"/>
            <w:noWrap/>
            <w:vAlign w:val="bottom"/>
            <w:hideMark/>
          </w:tcPr>
          <w:p w14:paraId="4C865034" w14:textId="77777777" w:rsidR="00AF6671" w:rsidRPr="00E51ECE" w:rsidRDefault="00AF6671" w:rsidP="009B2245">
            <w:pPr>
              <w:spacing w:after="0"/>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57BFBC12"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559" w:type="dxa"/>
            <w:tcBorders>
              <w:top w:val="nil"/>
              <w:left w:val="nil"/>
              <w:bottom w:val="single" w:sz="4" w:space="0" w:color="auto"/>
              <w:right w:val="single" w:sz="4" w:space="0" w:color="auto"/>
            </w:tcBorders>
            <w:shd w:val="clear" w:color="auto" w:fill="auto"/>
            <w:noWrap/>
            <w:vAlign w:val="bottom"/>
            <w:hideMark/>
          </w:tcPr>
          <w:p w14:paraId="719EEEEE"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194</w:t>
            </w:r>
          </w:p>
        </w:tc>
        <w:tc>
          <w:tcPr>
            <w:tcW w:w="1417" w:type="dxa"/>
            <w:tcBorders>
              <w:top w:val="nil"/>
              <w:left w:val="nil"/>
              <w:bottom w:val="single" w:sz="4" w:space="0" w:color="auto"/>
              <w:right w:val="single" w:sz="4" w:space="0" w:color="auto"/>
            </w:tcBorders>
            <w:shd w:val="clear" w:color="auto" w:fill="auto"/>
            <w:noWrap/>
            <w:vAlign w:val="bottom"/>
            <w:hideMark/>
          </w:tcPr>
          <w:p w14:paraId="79410BFB"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r w:rsidRPr="00E51ECE">
              <w:rPr>
                <w:rFonts w:ascii="Tahoma" w:eastAsia="Times New Roman" w:hAnsi="Tahoma" w:cs="Tahoma"/>
                <w:b/>
                <w:bCs/>
                <w:color w:val="000000"/>
                <w:sz w:val="18"/>
                <w:szCs w:val="18"/>
                <w:lang w:eastAsia="x-none"/>
              </w:rPr>
              <w:t>-</w:t>
            </w:r>
          </w:p>
        </w:tc>
        <w:tc>
          <w:tcPr>
            <w:tcW w:w="2142" w:type="dxa"/>
            <w:tcBorders>
              <w:top w:val="nil"/>
              <w:left w:val="nil"/>
              <w:bottom w:val="single" w:sz="4" w:space="0" w:color="auto"/>
              <w:right w:val="single" w:sz="4" w:space="0" w:color="auto"/>
            </w:tcBorders>
            <w:shd w:val="clear" w:color="auto" w:fill="auto"/>
            <w:noWrap/>
            <w:vAlign w:val="bottom"/>
            <w:hideMark/>
          </w:tcPr>
          <w:p w14:paraId="4F758F33" w14:textId="77777777" w:rsidR="00AF6671" w:rsidRPr="00E51ECE" w:rsidRDefault="00AF6671" w:rsidP="009B2245">
            <w:pPr>
              <w:spacing w:after="0"/>
              <w:jc w:val="center"/>
              <w:rPr>
                <w:rFonts w:ascii="Tahoma" w:eastAsia="Times New Roman" w:hAnsi="Tahoma" w:cs="Tahoma"/>
                <w:b/>
                <w:bCs/>
                <w:color w:val="000000"/>
                <w:sz w:val="18"/>
                <w:szCs w:val="18"/>
                <w:lang w:eastAsia="x-none"/>
              </w:rPr>
            </w:pPr>
          </w:p>
        </w:tc>
      </w:tr>
    </w:tbl>
    <w:p w14:paraId="790EE7E2" w14:textId="77777777" w:rsidR="00AF6671" w:rsidRPr="00397B03" w:rsidRDefault="00AF6671" w:rsidP="00AF6671">
      <w:pPr>
        <w:spacing w:after="0"/>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As per instructions received from Reserve Bank of India, 194 villages with population more than 5000 were identified by SLBC Haryana for opening brick &amp; mortar branches/banking outlets in these villages.  All these villages have been covered, as per details given above.</w:t>
      </w:r>
    </w:p>
    <w:p w14:paraId="4BE2CF86" w14:textId="77777777" w:rsidR="00AF6671" w:rsidRPr="00397B03" w:rsidRDefault="00AF6671" w:rsidP="00AF6671">
      <w:pPr>
        <w:spacing w:after="0"/>
        <w:jc w:val="both"/>
        <w:rPr>
          <w:rFonts w:ascii="Tahoma" w:eastAsia="Times New Roman" w:hAnsi="Tahoma" w:cs="Tahoma"/>
          <w:color w:val="000000"/>
          <w:sz w:val="23"/>
          <w:szCs w:val="23"/>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300"/>
      </w:tblGrid>
      <w:tr w:rsidR="00AF6671" w:rsidRPr="00397B03" w14:paraId="0074EEBD" w14:textId="77777777" w:rsidTr="009B2245">
        <w:tc>
          <w:tcPr>
            <w:tcW w:w="3438" w:type="dxa"/>
            <w:tcBorders>
              <w:top w:val="single" w:sz="4" w:space="0" w:color="auto"/>
              <w:left w:val="single" w:sz="4" w:space="0" w:color="auto"/>
              <w:bottom w:val="single" w:sz="4" w:space="0" w:color="auto"/>
              <w:right w:val="single" w:sz="4" w:space="0" w:color="auto"/>
            </w:tcBorders>
            <w:hideMark/>
          </w:tcPr>
          <w:p w14:paraId="57401C6C"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AGENDA ITEM NO. E</w:t>
            </w:r>
          </w:p>
        </w:tc>
        <w:tc>
          <w:tcPr>
            <w:tcW w:w="6300" w:type="dxa"/>
            <w:tcBorders>
              <w:top w:val="single" w:sz="4" w:space="0" w:color="auto"/>
              <w:left w:val="single" w:sz="4" w:space="0" w:color="auto"/>
              <w:bottom w:val="single" w:sz="4" w:space="0" w:color="auto"/>
              <w:right w:val="single" w:sz="4" w:space="0" w:color="auto"/>
            </w:tcBorders>
            <w:hideMark/>
          </w:tcPr>
          <w:p w14:paraId="518F45C8" w14:textId="77777777" w:rsidR="00AF6671" w:rsidRPr="00397B03" w:rsidRDefault="00AF6671" w:rsidP="009B2245">
            <w:pPr>
              <w:pStyle w:val="PlainText"/>
              <w:spacing w:after="0" w:line="276" w:lineRule="auto"/>
              <w:jc w:val="left"/>
              <w:rPr>
                <w:rFonts w:cs="Tahoma"/>
                <w:b/>
                <w:color w:val="000000"/>
                <w:sz w:val="23"/>
                <w:szCs w:val="23"/>
                <w:lang w:val="en-US"/>
              </w:rPr>
            </w:pPr>
            <w:r w:rsidRPr="00397B03">
              <w:rPr>
                <w:rFonts w:cs="Tahoma"/>
                <w:b/>
                <w:color w:val="000000"/>
                <w:sz w:val="23"/>
                <w:szCs w:val="23"/>
                <w:lang w:val="en-US"/>
              </w:rPr>
              <w:t>FARMERS’ CLUBS FORMED BY BANKS</w:t>
            </w:r>
          </w:p>
        </w:tc>
      </w:tr>
    </w:tbl>
    <w:p w14:paraId="20F77D69" w14:textId="77777777" w:rsidR="00AF6671" w:rsidRPr="00397B03" w:rsidRDefault="00AF6671" w:rsidP="00AF6671">
      <w:pPr>
        <w:pStyle w:val="BodyText2"/>
        <w:jc w:val="both"/>
        <w:rPr>
          <w:rFonts w:ascii="Tahoma" w:hAnsi="Tahoma" w:cs="Tahoma"/>
          <w:color w:val="000000"/>
          <w:sz w:val="23"/>
          <w:szCs w:val="23"/>
          <w:lang w:val="en-US"/>
        </w:rPr>
      </w:pPr>
    </w:p>
    <w:p w14:paraId="2FEDCBA0" w14:textId="27C43CAD" w:rsidR="00E51ECE" w:rsidRPr="00397B03" w:rsidRDefault="00AF6671" w:rsidP="00AF6671">
      <w:pPr>
        <w:pStyle w:val="BodyText"/>
        <w:rPr>
          <w:rFonts w:ascii="Tahoma" w:hAnsi="Tahoma" w:cs="Tahoma"/>
          <w:color w:val="000000"/>
          <w:sz w:val="23"/>
          <w:szCs w:val="23"/>
          <w:lang w:val="en-US"/>
        </w:rPr>
      </w:pPr>
      <w:r w:rsidRPr="00397B03">
        <w:rPr>
          <w:rFonts w:ascii="Tahoma" w:hAnsi="Tahoma" w:cs="Tahoma"/>
          <w:color w:val="000000"/>
          <w:sz w:val="23"/>
          <w:szCs w:val="23"/>
          <w:lang w:val="en-US"/>
        </w:rPr>
        <w:t xml:space="preserve">Banks have formed Farmers 2695 Clubs up to </w:t>
      </w:r>
      <w:r w:rsidR="00AD7ADB">
        <w:rPr>
          <w:rFonts w:ascii="Tahoma" w:hAnsi="Tahoma" w:cs="Tahoma"/>
          <w:color w:val="000000"/>
          <w:sz w:val="23"/>
          <w:szCs w:val="23"/>
          <w:lang w:val="en-US"/>
        </w:rPr>
        <w:t>Dece</w:t>
      </w:r>
      <w:r w:rsidR="009B2245">
        <w:rPr>
          <w:rFonts w:ascii="Tahoma" w:hAnsi="Tahoma" w:cs="Tahoma"/>
          <w:color w:val="000000"/>
          <w:sz w:val="23"/>
          <w:szCs w:val="23"/>
          <w:lang w:val="en-US"/>
        </w:rPr>
        <w:t>mber</w:t>
      </w:r>
      <w:r>
        <w:rPr>
          <w:rFonts w:ascii="Tahoma" w:hAnsi="Tahoma" w:cs="Tahoma"/>
          <w:color w:val="000000"/>
          <w:sz w:val="23"/>
          <w:szCs w:val="23"/>
          <w:lang w:val="en-US"/>
        </w:rPr>
        <w:t xml:space="preserve"> 2023</w:t>
      </w:r>
      <w:r w:rsidRPr="00397B03">
        <w:rPr>
          <w:rFonts w:ascii="Tahoma" w:hAnsi="Tahoma" w:cs="Tahoma"/>
          <w:color w:val="000000"/>
          <w:sz w:val="23"/>
          <w:szCs w:val="23"/>
          <w:lang w:val="en-US"/>
        </w:rPr>
        <w:t xml:space="preserve"> and its institution wise break up is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9"/>
        <w:gridCol w:w="6104"/>
      </w:tblGrid>
      <w:tr w:rsidR="00AF6671" w:rsidRPr="00E51ECE" w14:paraId="0B1817D4" w14:textId="77777777" w:rsidTr="009B2245">
        <w:tc>
          <w:tcPr>
            <w:tcW w:w="3779" w:type="dxa"/>
          </w:tcPr>
          <w:p w14:paraId="0E94EF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 xml:space="preserve">Institution </w:t>
            </w:r>
          </w:p>
        </w:tc>
        <w:tc>
          <w:tcPr>
            <w:tcW w:w="6104" w:type="dxa"/>
          </w:tcPr>
          <w:p w14:paraId="02A18FD9"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No of clubs</w:t>
            </w:r>
          </w:p>
        </w:tc>
      </w:tr>
      <w:tr w:rsidR="00AF6671" w:rsidRPr="00E51ECE" w14:paraId="7F8973B5" w14:textId="77777777" w:rsidTr="009B2245">
        <w:tc>
          <w:tcPr>
            <w:tcW w:w="3779" w:type="dxa"/>
          </w:tcPr>
          <w:p w14:paraId="3656E90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Commercial banks</w:t>
            </w:r>
          </w:p>
        </w:tc>
        <w:tc>
          <w:tcPr>
            <w:tcW w:w="6104" w:type="dxa"/>
          </w:tcPr>
          <w:p w14:paraId="3F356C53"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537 (PNB, Canara Bank, Central </w:t>
            </w:r>
            <w:r w:rsidRPr="00E51ECE">
              <w:rPr>
                <w:rFonts w:ascii="Tahoma" w:hAnsi="Tahoma" w:cs="Tahoma"/>
                <w:color w:val="000000"/>
                <w:sz w:val="18"/>
                <w:szCs w:val="18"/>
                <w:lang w:val="en-US"/>
              </w:rPr>
              <w:br/>
              <w:t>Bank, Union Bank, SBI, BOB and BOI)</w:t>
            </w:r>
          </w:p>
        </w:tc>
      </w:tr>
      <w:tr w:rsidR="00AF6671" w:rsidRPr="00E51ECE" w14:paraId="782E97D3" w14:textId="77777777" w:rsidTr="009B2245">
        <w:tc>
          <w:tcPr>
            <w:tcW w:w="3779" w:type="dxa"/>
          </w:tcPr>
          <w:p w14:paraId="5728D28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SHGB</w:t>
            </w:r>
          </w:p>
        </w:tc>
        <w:tc>
          <w:tcPr>
            <w:tcW w:w="6104" w:type="dxa"/>
          </w:tcPr>
          <w:p w14:paraId="54205A21"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1257</w:t>
            </w:r>
          </w:p>
        </w:tc>
      </w:tr>
      <w:tr w:rsidR="00AF6671" w:rsidRPr="00E51ECE" w14:paraId="1F92E6F9" w14:textId="77777777" w:rsidTr="009B2245">
        <w:tc>
          <w:tcPr>
            <w:tcW w:w="3779" w:type="dxa"/>
          </w:tcPr>
          <w:p w14:paraId="2E8372D0"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 xml:space="preserve">Central </w:t>
            </w:r>
            <w:proofErr w:type="gramStart"/>
            <w:r w:rsidRPr="00E51ECE">
              <w:rPr>
                <w:rFonts w:ascii="Tahoma" w:hAnsi="Tahoma" w:cs="Tahoma"/>
                <w:color w:val="000000"/>
                <w:sz w:val="18"/>
                <w:szCs w:val="18"/>
                <w:lang w:val="en-US"/>
              </w:rPr>
              <w:t>Cooperative  banks</w:t>
            </w:r>
            <w:proofErr w:type="gramEnd"/>
          </w:p>
        </w:tc>
        <w:tc>
          <w:tcPr>
            <w:tcW w:w="6104" w:type="dxa"/>
          </w:tcPr>
          <w:p w14:paraId="03D86477"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713</w:t>
            </w:r>
          </w:p>
        </w:tc>
      </w:tr>
      <w:tr w:rsidR="00AF6671" w:rsidRPr="00E51ECE" w14:paraId="597EDEEA" w14:textId="77777777" w:rsidTr="009B2245">
        <w:tc>
          <w:tcPr>
            <w:tcW w:w="3779" w:type="dxa"/>
          </w:tcPr>
          <w:p w14:paraId="61B3ABB5" w14:textId="77777777" w:rsidR="00AF6671" w:rsidRPr="00E51ECE" w:rsidRDefault="00AF6671" w:rsidP="009B2245">
            <w:pPr>
              <w:pStyle w:val="BodyText"/>
              <w:spacing w:line="276" w:lineRule="auto"/>
              <w:rPr>
                <w:rFonts w:ascii="Tahoma" w:hAnsi="Tahoma" w:cs="Tahoma"/>
                <w:color w:val="000000"/>
                <w:sz w:val="18"/>
                <w:szCs w:val="18"/>
                <w:lang w:val="en-US"/>
              </w:rPr>
            </w:pPr>
            <w:r w:rsidRPr="00E51ECE">
              <w:rPr>
                <w:rFonts w:ascii="Tahoma" w:hAnsi="Tahoma" w:cs="Tahoma"/>
                <w:color w:val="000000"/>
                <w:sz w:val="18"/>
                <w:szCs w:val="18"/>
                <w:lang w:val="en-US"/>
              </w:rPr>
              <w:t>PCARDBs</w:t>
            </w:r>
          </w:p>
        </w:tc>
        <w:tc>
          <w:tcPr>
            <w:tcW w:w="6104" w:type="dxa"/>
          </w:tcPr>
          <w:p w14:paraId="44CF2302" w14:textId="77777777" w:rsidR="00AF6671" w:rsidRPr="00E51ECE" w:rsidRDefault="00AF6671" w:rsidP="009B2245">
            <w:pPr>
              <w:pStyle w:val="BodyText"/>
              <w:spacing w:line="276" w:lineRule="auto"/>
              <w:jc w:val="center"/>
              <w:rPr>
                <w:rFonts w:ascii="Tahoma" w:hAnsi="Tahoma" w:cs="Tahoma"/>
                <w:color w:val="000000"/>
                <w:sz w:val="18"/>
                <w:szCs w:val="18"/>
                <w:lang w:val="en-US"/>
              </w:rPr>
            </w:pPr>
            <w:r w:rsidRPr="00E51ECE">
              <w:rPr>
                <w:rFonts w:ascii="Tahoma" w:hAnsi="Tahoma" w:cs="Tahoma"/>
                <w:color w:val="000000"/>
                <w:sz w:val="18"/>
                <w:szCs w:val="18"/>
                <w:lang w:val="en-US"/>
              </w:rPr>
              <w:t>188</w:t>
            </w:r>
          </w:p>
        </w:tc>
      </w:tr>
      <w:tr w:rsidR="00AF6671" w:rsidRPr="00E51ECE" w14:paraId="58A17B28" w14:textId="77777777" w:rsidTr="009B2245">
        <w:tc>
          <w:tcPr>
            <w:tcW w:w="3779" w:type="dxa"/>
          </w:tcPr>
          <w:p w14:paraId="733A9304" w14:textId="77777777" w:rsidR="00AF6671" w:rsidRPr="00E51ECE" w:rsidRDefault="00AF6671" w:rsidP="009B2245">
            <w:pPr>
              <w:pStyle w:val="BodyText"/>
              <w:spacing w:line="276" w:lineRule="auto"/>
              <w:rPr>
                <w:rFonts w:ascii="Tahoma" w:hAnsi="Tahoma" w:cs="Tahoma"/>
                <w:b/>
                <w:bCs/>
                <w:color w:val="000000"/>
                <w:sz w:val="18"/>
                <w:szCs w:val="18"/>
                <w:lang w:val="en-US"/>
              </w:rPr>
            </w:pPr>
            <w:r w:rsidRPr="00E51ECE">
              <w:rPr>
                <w:rFonts w:ascii="Tahoma" w:hAnsi="Tahoma" w:cs="Tahoma"/>
                <w:b/>
                <w:bCs/>
                <w:color w:val="000000"/>
                <w:sz w:val="18"/>
                <w:szCs w:val="18"/>
                <w:lang w:val="en-US"/>
              </w:rPr>
              <w:t>Total</w:t>
            </w:r>
          </w:p>
        </w:tc>
        <w:tc>
          <w:tcPr>
            <w:tcW w:w="6104" w:type="dxa"/>
          </w:tcPr>
          <w:p w14:paraId="292702C1" w14:textId="77777777" w:rsidR="00AF6671" w:rsidRPr="00E51ECE" w:rsidRDefault="00AF6671" w:rsidP="009B2245">
            <w:pPr>
              <w:pStyle w:val="BodyText"/>
              <w:spacing w:line="276" w:lineRule="auto"/>
              <w:jc w:val="center"/>
              <w:rPr>
                <w:rFonts w:ascii="Tahoma" w:hAnsi="Tahoma" w:cs="Tahoma"/>
                <w:b/>
                <w:bCs/>
                <w:color w:val="000000"/>
                <w:sz w:val="18"/>
                <w:szCs w:val="18"/>
                <w:lang w:val="en-US"/>
              </w:rPr>
            </w:pPr>
            <w:r w:rsidRPr="00E51ECE">
              <w:rPr>
                <w:rFonts w:ascii="Tahoma" w:hAnsi="Tahoma" w:cs="Tahoma"/>
                <w:b/>
                <w:bCs/>
                <w:color w:val="000000"/>
                <w:sz w:val="18"/>
                <w:szCs w:val="18"/>
                <w:lang w:val="en-US"/>
              </w:rPr>
              <w:t>2695</w:t>
            </w:r>
          </w:p>
        </w:tc>
      </w:tr>
    </w:tbl>
    <w:p w14:paraId="115023BF" w14:textId="77777777" w:rsidR="00E51ECE" w:rsidRDefault="00E51ECE" w:rsidP="00AF6671">
      <w:pPr>
        <w:pStyle w:val="BodyText"/>
        <w:spacing w:line="276" w:lineRule="auto"/>
        <w:rPr>
          <w:rFonts w:ascii="Tahoma" w:hAnsi="Tahoma" w:cs="Tahoma"/>
          <w:color w:val="000000"/>
          <w:sz w:val="23"/>
          <w:szCs w:val="23"/>
          <w:lang w:val="en-US"/>
        </w:rPr>
      </w:pPr>
    </w:p>
    <w:p w14:paraId="45FE8D97" w14:textId="50A97DE9" w:rsidR="00AF6671" w:rsidRPr="00397B03" w:rsidRDefault="00AF6671" w:rsidP="00E84EAA">
      <w:pPr>
        <w:pStyle w:val="BodyText"/>
        <w:rPr>
          <w:rFonts w:ascii="Tahoma" w:hAnsi="Tahoma" w:cs="Tahoma"/>
          <w:color w:val="000000"/>
          <w:sz w:val="23"/>
          <w:szCs w:val="23"/>
          <w:lang w:val="en-US"/>
        </w:rPr>
      </w:pPr>
      <w:r w:rsidRPr="00397B03">
        <w:rPr>
          <w:rFonts w:ascii="Tahoma" w:hAnsi="Tahoma" w:cs="Tahoma"/>
          <w:color w:val="000000"/>
          <w:sz w:val="23"/>
          <w:szCs w:val="23"/>
          <w:lang w:val="en-US"/>
        </w:rPr>
        <w:t>All Banks are requested to form more such clubs and create awareness amongst farmers about the banking facilities and help them in becoming knowledgeable farmers.  This will also help in bankers’ drive towards Complete Financial Inclusion.</w:t>
      </w:r>
    </w:p>
    <w:p w14:paraId="518AAE73" w14:textId="77777777" w:rsidR="00AF6671" w:rsidRPr="00397B03" w:rsidRDefault="00AF6671" w:rsidP="00E84EAA">
      <w:pPr>
        <w:pStyle w:val="BodyText"/>
        <w:rPr>
          <w:rFonts w:ascii="Tahoma" w:hAnsi="Tahoma" w:cs="Tahoma"/>
          <w:color w:val="000000"/>
          <w:sz w:val="23"/>
          <w:szCs w:val="23"/>
          <w:lang w:val="en-US"/>
        </w:rPr>
      </w:pPr>
    </w:p>
    <w:p w14:paraId="50534E63" w14:textId="77777777" w:rsidR="00AF6671" w:rsidRPr="00397B03" w:rsidRDefault="00AF6671" w:rsidP="00E84EAA">
      <w:pPr>
        <w:pStyle w:val="BodyText"/>
        <w:rPr>
          <w:rFonts w:ascii="Tahoma" w:hAnsi="Tahoma" w:cs="Tahoma"/>
          <w:color w:val="000000"/>
          <w:sz w:val="23"/>
          <w:szCs w:val="23"/>
          <w:lang w:val="en-US"/>
        </w:rPr>
      </w:pPr>
      <w:r w:rsidRPr="00397B03">
        <w:rPr>
          <w:rFonts w:ascii="Tahoma" w:hAnsi="Tahoma" w:cs="Tahoma"/>
          <w:color w:val="000000"/>
          <w:sz w:val="23"/>
          <w:szCs w:val="23"/>
          <w:lang w:val="en-US"/>
        </w:rPr>
        <w:t>Lead District Managers are also requested to seek the help of Farmers’ Clubs in their district for recovery of bank dues, coverage of all the eligible non-defaulter willing farmers under KCC as also making the farmers aware of the benefits of Agriculture Insurance Schemes of NAIS and Pradhan Mantri Jan-</w:t>
      </w:r>
      <w:proofErr w:type="spellStart"/>
      <w:r w:rsidRPr="00397B03">
        <w:rPr>
          <w:rFonts w:ascii="Tahoma" w:hAnsi="Tahoma" w:cs="Tahoma"/>
          <w:color w:val="000000"/>
          <w:sz w:val="23"/>
          <w:szCs w:val="23"/>
          <w:lang w:val="en-US"/>
        </w:rPr>
        <w:t>Dhan</w:t>
      </w:r>
      <w:proofErr w:type="spellEnd"/>
      <w:r w:rsidRPr="00397B03">
        <w:rPr>
          <w:rFonts w:ascii="Tahoma" w:hAnsi="Tahoma" w:cs="Tahoma"/>
          <w:color w:val="000000"/>
          <w:sz w:val="23"/>
          <w:szCs w:val="23"/>
          <w:lang w:val="en-US"/>
        </w:rPr>
        <w:t xml:space="preserve"> Yojana, Swachh Bharat Abhiyan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Bachao</w:t>
      </w:r>
      <w:proofErr w:type="spellEnd"/>
      <w:r w:rsidRPr="00397B03">
        <w:rPr>
          <w:rFonts w:ascii="Tahoma" w:hAnsi="Tahoma" w:cs="Tahoma"/>
          <w:color w:val="000000"/>
          <w:sz w:val="23"/>
          <w:szCs w:val="23"/>
          <w:lang w:val="en-US"/>
        </w:rPr>
        <w:t xml:space="preserve"> and </w:t>
      </w:r>
      <w:proofErr w:type="spellStart"/>
      <w:r w:rsidRPr="00397B03">
        <w:rPr>
          <w:rFonts w:ascii="Tahoma" w:hAnsi="Tahoma" w:cs="Tahoma"/>
          <w:color w:val="000000"/>
          <w:sz w:val="23"/>
          <w:szCs w:val="23"/>
          <w:lang w:val="en-US"/>
        </w:rPr>
        <w:t>Beti</w:t>
      </w:r>
      <w:proofErr w:type="spellEnd"/>
      <w:r w:rsidRPr="00397B03">
        <w:rPr>
          <w:rFonts w:ascii="Tahoma" w:hAnsi="Tahoma" w:cs="Tahoma"/>
          <w:color w:val="000000"/>
          <w:sz w:val="23"/>
          <w:szCs w:val="23"/>
          <w:lang w:val="en-US"/>
        </w:rPr>
        <w:t xml:space="preserve"> </w:t>
      </w:r>
      <w:proofErr w:type="spellStart"/>
      <w:r w:rsidRPr="00397B03">
        <w:rPr>
          <w:rFonts w:ascii="Tahoma" w:hAnsi="Tahoma" w:cs="Tahoma"/>
          <w:color w:val="000000"/>
          <w:sz w:val="23"/>
          <w:szCs w:val="23"/>
          <w:lang w:val="en-US"/>
        </w:rPr>
        <w:t>Padhao</w:t>
      </w:r>
      <w:proofErr w:type="spellEnd"/>
      <w:r w:rsidRPr="00397B03">
        <w:rPr>
          <w:rFonts w:ascii="Tahoma" w:hAnsi="Tahoma" w:cs="Tahoma"/>
          <w:color w:val="000000"/>
          <w:sz w:val="23"/>
          <w:szCs w:val="23"/>
          <w:lang w:val="en-US"/>
        </w:rPr>
        <w:t xml:space="preserve"> being implemented, Pradhan Mantri Jeevan Jyoti Bima Yojana, Pradhan Mantri Suraksha Bima Yojana, Atal Pension Yojana, Pradhan Mantri MUDRA Yojana and Stand Up India Scheme in the State.</w:t>
      </w:r>
    </w:p>
    <w:p w14:paraId="26F31949" w14:textId="77777777" w:rsidR="00AF6671" w:rsidRPr="00E84EAA" w:rsidRDefault="00AF6671" w:rsidP="00AF6671">
      <w:pPr>
        <w:pStyle w:val="BodyText"/>
        <w:spacing w:line="276" w:lineRule="auto"/>
        <w:rPr>
          <w:rFonts w:ascii="Tahoma" w:hAnsi="Tahoma" w:cs="Tahoma"/>
          <w:color w:val="000000"/>
          <w:sz w:val="13"/>
          <w:szCs w:val="13"/>
          <w:lang w:val="en-US"/>
        </w:rPr>
      </w:pPr>
      <w:r w:rsidRPr="00397B03">
        <w:rPr>
          <w:rFonts w:ascii="Tahoma" w:hAnsi="Tahoma" w:cs="Tahoma"/>
          <w:color w:val="000000"/>
          <w:sz w:val="23"/>
          <w:szCs w:val="23"/>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544"/>
      </w:tblGrid>
      <w:tr w:rsidR="00AF6671" w:rsidRPr="00397B03" w14:paraId="3FC0BD58" w14:textId="77777777" w:rsidTr="009B2245">
        <w:tc>
          <w:tcPr>
            <w:tcW w:w="2250" w:type="dxa"/>
            <w:tcBorders>
              <w:top w:val="single" w:sz="4" w:space="0" w:color="auto"/>
              <w:left w:val="single" w:sz="4" w:space="0" w:color="auto"/>
              <w:bottom w:val="single" w:sz="4" w:space="0" w:color="auto"/>
              <w:right w:val="single" w:sz="4" w:space="0" w:color="auto"/>
            </w:tcBorders>
            <w:hideMark/>
          </w:tcPr>
          <w:p w14:paraId="571DDFE2" w14:textId="77777777" w:rsidR="00AF6671" w:rsidRPr="00397B03" w:rsidRDefault="00AF6671" w:rsidP="009B2245">
            <w:pPr>
              <w:pStyle w:val="BodyText"/>
              <w:jc w:val="left"/>
              <w:rPr>
                <w:rFonts w:ascii="Tahoma" w:hAnsi="Tahoma" w:cs="Tahoma"/>
                <w:b/>
                <w:bCs/>
                <w:color w:val="000000"/>
                <w:sz w:val="23"/>
                <w:szCs w:val="23"/>
                <w:lang w:val="en-US"/>
              </w:rPr>
            </w:pPr>
            <w:r w:rsidRPr="00397B03">
              <w:rPr>
                <w:rFonts w:ascii="Tahoma" w:hAnsi="Tahoma" w:cs="Tahoma"/>
                <w:b/>
                <w:bCs/>
                <w:color w:val="000000"/>
                <w:sz w:val="23"/>
                <w:szCs w:val="23"/>
                <w:lang w:val="en-US"/>
              </w:rPr>
              <w:t xml:space="preserve">AGENDA ITEM NO. </w:t>
            </w:r>
            <w:r>
              <w:rPr>
                <w:rFonts w:ascii="Tahoma" w:hAnsi="Tahoma" w:cs="Tahoma"/>
                <w:b/>
                <w:bCs/>
                <w:color w:val="000000"/>
                <w:sz w:val="23"/>
                <w:szCs w:val="23"/>
                <w:lang w:val="en-US"/>
              </w:rPr>
              <w:t>F</w:t>
            </w:r>
            <w:r w:rsidRPr="00397B03">
              <w:rPr>
                <w:rFonts w:ascii="Tahoma" w:hAnsi="Tahoma" w:cs="Tahoma"/>
                <w:b/>
                <w:bCs/>
                <w:color w:val="000000"/>
                <w:sz w:val="23"/>
                <w:szCs w:val="23"/>
                <w:lang w:val="en-US"/>
              </w:rPr>
              <w:br/>
            </w:r>
          </w:p>
        </w:tc>
        <w:tc>
          <w:tcPr>
            <w:tcW w:w="7650" w:type="dxa"/>
            <w:tcBorders>
              <w:top w:val="single" w:sz="4" w:space="0" w:color="auto"/>
              <w:left w:val="single" w:sz="4" w:space="0" w:color="auto"/>
              <w:bottom w:val="single" w:sz="4" w:space="0" w:color="auto"/>
              <w:right w:val="single" w:sz="4" w:space="0" w:color="auto"/>
            </w:tcBorders>
            <w:hideMark/>
          </w:tcPr>
          <w:p w14:paraId="3022BD31" w14:textId="6262472A"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GOVERNMENT SPONSORED SCHEMES BEING    IMPLEMENTED THROUGH NABARD-PROGRESS DURING THE PERIOD ENDED </w:t>
            </w:r>
            <w:r w:rsidR="00AD7ADB">
              <w:rPr>
                <w:rFonts w:cs="Tahoma"/>
                <w:b/>
                <w:color w:val="000000"/>
                <w:sz w:val="23"/>
                <w:szCs w:val="23"/>
                <w:lang w:val="en-US"/>
              </w:rPr>
              <w:t>DECE</w:t>
            </w:r>
            <w:r w:rsidR="009B2245">
              <w:rPr>
                <w:rFonts w:cs="Tahoma"/>
                <w:b/>
                <w:color w:val="000000"/>
                <w:sz w:val="23"/>
                <w:szCs w:val="23"/>
                <w:lang w:val="en-US"/>
              </w:rPr>
              <w:t>MBER</w:t>
            </w:r>
            <w:r>
              <w:rPr>
                <w:rFonts w:cs="Tahoma"/>
                <w:b/>
                <w:color w:val="000000"/>
                <w:sz w:val="23"/>
                <w:szCs w:val="23"/>
                <w:lang w:val="en-US"/>
              </w:rPr>
              <w:t xml:space="preserve"> 2023</w:t>
            </w:r>
          </w:p>
        </w:tc>
      </w:tr>
    </w:tbl>
    <w:p w14:paraId="602CA9D1" w14:textId="77777777" w:rsidR="00AF6671" w:rsidRPr="00E84EAA" w:rsidRDefault="00AF6671" w:rsidP="00AF6671">
      <w:pPr>
        <w:pStyle w:val="PlainText"/>
        <w:spacing w:after="0" w:line="276" w:lineRule="auto"/>
        <w:rPr>
          <w:rFonts w:cs="Tahoma"/>
          <w:bCs w:val="0"/>
          <w:color w:val="000000"/>
          <w:sz w:val="15"/>
          <w:szCs w:val="15"/>
          <w:lang w:val="en-US"/>
        </w:rPr>
      </w:pPr>
    </w:p>
    <w:p w14:paraId="2C7B9064" w14:textId="03A30E8D" w:rsidR="00AF6671" w:rsidRDefault="00AF6671" w:rsidP="00AF6671">
      <w:pPr>
        <w:pStyle w:val="PlainText"/>
        <w:spacing w:after="0" w:line="276" w:lineRule="auto"/>
        <w:rPr>
          <w:rFonts w:cs="Tahoma"/>
          <w:bCs w:val="0"/>
          <w:color w:val="000000"/>
          <w:sz w:val="23"/>
          <w:szCs w:val="23"/>
          <w:lang w:val="en-US"/>
        </w:rPr>
      </w:pPr>
      <w:r w:rsidRPr="00397B03">
        <w:rPr>
          <w:rFonts w:cs="Tahoma"/>
          <w:bCs w:val="0"/>
          <w:color w:val="000000"/>
          <w:sz w:val="23"/>
          <w:szCs w:val="23"/>
          <w:lang w:val="en-US"/>
        </w:rPr>
        <w:t xml:space="preserve">NABARD has been implementing various Centrally Sponsored Subsidy Schemes for passing on Subsidy to the beneficiaries financed by the participating banks. The details of the capital subsidy sanctioned under different Govt. Sponsored Schemes during the period ended </w:t>
      </w:r>
      <w:r w:rsidR="00AD7ADB">
        <w:rPr>
          <w:rFonts w:cs="Tahoma"/>
          <w:bCs w:val="0"/>
          <w:color w:val="000000"/>
          <w:sz w:val="23"/>
          <w:szCs w:val="23"/>
          <w:lang w:val="en-US"/>
        </w:rPr>
        <w:t>Decemb</w:t>
      </w:r>
      <w:r w:rsidR="009B2245">
        <w:rPr>
          <w:rFonts w:cs="Tahoma"/>
          <w:bCs w:val="0"/>
          <w:color w:val="000000"/>
          <w:sz w:val="23"/>
          <w:szCs w:val="23"/>
          <w:lang w:val="en-US"/>
        </w:rPr>
        <w:t>er</w:t>
      </w:r>
      <w:r>
        <w:rPr>
          <w:rFonts w:cs="Tahoma"/>
          <w:bCs w:val="0"/>
          <w:color w:val="000000"/>
          <w:sz w:val="23"/>
          <w:szCs w:val="23"/>
          <w:lang w:val="en-US"/>
        </w:rPr>
        <w:t xml:space="preserve"> 2023</w:t>
      </w:r>
      <w:r w:rsidRPr="00397B03">
        <w:rPr>
          <w:rFonts w:cs="Tahoma"/>
          <w:bCs w:val="0"/>
          <w:color w:val="000000"/>
          <w:sz w:val="23"/>
          <w:szCs w:val="23"/>
          <w:lang w:val="en-US"/>
        </w:rPr>
        <w:t xml:space="preserve"> in the State of Haryana is as </w:t>
      </w:r>
      <w:proofErr w:type="gramStart"/>
      <w:r w:rsidRPr="00397B03">
        <w:rPr>
          <w:rFonts w:cs="Tahoma"/>
          <w:bCs w:val="0"/>
          <w:color w:val="000000"/>
          <w:sz w:val="23"/>
          <w:szCs w:val="23"/>
          <w:lang w:val="en-US"/>
        </w:rPr>
        <w:t>under:-</w:t>
      </w:r>
      <w:proofErr w:type="gramEnd"/>
    </w:p>
    <w:tbl>
      <w:tblPr>
        <w:tblW w:w="9700" w:type="dxa"/>
        <w:tblLook w:val="04A0" w:firstRow="1" w:lastRow="0" w:firstColumn="1" w:lastColumn="0" w:noHBand="0" w:noVBand="1"/>
      </w:tblPr>
      <w:tblGrid>
        <w:gridCol w:w="2620"/>
        <w:gridCol w:w="2180"/>
        <w:gridCol w:w="2000"/>
        <w:gridCol w:w="2900"/>
      </w:tblGrid>
      <w:tr w:rsidR="00AD7ADB" w:rsidRPr="00A97896" w14:paraId="55872689" w14:textId="77777777" w:rsidTr="00AD7ADB">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DAFF75"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Sanctioned vis-a-vis Released under Various Govt. Sponsored Scheme (GSS</w:t>
            </w:r>
            <w:proofErr w:type="gramStart"/>
            <w:r w:rsidRPr="00A97896">
              <w:rPr>
                <w:rFonts w:ascii="Georgia" w:eastAsia="Times New Roman" w:hAnsi="Georgia" w:cs="Calibri"/>
                <w:b/>
                <w:bCs/>
                <w:sz w:val="18"/>
                <w:szCs w:val="18"/>
                <w:lang w:val="en-IN" w:eastAsia="en-IN"/>
              </w:rPr>
              <w:t>) :</w:t>
            </w:r>
            <w:proofErr w:type="gramEnd"/>
          </w:p>
        </w:tc>
      </w:tr>
      <w:tr w:rsidR="00AD7ADB" w:rsidRPr="00A97896" w14:paraId="3450B446" w14:textId="77777777" w:rsidTr="00AD7ADB">
        <w:trPr>
          <w:trHeight w:val="300"/>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E3980"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xml:space="preserve"> (position as on 31.12.2023) are as under</w:t>
            </w:r>
          </w:p>
        </w:tc>
      </w:tr>
      <w:tr w:rsidR="00AD7ADB" w:rsidRPr="00A97896" w14:paraId="26F382DF" w14:textId="77777777" w:rsidTr="00AD7AD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B3EE"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36469"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FDC5" w14:textId="77777777" w:rsidR="00AD7ADB" w:rsidRPr="00A97896" w:rsidRDefault="00AD7ADB" w:rsidP="00AD7ADB">
            <w:pPr>
              <w:spacing w:after="0" w:line="240" w:lineRule="auto"/>
              <w:jc w:val="center"/>
              <w:rPr>
                <w:rFonts w:ascii="Times New Roman" w:eastAsia="Times New Roman" w:hAnsi="Times New Roman" w:cs="Times New Roman"/>
                <w:sz w:val="18"/>
                <w:szCs w:val="18"/>
                <w:lang w:val="en-IN" w:eastAsia="en-IN"/>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1814" w14:textId="77777777" w:rsidR="00AD7ADB" w:rsidRPr="00A97896" w:rsidRDefault="00AD7ADB" w:rsidP="00AD7ADB">
            <w:pPr>
              <w:spacing w:after="0" w:line="240" w:lineRule="auto"/>
              <w:jc w:val="center"/>
              <w:rPr>
                <w:rFonts w:ascii="Times New Roman" w:eastAsia="Times New Roman" w:hAnsi="Times New Roman" w:cs="Times New Roman"/>
                <w:sz w:val="18"/>
                <w:szCs w:val="18"/>
                <w:lang w:val="en-IN" w:eastAsia="en-IN"/>
              </w:rPr>
            </w:pPr>
          </w:p>
        </w:tc>
      </w:tr>
      <w:tr w:rsidR="00AD7ADB" w:rsidRPr="00A97896" w14:paraId="7DBFBD0E" w14:textId="77777777" w:rsidTr="00AD7ADB">
        <w:trPr>
          <w:trHeight w:val="6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7A0E"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xml:space="preserve">Name of scheme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32874B25"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No. of Proposals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0B5A9F0A"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xml:space="preserve">Amount </w:t>
            </w:r>
            <w:proofErr w:type="gramStart"/>
            <w:r w:rsidRPr="00A97896">
              <w:rPr>
                <w:rFonts w:ascii="Georgia" w:eastAsia="Times New Roman" w:hAnsi="Georgia" w:cs="Calibri"/>
                <w:b/>
                <w:bCs/>
                <w:sz w:val="18"/>
                <w:szCs w:val="18"/>
                <w:lang w:val="en-IN" w:eastAsia="en-IN"/>
              </w:rPr>
              <w:t>Sanctioned  (</w:t>
            </w:r>
            <w:proofErr w:type="gramEnd"/>
            <w:r w:rsidRPr="00A97896">
              <w:rPr>
                <w:rFonts w:ascii="Georgia" w:eastAsia="Times New Roman" w:hAnsi="Georgia" w:cs="Calibri"/>
                <w:b/>
                <w:bCs/>
                <w:sz w:val="18"/>
                <w:szCs w:val="18"/>
                <w:lang w:val="en-IN" w:eastAsia="en-IN"/>
              </w:rPr>
              <w:t>Rs. lakh)</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2E93F8E2" w14:textId="77777777" w:rsidR="00AD7ADB" w:rsidRPr="00A97896" w:rsidRDefault="00AD7ADB" w:rsidP="00AD7ADB">
            <w:pPr>
              <w:spacing w:after="0" w:line="240" w:lineRule="auto"/>
              <w:jc w:val="center"/>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xml:space="preserve">Amount Disbursed  </w:t>
            </w:r>
            <w:proofErr w:type="gramStart"/>
            <w:r w:rsidRPr="00A97896">
              <w:rPr>
                <w:rFonts w:ascii="Georgia" w:eastAsia="Times New Roman" w:hAnsi="Georgia" w:cs="Calibri"/>
                <w:b/>
                <w:bCs/>
                <w:sz w:val="18"/>
                <w:szCs w:val="18"/>
                <w:lang w:val="en-IN" w:eastAsia="en-IN"/>
              </w:rPr>
              <w:t xml:space="preserve">   (</w:t>
            </w:r>
            <w:proofErr w:type="gramEnd"/>
            <w:r w:rsidRPr="00A97896">
              <w:rPr>
                <w:rFonts w:ascii="Georgia" w:eastAsia="Times New Roman" w:hAnsi="Georgia" w:cs="Calibri"/>
                <w:b/>
                <w:bCs/>
                <w:sz w:val="18"/>
                <w:szCs w:val="18"/>
                <w:lang w:val="en-IN" w:eastAsia="en-IN"/>
              </w:rPr>
              <w:t>Rs. lakh)</w:t>
            </w:r>
          </w:p>
        </w:tc>
      </w:tr>
      <w:tr w:rsidR="00AD7ADB" w:rsidRPr="00A97896" w14:paraId="6D66F6D7"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FC4C2D0" w14:textId="77777777" w:rsidR="00AD7ADB" w:rsidRPr="00A97896" w:rsidRDefault="00AD7ADB" w:rsidP="00AD7ADB">
            <w:pPr>
              <w:spacing w:after="0" w:line="240" w:lineRule="auto"/>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Advance Subsidy</w:t>
            </w:r>
          </w:p>
        </w:tc>
        <w:tc>
          <w:tcPr>
            <w:tcW w:w="2180" w:type="dxa"/>
            <w:tcBorders>
              <w:top w:val="nil"/>
              <w:left w:val="nil"/>
              <w:bottom w:val="single" w:sz="4" w:space="0" w:color="auto"/>
              <w:right w:val="single" w:sz="4" w:space="0" w:color="auto"/>
            </w:tcBorders>
            <w:shd w:val="clear" w:color="auto" w:fill="auto"/>
            <w:vAlign w:val="center"/>
            <w:hideMark/>
          </w:tcPr>
          <w:p w14:paraId="7A7281CC"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c>
          <w:tcPr>
            <w:tcW w:w="2000" w:type="dxa"/>
            <w:tcBorders>
              <w:top w:val="nil"/>
              <w:left w:val="nil"/>
              <w:bottom w:val="single" w:sz="4" w:space="0" w:color="auto"/>
              <w:right w:val="single" w:sz="4" w:space="0" w:color="auto"/>
            </w:tcBorders>
            <w:shd w:val="clear" w:color="auto" w:fill="auto"/>
            <w:vAlign w:val="center"/>
            <w:hideMark/>
          </w:tcPr>
          <w:p w14:paraId="15EA5FF4"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c>
          <w:tcPr>
            <w:tcW w:w="2900" w:type="dxa"/>
            <w:tcBorders>
              <w:top w:val="nil"/>
              <w:left w:val="nil"/>
              <w:bottom w:val="single" w:sz="4" w:space="0" w:color="auto"/>
              <w:right w:val="single" w:sz="4" w:space="0" w:color="auto"/>
            </w:tcBorders>
            <w:shd w:val="clear" w:color="auto" w:fill="auto"/>
            <w:vAlign w:val="center"/>
            <w:hideMark/>
          </w:tcPr>
          <w:p w14:paraId="5B6FDC65"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r>
      <w:tr w:rsidR="00AD7ADB" w:rsidRPr="00A97896" w14:paraId="546D563E"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22188261"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New AMI</w:t>
            </w:r>
          </w:p>
        </w:tc>
        <w:tc>
          <w:tcPr>
            <w:tcW w:w="2180" w:type="dxa"/>
            <w:tcBorders>
              <w:top w:val="nil"/>
              <w:left w:val="nil"/>
              <w:bottom w:val="nil"/>
              <w:right w:val="single" w:sz="4" w:space="0" w:color="auto"/>
            </w:tcBorders>
            <w:shd w:val="clear" w:color="auto" w:fill="auto"/>
            <w:vAlign w:val="center"/>
            <w:hideMark/>
          </w:tcPr>
          <w:p w14:paraId="214E88D9" w14:textId="77777777" w:rsidR="00AD7ADB" w:rsidRPr="00A97896" w:rsidRDefault="00AD7ADB" w:rsidP="00AD7ADB">
            <w:pPr>
              <w:spacing w:after="0" w:line="240" w:lineRule="auto"/>
              <w:jc w:val="right"/>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275</w:t>
            </w:r>
          </w:p>
        </w:tc>
        <w:tc>
          <w:tcPr>
            <w:tcW w:w="2000" w:type="dxa"/>
            <w:tcBorders>
              <w:top w:val="nil"/>
              <w:left w:val="nil"/>
              <w:bottom w:val="nil"/>
              <w:right w:val="nil"/>
            </w:tcBorders>
            <w:shd w:val="clear" w:color="auto" w:fill="auto"/>
            <w:noWrap/>
            <w:vAlign w:val="bottom"/>
            <w:hideMark/>
          </w:tcPr>
          <w:p w14:paraId="5CE4BCDB" w14:textId="77777777" w:rsidR="00AD7ADB" w:rsidRPr="00A97896" w:rsidRDefault="00AD7ADB" w:rsidP="00AD7ADB">
            <w:pPr>
              <w:spacing w:after="0" w:line="240" w:lineRule="auto"/>
              <w:jc w:val="right"/>
              <w:rPr>
                <w:rFonts w:ascii="Georgia" w:eastAsia="Times New Roman" w:hAnsi="Georgia" w:cs="Calibri"/>
                <w:color w:val="000000"/>
                <w:sz w:val="18"/>
                <w:szCs w:val="18"/>
                <w:lang w:val="en-IN" w:eastAsia="en-IN"/>
              </w:rPr>
            </w:pPr>
            <w:r w:rsidRPr="00A97896">
              <w:rPr>
                <w:rFonts w:ascii="Georgia" w:eastAsia="Times New Roman" w:hAnsi="Georgia" w:cs="Calibri"/>
                <w:color w:val="000000"/>
                <w:sz w:val="18"/>
                <w:szCs w:val="18"/>
                <w:lang w:val="en-IN" w:eastAsia="en-IN"/>
              </w:rPr>
              <w:t>4820.89</w:t>
            </w:r>
          </w:p>
        </w:tc>
        <w:tc>
          <w:tcPr>
            <w:tcW w:w="2900" w:type="dxa"/>
            <w:tcBorders>
              <w:top w:val="nil"/>
              <w:left w:val="nil"/>
              <w:bottom w:val="nil"/>
              <w:right w:val="nil"/>
            </w:tcBorders>
            <w:shd w:val="clear" w:color="auto" w:fill="auto"/>
            <w:noWrap/>
            <w:vAlign w:val="bottom"/>
            <w:hideMark/>
          </w:tcPr>
          <w:p w14:paraId="4E2DF719" w14:textId="77777777" w:rsidR="00AD7ADB" w:rsidRPr="00A97896" w:rsidRDefault="00AD7ADB" w:rsidP="00AD7ADB">
            <w:pPr>
              <w:spacing w:after="0" w:line="240" w:lineRule="auto"/>
              <w:jc w:val="right"/>
              <w:rPr>
                <w:rFonts w:ascii="Georgia" w:eastAsia="Times New Roman" w:hAnsi="Georgia" w:cs="Calibri"/>
                <w:color w:val="000000"/>
                <w:sz w:val="18"/>
                <w:szCs w:val="18"/>
                <w:lang w:val="en-IN" w:eastAsia="en-IN"/>
              </w:rPr>
            </w:pPr>
            <w:r w:rsidRPr="00A97896">
              <w:rPr>
                <w:rFonts w:ascii="Georgia" w:eastAsia="Times New Roman" w:hAnsi="Georgia" w:cs="Calibri"/>
                <w:color w:val="000000"/>
                <w:sz w:val="18"/>
                <w:szCs w:val="18"/>
                <w:lang w:val="en-IN" w:eastAsia="en-IN"/>
              </w:rPr>
              <w:t>3037.84</w:t>
            </w:r>
          </w:p>
        </w:tc>
      </w:tr>
      <w:tr w:rsidR="00AD7ADB" w:rsidRPr="00A97896" w14:paraId="0CB5DCCE"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1927267"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proofErr w:type="spellStart"/>
            <w:r w:rsidRPr="00A97896">
              <w:rPr>
                <w:rFonts w:ascii="Georgia" w:eastAsia="Times New Roman" w:hAnsi="Georgia" w:cs="Calibri"/>
                <w:b/>
                <w:bCs/>
                <w:sz w:val="18"/>
                <w:szCs w:val="18"/>
                <w:lang w:val="en-IN" w:eastAsia="en-IN"/>
              </w:rPr>
              <w:t xml:space="preserve">Sub </w:t>
            </w:r>
            <w:proofErr w:type="gramStart"/>
            <w:r w:rsidRPr="00A97896">
              <w:rPr>
                <w:rFonts w:ascii="Georgia" w:eastAsia="Times New Roman" w:hAnsi="Georgia" w:cs="Calibri"/>
                <w:b/>
                <w:bCs/>
                <w:sz w:val="18"/>
                <w:szCs w:val="18"/>
                <w:lang w:val="en-IN" w:eastAsia="en-IN"/>
              </w:rPr>
              <w:t>total</w:t>
            </w:r>
            <w:proofErr w:type="spellEnd"/>
            <w:r w:rsidRPr="00A97896">
              <w:rPr>
                <w:rFonts w:ascii="Georgia" w:eastAsia="Times New Roman" w:hAnsi="Georgia" w:cs="Calibri"/>
                <w:b/>
                <w:bCs/>
                <w:sz w:val="18"/>
                <w:szCs w:val="18"/>
                <w:lang w:val="en-IN" w:eastAsia="en-IN"/>
              </w:rPr>
              <w:t xml:space="preserve"> :</w:t>
            </w:r>
            <w:proofErr w:type="gramEnd"/>
            <w:r w:rsidRPr="00A97896">
              <w:rPr>
                <w:rFonts w:ascii="Georgia" w:eastAsia="Times New Roman" w:hAnsi="Georgia" w:cs="Calibri"/>
                <w:b/>
                <w:bCs/>
                <w:sz w:val="18"/>
                <w:szCs w:val="18"/>
                <w:lang w:val="en-IN" w:eastAsia="en-IN"/>
              </w:rPr>
              <w:t xml:space="preserve"> </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A3B7FC7"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275</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07A1F580" w14:textId="77777777" w:rsidR="00AD7ADB" w:rsidRPr="00A97896" w:rsidRDefault="00AD7ADB" w:rsidP="00AD7ADB">
            <w:pPr>
              <w:spacing w:after="0" w:line="240" w:lineRule="auto"/>
              <w:jc w:val="right"/>
              <w:rPr>
                <w:rFonts w:ascii="Georgia" w:eastAsia="Times New Roman" w:hAnsi="Georgia" w:cs="Calibri"/>
                <w:b/>
                <w:bCs/>
                <w:color w:val="000000"/>
                <w:sz w:val="18"/>
                <w:szCs w:val="18"/>
                <w:lang w:val="en-IN" w:eastAsia="en-IN"/>
              </w:rPr>
            </w:pPr>
            <w:r w:rsidRPr="00A97896">
              <w:rPr>
                <w:rFonts w:ascii="Georgia" w:eastAsia="Times New Roman" w:hAnsi="Georgia" w:cs="Calibri"/>
                <w:b/>
                <w:bCs/>
                <w:color w:val="000000"/>
                <w:sz w:val="18"/>
                <w:szCs w:val="18"/>
                <w:lang w:val="en-IN" w:eastAsia="en-IN"/>
              </w:rPr>
              <w:t>4820.89</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6B53E645" w14:textId="77777777" w:rsidR="00AD7ADB" w:rsidRPr="00A97896" w:rsidRDefault="00AD7ADB" w:rsidP="00AD7ADB">
            <w:pPr>
              <w:spacing w:after="0" w:line="240" w:lineRule="auto"/>
              <w:jc w:val="right"/>
              <w:rPr>
                <w:rFonts w:ascii="Georgia" w:eastAsia="Times New Roman" w:hAnsi="Georgia" w:cs="Calibri"/>
                <w:b/>
                <w:bCs/>
                <w:color w:val="000000"/>
                <w:sz w:val="18"/>
                <w:szCs w:val="18"/>
                <w:lang w:val="en-IN" w:eastAsia="en-IN"/>
              </w:rPr>
            </w:pPr>
            <w:r w:rsidRPr="00A97896">
              <w:rPr>
                <w:rFonts w:ascii="Georgia" w:eastAsia="Times New Roman" w:hAnsi="Georgia" w:cs="Calibri"/>
                <w:b/>
                <w:bCs/>
                <w:color w:val="000000"/>
                <w:sz w:val="18"/>
                <w:szCs w:val="18"/>
                <w:lang w:val="en-IN" w:eastAsia="en-IN"/>
              </w:rPr>
              <w:t>3037.84</w:t>
            </w:r>
          </w:p>
        </w:tc>
      </w:tr>
      <w:tr w:rsidR="00AD7ADB" w:rsidRPr="00A97896" w14:paraId="28240832"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7E48881" w14:textId="77777777" w:rsidR="00AD7ADB" w:rsidRPr="00A97896" w:rsidRDefault="00AD7ADB" w:rsidP="00AD7ADB">
            <w:pPr>
              <w:spacing w:after="0" w:line="240" w:lineRule="auto"/>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 xml:space="preserve">Final / OT Subsidy     </w:t>
            </w:r>
          </w:p>
        </w:tc>
        <w:tc>
          <w:tcPr>
            <w:tcW w:w="2180" w:type="dxa"/>
            <w:tcBorders>
              <w:top w:val="nil"/>
              <w:left w:val="nil"/>
              <w:bottom w:val="single" w:sz="4" w:space="0" w:color="auto"/>
              <w:right w:val="single" w:sz="4" w:space="0" w:color="auto"/>
            </w:tcBorders>
            <w:shd w:val="clear" w:color="auto" w:fill="auto"/>
            <w:vAlign w:val="center"/>
            <w:hideMark/>
          </w:tcPr>
          <w:p w14:paraId="55558325"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c>
          <w:tcPr>
            <w:tcW w:w="2000" w:type="dxa"/>
            <w:tcBorders>
              <w:top w:val="nil"/>
              <w:left w:val="nil"/>
              <w:bottom w:val="single" w:sz="4" w:space="0" w:color="auto"/>
              <w:right w:val="single" w:sz="4" w:space="0" w:color="auto"/>
            </w:tcBorders>
            <w:shd w:val="clear" w:color="auto" w:fill="auto"/>
            <w:vAlign w:val="center"/>
            <w:hideMark/>
          </w:tcPr>
          <w:p w14:paraId="4C950AD1"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c>
          <w:tcPr>
            <w:tcW w:w="2900" w:type="dxa"/>
            <w:tcBorders>
              <w:top w:val="nil"/>
              <w:left w:val="nil"/>
              <w:bottom w:val="single" w:sz="4" w:space="0" w:color="auto"/>
              <w:right w:val="single" w:sz="4" w:space="0" w:color="auto"/>
            </w:tcBorders>
            <w:shd w:val="clear" w:color="auto" w:fill="auto"/>
            <w:vAlign w:val="center"/>
            <w:hideMark/>
          </w:tcPr>
          <w:p w14:paraId="0CCCCEBE"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w:t>
            </w:r>
          </w:p>
        </w:tc>
      </w:tr>
      <w:tr w:rsidR="00AD7ADB" w:rsidRPr="00A97896" w14:paraId="29E42265"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95B3059"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New AMI</w:t>
            </w:r>
          </w:p>
        </w:tc>
        <w:tc>
          <w:tcPr>
            <w:tcW w:w="2180" w:type="dxa"/>
            <w:tcBorders>
              <w:top w:val="nil"/>
              <w:left w:val="nil"/>
              <w:bottom w:val="single" w:sz="4" w:space="0" w:color="auto"/>
              <w:right w:val="single" w:sz="4" w:space="0" w:color="auto"/>
            </w:tcBorders>
            <w:shd w:val="clear" w:color="auto" w:fill="auto"/>
            <w:vAlign w:val="center"/>
            <w:hideMark/>
          </w:tcPr>
          <w:p w14:paraId="0A5A7311" w14:textId="77777777" w:rsidR="00AD7ADB" w:rsidRPr="00A97896" w:rsidRDefault="00AD7ADB" w:rsidP="00AD7ADB">
            <w:pPr>
              <w:spacing w:after="0" w:line="240" w:lineRule="auto"/>
              <w:jc w:val="right"/>
              <w:rPr>
                <w:rFonts w:ascii="Georgia" w:eastAsia="Times New Roman" w:hAnsi="Georgia" w:cs="Calibri"/>
                <w:color w:val="000000"/>
                <w:sz w:val="18"/>
                <w:szCs w:val="18"/>
                <w:lang w:val="en-IN" w:eastAsia="en-IN"/>
              </w:rPr>
            </w:pPr>
            <w:r w:rsidRPr="00A97896">
              <w:rPr>
                <w:rFonts w:ascii="Georgia" w:eastAsia="Times New Roman" w:hAnsi="Georgia" w:cs="Calibri"/>
                <w:color w:val="000000"/>
                <w:sz w:val="18"/>
                <w:szCs w:val="18"/>
                <w:lang w:val="en-IN" w:eastAsia="en-IN"/>
              </w:rPr>
              <w:t>117</w:t>
            </w:r>
          </w:p>
        </w:tc>
        <w:tc>
          <w:tcPr>
            <w:tcW w:w="2000" w:type="dxa"/>
            <w:tcBorders>
              <w:top w:val="nil"/>
              <w:left w:val="nil"/>
              <w:bottom w:val="single" w:sz="4" w:space="0" w:color="auto"/>
              <w:right w:val="single" w:sz="4" w:space="0" w:color="auto"/>
            </w:tcBorders>
            <w:shd w:val="clear" w:color="auto" w:fill="auto"/>
            <w:noWrap/>
            <w:vAlign w:val="bottom"/>
            <w:hideMark/>
          </w:tcPr>
          <w:p w14:paraId="4AFD1783" w14:textId="77777777" w:rsidR="00AD7ADB" w:rsidRPr="00A97896" w:rsidRDefault="00AD7ADB" w:rsidP="00AD7ADB">
            <w:pPr>
              <w:spacing w:after="0" w:line="240" w:lineRule="auto"/>
              <w:jc w:val="right"/>
              <w:rPr>
                <w:rFonts w:ascii="Georgia" w:eastAsia="Times New Roman" w:hAnsi="Georgia" w:cs="Calibri"/>
                <w:color w:val="000000"/>
                <w:sz w:val="18"/>
                <w:szCs w:val="18"/>
                <w:lang w:val="en-IN" w:eastAsia="en-IN"/>
              </w:rPr>
            </w:pPr>
            <w:r w:rsidRPr="00A97896">
              <w:rPr>
                <w:rFonts w:ascii="Georgia" w:eastAsia="Times New Roman" w:hAnsi="Georgia" w:cs="Calibri"/>
                <w:color w:val="000000"/>
                <w:sz w:val="18"/>
                <w:szCs w:val="18"/>
                <w:lang w:val="en-IN" w:eastAsia="en-IN"/>
              </w:rPr>
              <w:t>2182.64</w:t>
            </w:r>
          </w:p>
        </w:tc>
        <w:tc>
          <w:tcPr>
            <w:tcW w:w="2900" w:type="dxa"/>
            <w:tcBorders>
              <w:top w:val="nil"/>
              <w:left w:val="nil"/>
              <w:bottom w:val="single" w:sz="4" w:space="0" w:color="auto"/>
              <w:right w:val="single" w:sz="4" w:space="0" w:color="auto"/>
            </w:tcBorders>
            <w:shd w:val="clear" w:color="auto" w:fill="auto"/>
            <w:noWrap/>
            <w:vAlign w:val="bottom"/>
            <w:hideMark/>
          </w:tcPr>
          <w:p w14:paraId="6A7BC93D" w14:textId="77777777" w:rsidR="00AD7ADB" w:rsidRPr="00A97896" w:rsidRDefault="00AD7ADB" w:rsidP="00AD7ADB">
            <w:pPr>
              <w:spacing w:after="0" w:line="240" w:lineRule="auto"/>
              <w:jc w:val="right"/>
              <w:rPr>
                <w:rFonts w:ascii="Georgia" w:eastAsia="Times New Roman" w:hAnsi="Georgia" w:cs="Calibri"/>
                <w:color w:val="000000"/>
                <w:sz w:val="18"/>
                <w:szCs w:val="18"/>
                <w:lang w:val="en-IN" w:eastAsia="en-IN"/>
              </w:rPr>
            </w:pPr>
            <w:r w:rsidRPr="00A97896">
              <w:rPr>
                <w:rFonts w:ascii="Georgia" w:eastAsia="Times New Roman" w:hAnsi="Georgia" w:cs="Calibri"/>
                <w:color w:val="000000"/>
                <w:sz w:val="18"/>
                <w:szCs w:val="18"/>
                <w:lang w:val="en-IN" w:eastAsia="en-IN"/>
              </w:rPr>
              <w:t>1915.65</w:t>
            </w:r>
          </w:p>
        </w:tc>
      </w:tr>
      <w:tr w:rsidR="00AD7ADB" w:rsidRPr="00A97896" w14:paraId="21063DCE"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008527C" w14:textId="77777777" w:rsidR="00AD7ADB" w:rsidRPr="00A97896" w:rsidRDefault="00AD7ADB" w:rsidP="00AD7ADB">
            <w:pPr>
              <w:spacing w:after="0" w:line="240" w:lineRule="auto"/>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 xml:space="preserve">ACABC       </w:t>
            </w:r>
          </w:p>
        </w:tc>
        <w:tc>
          <w:tcPr>
            <w:tcW w:w="2180" w:type="dxa"/>
            <w:tcBorders>
              <w:top w:val="nil"/>
              <w:left w:val="nil"/>
              <w:bottom w:val="single" w:sz="4" w:space="0" w:color="auto"/>
              <w:right w:val="single" w:sz="4" w:space="0" w:color="auto"/>
            </w:tcBorders>
            <w:shd w:val="clear" w:color="auto" w:fill="auto"/>
            <w:vAlign w:val="center"/>
            <w:hideMark/>
          </w:tcPr>
          <w:p w14:paraId="4A513810" w14:textId="77777777" w:rsidR="00AD7ADB" w:rsidRPr="00A97896" w:rsidRDefault="00AD7ADB" w:rsidP="00AD7ADB">
            <w:pPr>
              <w:spacing w:after="0" w:line="240" w:lineRule="auto"/>
              <w:jc w:val="right"/>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3</w:t>
            </w:r>
          </w:p>
        </w:tc>
        <w:tc>
          <w:tcPr>
            <w:tcW w:w="2000" w:type="dxa"/>
            <w:tcBorders>
              <w:top w:val="nil"/>
              <w:left w:val="nil"/>
              <w:bottom w:val="single" w:sz="4" w:space="0" w:color="auto"/>
              <w:right w:val="single" w:sz="4" w:space="0" w:color="auto"/>
            </w:tcBorders>
            <w:shd w:val="clear" w:color="auto" w:fill="auto"/>
            <w:vAlign w:val="center"/>
            <w:hideMark/>
          </w:tcPr>
          <w:p w14:paraId="28E08F90" w14:textId="77777777" w:rsidR="00AD7ADB" w:rsidRPr="00A97896" w:rsidRDefault="00AD7ADB" w:rsidP="00AD7ADB">
            <w:pPr>
              <w:spacing w:after="0" w:line="240" w:lineRule="auto"/>
              <w:jc w:val="right"/>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8.98</w:t>
            </w:r>
          </w:p>
        </w:tc>
        <w:tc>
          <w:tcPr>
            <w:tcW w:w="2900" w:type="dxa"/>
            <w:tcBorders>
              <w:top w:val="nil"/>
              <w:left w:val="nil"/>
              <w:bottom w:val="single" w:sz="4" w:space="0" w:color="auto"/>
              <w:right w:val="single" w:sz="4" w:space="0" w:color="auto"/>
            </w:tcBorders>
            <w:shd w:val="clear" w:color="auto" w:fill="auto"/>
            <w:vAlign w:val="center"/>
            <w:hideMark/>
          </w:tcPr>
          <w:p w14:paraId="49F0414F" w14:textId="77777777" w:rsidR="00AD7ADB" w:rsidRPr="00A97896" w:rsidRDefault="00AD7ADB" w:rsidP="00AD7ADB">
            <w:pPr>
              <w:spacing w:after="0" w:line="240" w:lineRule="auto"/>
              <w:jc w:val="right"/>
              <w:rPr>
                <w:rFonts w:ascii="Georgia" w:eastAsia="Times New Roman" w:hAnsi="Georgia" w:cs="Calibri"/>
                <w:sz w:val="18"/>
                <w:szCs w:val="18"/>
                <w:lang w:val="en-IN" w:eastAsia="en-IN"/>
              </w:rPr>
            </w:pPr>
            <w:r w:rsidRPr="00A97896">
              <w:rPr>
                <w:rFonts w:ascii="Georgia" w:eastAsia="Times New Roman" w:hAnsi="Georgia" w:cs="Calibri"/>
                <w:sz w:val="18"/>
                <w:szCs w:val="18"/>
                <w:lang w:val="en-IN" w:eastAsia="en-IN"/>
              </w:rPr>
              <w:t>8.98</w:t>
            </w:r>
          </w:p>
        </w:tc>
      </w:tr>
      <w:tr w:rsidR="00AD7ADB" w:rsidRPr="00A97896" w14:paraId="6B0C3EE9"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077DD3F8"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Sub Total</w:t>
            </w:r>
          </w:p>
        </w:tc>
        <w:tc>
          <w:tcPr>
            <w:tcW w:w="2180" w:type="dxa"/>
            <w:tcBorders>
              <w:top w:val="nil"/>
              <w:left w:val="nil"/>
              <w:bottom w:val="single" w:sz="4" w:space="0" w:color="auto"/>
              <w:right w:val="single" w:sz="4" w:space="0" w:color="auto"/>
            </w:tcBorders>
            <w:shd w:val="clear" w:color="auto" w:fill="auto"/>
            <w:vAlign w:val="center"/>
            <w:hideMark/>
          </w:tcPr>
          <w:p w14:paraId="01397331"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120</w:t>
            </w:r>
          </w:p>
        </w:tc>
        <w:tc>
          <w:tcPr>
            <w:tcW w:w="2000" w:type="dxa"/>
            <w:tcBorders>
              <w:top w:val="nil"/>
              <w:left w:val="nil"/>
              <w:bottom w:val="single" w:sz="4" w:space="0" w:color="auto"/>
              <w:right w:val="single" w:sz="4" w:space="0" w:color="auto"/>
            </w:tcBorders>
            <w:shd w:val="clear" w:color="auto" w:fill="auto"/>
            <w:vAlign w:val="center"/>
            <w:hideMark/>
          </w:tcPr>
          <w:p w14:paraId="1404C4B8"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2191.62</w:t>
            </w:r>
          </w:p>
        </w:tc>
        <w:tc>
          <w:tcPr>
            <w:tcW w:w="2900" w:type="dxa"/>
            <w:tcBorders>
              <w:top w:val="nil"/>
              <w:left w:val="nil"/>
              <w:bottom w:val="single" w:sz="4" w:space="0" w:color="auto"/>
              <w:right w:val="single" w:sz="4" w:space="0" w:color="auto"/>
            </w:tcBorders>
            <w:shd w:val="clear" w:color="auto" w:fill="auto"/>
            <w:vAlign w:val="center"/>
            <w:hideMark/>
          </w:tcPr>
          <w:p w14:paraId="15FB76E0"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1924.63</w:t>
            </w:r>
          </w:p>
        </w:tc>
      </w:tr>
      <w:tr w:rsidR="00AD7ADB" w:rsidRPr="00A97896" w14:paraId="19E7A9AB" w14:textId="77777777" w:rsidTr="00AD7ADB">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4FD6566F"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Grand Total</w:t>
            </w:r>
          </w:p>
        </w:tc>
        <w:tc>
          <w:tcPr>
            <w:tcW w:w="2180" w:type="dxa"/>
            <w:tcBorders>
              <w:top w:val="nil"/>
              <w:left w:val="nil"/>
              <w:bottom w:val="single" w:sz="4" w:space="0" w:color="auto"/>
              <w:right w:val="single" w:sz="4" w:space="0" w:color="auto"/>
            </w:tcBorders>
            <w:shd w:val="clear" w:color="auto" w:fill="auto"/>
            <w:vAlign w:val="center"/>
            <w:hideMark/>
          </w:tcPr>
          <w:p w14:paraId="6CBEC434"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395</w:t>
            </w:r>
          </w:p>
        </w:tc>
        <w:tc>
          <w:tcPr>
            <w:tcW w:w="2000" w:type="dxa"/>
            <w:tcBorders>
              <w:top w:val="nil"/>
              <w:left w:val="nil"/>
              <w:bottom w:val="single" w:sz="4" w:space="0" w:color="auto"/>
              <w:right w:val="single" w:sz="4" w:space="0" w:color="auto"/>
            </w:tcBorders>
            <w:shd w:val="clear" w:color="auto" w:fill="auto"/>
            <w:vAlign w:val="center"/>
            <w:hideMark/>
          </w:tcPr>
          <w:p w14:paraId="6D79DD99"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7012.51</w:t>
            </w:r>
          </w:p>
        </w:tc>
        <w:tc>
          <w:tcPr>
            <w:tcW w:w="2900" w:type="dxa"/>
            <w:tcBorders>
              <w:top w:val="nil"/>
              <w:left w:val="nil"/>
              <w:bottom w:val="single" w:sz="4" w:space="0" w:color="auto"/>
              <w:right w:val="single" w:sz="4" w:space="0" w:color="auto"/>
            </w:tcBorders>
            <w:shd w:val="clear" w:color="auto" w:fill="auto"/>
            <w:vAlign w:val="center"/>
            <w:hideMark/>
          </w:tcPr>
          <w:p w14:paraId="77372732" w14:textId="77777777" w:rsidR="00AD7ADB" w:rsidRPr="00A97896" w:rsidRDefault="00AD7ADB" w:rsidP="00AD7ADB">
            <w:pPr>
              <w:spacing w:after="0" w:line="240" w:lineRule="auto"/>
              <w:jc w:val="right"/>
              <w:rPr>
                <w:rFonts w:ascii="Georgia" w:eastAsia="Times New Roman" w:hAnsi="Georgia" w:cs="Calibri"/>
                <w:b/>
                <w:bCs/>
                <w:sz w:val="18"/>
                <w:szCs w:val="18"/>
                <w:lang w:val="en-IN" w:eastAsia="en-IN"/>
              </w:rPr>
            </w:pPr>
            <w:r w:rsidRPr="00A97896">
              <w:rPr>
                <w:rFonts w:ascii="Georgia" w:eastAsia="Times New Roman" w:hAnsi="Georgia" w:cs="Calibri"/>
                <w:b/>
                <w:bCs/>
                <w:sz w:val="18"/>
                <w:szCs w:val="18"/>
                <w:lang w:val="en-IN" w:eastAsia="en-IN"/>
              </w:rPr>
              <w:t>4962.47</w:t>
            </w:r>
          </w:p>
        </w:tc>
      </w:tr>
    </w:tbl>
    <w:p w14:paraId="5149DBEB" w14:textId="77777777"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lastRenderedPageBreak/>
        <w:t>This is for the information of House.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7751"/>
      </w:tblGrid>
      <w:tr w:rsidR="00AF6671" w:rsidRPr="00397B03" w14:paraId="44D82865" w14:textId="77777777" w:rsidTr="009B2245">
        <w:tc>
          <w:tcPr>
            <w:tcW w:w="2112" w:type="dxa"/>
            <w:tcBorders>
              <w:top w:val="single" w:sz="12" w:space="0" w:color="auto"/>
              <w:left w:val="single" w:sz="12" w:space="0" w:color="auto"/>
              <w:bottom w:val="single" w:sz="12" w:space="0" w:color="auto"/>
              <w:right w:val="single" w:sz="12" w:space="0" w:color="auto"/>
            </w:tcBorders>
            <w:hideMark/>
          </w:tcPr>
          <w:p w14:paraId="1986B81D" w14:textId="77777777" w:rsidR="00AF6671" w:rsidRPr="00397B03" w:rsidRDefault="00AF6671" w:rsidP="009B2245">
            <w:pPr>
              <w:spacing w:line="240" w:lineRule="auto"/>
              <w:ind w:right="-198"/>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AGENDA ITEM NO. </w:t>
            </w:r>
            <w:r>
              <w:rPr>
                <w:rFonts w:ascii="Tahoma" w:eastAsia="Times New Roman" w:hAnsi="Tahoma" w:cs="Tahoma"/>
                <w:b/>
                <w:bCs/>
                <w:color w:val="000000"/>
                <w:sz w:val="23"/>
                <w:szCs w:val="23"/>
                <w:lang w:eastAsia="x-none"/>
              </w:rPr>
              <w:t>G</w:t>
            </w:r>
          </w:p>
        </w:tc>
        <w:tc>
          <w:tcPr>
            <w:tcW w:w="7751" w:type="dxa"/>
            <w:tcBorders>
              <w:top w:val="single" w:sz="12" w:space="0" w:color="auto"/>
              <w:left w:val="single" w:sz="12" w:space="0" w:color="auto"/>
              <w:bottom w:val="single" w:sz="12" w:space="0" w:color="auto"/>
              <w:right w:val="single" w:sz="12" w:space="0" w:color="auto"/>
            </w:tcBorders>
          </w:tcPr>
          <w:p w14:paraId="60520008" w14:textId="55639B80" w:rsidR="00AF6671" w:rsidRPr="00397B03" w:rsidRDefault="00AF6671" w:rsidP="009B2245">
            <w:pPr>
              <w:spacing w:line="240" w:lineRule="auto"/>
              <w:jc w:val="both"/>
              <w:rPr>
                <w:rFonts w:ascii="Tahoma" w:eastAsia="Times New Roman" w:hAnsi="Tahoma" w:cs="Tahoma"/>
                <w:b/>
                <w:bCs/>
                <w:color w:val="000000"/>
                <w:sz w:val="23"/>
                <w:szCs w:val="23"/>
                <w:lang w:eastAsia="x-none"/>
              </w:rPr>
            </w:pPr>
            <w:r w:rsidRPr="00397B03">
              <w:rPr>
                <w:rFonts w:ascii="Tahoma" w:eastAsia="Times New Roman" w:hAnsi="Tahoma" w:cs="Tahoma"/>
                <w:b/>
                <w:bCs/>
                <w:color w:val="000000"/>
                <w:sz w:val="23"/>
                <w:szCs w:val="23"/>
                <w:lang w:eastAsia="x-none"/>
              </w:rPr>
              <w:t xml:space="preserve">SANCTION OF LOANS BY BANKS TO TRAINED CANDIDATES UNDER THE CENTRAL SECTOR SCHEME “ESTABLISHMENT OF AGRI-CLINIC &amp; AGRI-BUSINESS CENTRES” (ACABC) – PROGRESS DURING THE PERIOD ENDED </w:t>
            </w:r>
            <w:r w:rsidR="00AD7ADB">
              <w:rPr>
                <w:rFonts w:ascii="Tahoma" w:eastAsia="Times New Roman" w:hAnsi="Tahoma" w:cs="Tahoma"/>
                <w:b/>
                <w:bCs/>
                <w:color w:val="000000"/>
                <w:sz w:val="23"/>
                <w:szCs w:val="23"/>
                <w:lang w:eastAsia="x-none"/>
              </w:rPr>
              <w:t>DEC</w:t>
            </w:r>
            <w:r w:rsidR="009B2245">
              <w:rPr>
                <w:rFonts w:ascii="Tahoma" w:eastAsia="Times New Roman" w:hAnsi="Tahoma" w:cs="Tahoma"/>
                <w:b/>
                <w:bCs/>
                <w:color w:val="000000"/>
                <w:sz w:val="23"/>
                <w:szCs w:val="23"/>
                <w:lang w:eastAsia="x-none"/>
              </w:rPr>
              <w:t>EMBER</w:t>
            </w:r>
            <w:r>
              <w:rPr>
                <w:rFonts w:ascii="Tahoma" w:eastAsia="Times New Roman" w:hAnsi="Tahoma" w:cs="Tahoma"/>
                <w:b/>
                <w:bCs/>
                <w:color w:val="000000"/>
                <w:sz w:val="23"/>
                <w:szCs w:val="23"/>
                <w:lang w:eastAsia="x-none"/>
              </w:rPr>
              <w:t xml:space="preserve"> 2023</w:t>
            </w:r>
          </w:p>
        </w:tc>
      </w:tr>
    </w:tbl>
    <w:p w14:paraId="33927D57" w14:textId="77777777" w:rsidR="00AF6671" w:rsidRPr="005C6826" w:rsidRDefault="00AF6671" w:rsidP="00AF6671">
      <w:pPr>
        <w:autoSpaceDE w:val="0"/>
        <w:autoSpaceDN w:val="0"/>
        <w:adjustRightInd w:val="0"/>
        <w:spacing w:line="240" w:lineRule="auto"/>
        <w:jc w:val="both"/>
        <w:rPr>
          <w:rFonts w:ascii="Tahoma" w:eastAsia="Times New Roman" w:hAnsi="Tahoma" w:cs="Tahoma"/>
          <w:color w:val="000000"/>
          <w:sz w:val="15"/>
          <w:szCs w:val="15"/>
          <w:lang w:eastAsia="x-none"/>
        </w:rPr>
      </w:pPr>
    </w:p>
    <w:p w14:paraId="15DF337F" w14:textId="378282E1" w:rsidR="00AF6671" w:rsidRPr="00397B03" w:rsidRDefault="00AF6671" w:rsidP="00AF6671">
      <w:pPr>
        <w:autoSpaceDE w:val="0"/>
        <w:autoSpaceDN w:val="0"/>
        <w:adjustRightInd w:val="0"/>
        <w:spacing w:line="240" w:lineRule="auto"/>
        <w:jc w:val="both"/>
        <w:rPr>
          <w:rFonts w:ascii="Tahoma" w:eastAsia="Times New Roman" w:hAnsi="Tahoma" w:cs="Tahoma"/>
          <w:color w:val="000000"/>
          <w:sz w:val="23"/>
          <w:szCs w:val="23"/>
          <w:lang w:eastAsia="x-none"/>
        </w:rPr>
      </w:pPr>
      <w:r w:rsidRPr="00397B03">
        <w:rPr>
          <w:rFonts w:ascii="Tahoma" w:eastAsia="Times New Roman" w:hAnsi="Tahoma" w:cs="Tahoma"/>
          <w:color w:val="000000"/>
          <w:sz w:val="23"/>
          <w:szCs w:val="23"/>
          <w:lang w:eastAsia="x-none"/>
        </w:rPr>
        <w:t xml:space="preserve">During the </w:t>
      </w:r>
      <w:r w:rsidR="005573C8">
        <w:rPr>
          <w:rFonts w:ascii="Tahoma" w:eastAsia="Times New Roman" w:hAnsi="Tahoma" w:cs="Tahoma"/>
          <w:color w:val="000000"/>
          <w:sz w:val="23"/>
          <w:szCs w:val="23"/>
          <w:lang w:eastAsia="x-none"/>
        </w:rPr>
        <w:t>half-year</w:t>
      </w:r>
      <w:r>
        <w:rPr>
          <w:rFonts w:ascii="Tahoma" w:eastAsia="Times New Roman" w:hAnsi="Tahoma" w:cs="Tahoma"/>
          <w:color w:val="000000"/>
          <w:sz w:val="23"/>
          <w:szCs w:val="23"/>
          <w:lang w:eastAsia="x-none"/>
        </w:rPr>
        <w:t xml:space="preserve"> ended </w:t>
      </w:r>
      <w:r w:rsidR="00AD7ADB">
        <w:rPr>
          <w:rFonts w:ascii="Tahoma" w:eastAsia="Times New Roman" w:hAnsi="Tahoma" w:cs="Tahoma"/>
          <w:color w:val="000000"/>
          <w:sz w:val="23"/>
          <w:szCs w:val="23"/>
          <w:lang w:eastAsia="x-none"/>
        </w:rPr>
        <w:t>Dece</w:t>
      </w:r>
      <w:r w:rsidR="005573C8">
        <w:rPr>
          <w:rFonts w:ascii="Tahoma" w:eastAsia="Times New Roman" w:hAnsi="Tahoma" w:cs="Tahoma"/>
          <w:color w:val="000000"/>
          <w:sz w:val="23"/>
          <w:szCs w:val="23"/>
          <w:lang w:eastAsia="x-none"/>
        </w:rPr>
        <w:t>mber</w:t>
      </w:r>
      <w:r>
        <w:rPr>
          <w:rFonts w:ascii="Tahoma" w:eastAsia="Times New Roman" w:hAnsi="Tahoma" w:cs="Tahoma"/>
          <w:color w:val="000000"/>
          <w:sz w:val="23"/>
          <w:szCs w:val="23"/>
          <w:lang w:eastAsia="x-none"/>
        </w:rPr>
        <w:t xml:space="preserve"> 202</w:t>
      </w:r>
      <w:r w:rsidR="005573C8">
        <w:rPr>
          <w:rFonts w:ascii="Tahoma" w:eastAsia="Times New Roman" w:hAnsi="Tahoma" w:cs="Tahoma"/>
          <w:color w:val="000000"/>
          <w:sz w:val="23"/>
          <w:szCs w:val="23"/>
          <w:lang w:eastAsia="x-none"/>
        </w:rPr>
        <w:t>3</w:t>
      </w:r>
      <w:r w:rsidRPr="00397B03">
        <w:rPr>
          <w:rFonts w:ascii="Tahoma" w:eastAsia="Times New Roman" w:hAnsi="Tahoma" w:cs="Tahoma"/>
          <w:color w:val="000000"/>
          <w:sz w:val="23"/>
          <w:szCs w:val="23"/>
          <w:lang w:eastAsia="x-none"/>
        </w:rPr>
        <w:t xml:space="preserve">, banks have financed </w:t>
      </w:r>
      <w:r w:rsidR="00AD7ADB">
        <w:rPr>
          <w:rFonts w:ascii="Tahoma" w:eastAsia="Times New Roman" w:hAnsi="Tahoma" w:cs="Tahoma"/>
          <w:color w:val="000000"/>
          <w:sz w:val="23"/>
          <w:szCs w:val="23"/>
          <w:lang w:eastAsia="x-none"/>
        </w:rPr>
        <w:t>165</w:t>
      </w:r>
      <w:r>
        <w:rPr>
          <w:rFonts w:ascii="Tahoma" w:eastAsia="Times New Roman" w:hAnsi="Tahoma" w:cs="Tahoma"/>
          <w:color w:val="000000"/>
          <w:sz w:val="23"/>
          <w:szCs w:val="23"/>
          <w:lang w:eastAsia="x-none"/>
        </w:rPr>
        <w:t xml:space="preserve"> </w:t>
      </w:r>
      <w:proofErr w:type="spellStart"/>
      <w:r w:rsidRPr="00397B03">
        <w:rPr>
          <w:rFonts w:ascii="Tahoma" w:eastAsia="Times New Roman" w:hAnsi="Tahoma" w:cs="Tahoma"/>
          <w:color w:val="000000"/>
          <w:sz w:val="23"/>
          <w:szCs w:val="23"/>
          <w:lang w:eastAsia="x-none"/>
        </w:rPr>
        <w:t>Agriclinic</w:t>
      </w:r>
      <w:proofErr w:type="spellEnd"/>
      <w:r w:rsidRPr="00397B03">
        <w:rPr>
          <w:rFonts w:ascii="Tahoma" w:eastAsia="Times New Roman" w:hAnsi="Tahoma" w:cs="Tahoma"/>
          <w:color w:val="000000"/>
          <w:sz w:val="23"/>
          <w:szCs w:val="23"/>
          <w:lang w:eastAsia="x-none"/>
        </w:rPr>
        <w:t xml:space="preserve"> and Agribusiness </w:t>
      </w:r>
      <w:proofErr w:type="spellStart"/>
      <w:r w:rsidRPr="00397B03">
        <w:rPr>
          <w:rFonts w:ascii="Tahoma" w:eastAsia="Times New Roman" w:hAnsi="Tahoma" w:cs="Tahoma"/>
          <w:color w:val="000000"/>
          <w:sz w:val="23"/>
          <w:szCs w:val="23"/>
          <w:lang w:eastAsia="x-none"/>
        </w:rPr>
        <w:t>Centres</w:t>
      </w:r>
      <w:proofErr w:type="spellEnd"/>
      <w:r w:rsidRPr="00397B03">
        <w:rPr>
          <w:rFonts w:ascii="Tahoma" w:eastAsia="Times New Roman" w:hAnsi="Tahoma" w:cs="Tahoma"/>
          <w:color w:val="000000"/>
          <w:sz w:val="23"/>
          <w:szCs w:val="23"/>
          <w:lang w:eastAsia="x-none"/>
        </w:rPr>
        <w:t xml:space="preserve">.  An amount of Rs </w:t>
      </w:r>
      <w:r w:rsidR="00AD7ADB">
        <w:rPr>
          <w:rFonts w:ascii="Tahoma" w:eastAsia="Times New Roman" w:hAnsi="Tahoma" w:cs="Tahoma"/>
          <w:color w:val="000000"/>
          <w:sz w:val="23"/>
          <w:szCs w:val="23"/>
          <w:lang w:eastAsia="x-none"/>
        </w:rPr>
        <w:t>3913.80</w:t>
      </w:r>
      <w:r w:rsidRPr="00397B03">
        <w:rPr>
          <w:rFonts w:ascii="Tahoma" w:eastAsia="Times New Roman" w:hAnsi="Tahoma" w:cs="Tahoma"/>
          <w:color w:val="000000"/>
          <w:sz w:val="23"/>
          <w:szCs w:val="23"/>
          <w:lang w:eastAsia="x-none"/>
        </w:rPr>
        <w:t xml:space="preserve"> lakh was outstanding in </w:t>
      </w:r>
      <w:r>
        <w:rPr>
          <w:rFonts w:ascii="Tahoma" w:eastAsia="Times New Roman" w:hAnsi="Tahoma" w:cs="Tahoma"/>
          <w:color w:val="000000"/>
          <w:sz w:val="23"/>
          <w:szCs w:val="23"/>
          <w:lang w:eastAsia="x-none"/>
        </w:rPr>
        <w:t>12</w:t>
      </w:r>
      <w:r w:rsidR="00AD7ADB">
        <w:rPr>
          <w:rFonts w:ascii="Tahoma" w:eastAsia="Times New Roman" w:hAnsi="Tahoma" w:cs="Tahoma"/>
          <w:color w:val="000000"/>
          <w:sz w:val="23"/>
          <w:szCs w:val="23"/>
          <w:lang w:eastAsia="x-none"/>
        </w:rPr>
        <w:t>83</w:t>
      </w:r>
      <w:r>
        <w:rPr>
          <w:rFonts w:ascii="Tahoma" w:eastAsia="Times New Roman" w:hAnsi="Tahoma" w:cs="Tahoma"/>
          <w:color w:val="000000"/>
          <w:sz w:val="23"/>
          <w:szCs w:val="23"/>
          <w:lang w:eastAsia="x-none"/>
        </w:rPr>
        <w:t xml:space="preserve"> </w:t>
      </w:r>
      <w:r w:rsidRPr="00397B03">
        <w:rPr>
          <w:rFonts w:ascii="Tahoma" w:eastAsia="Times New Roman" w:hAnsi="Tahoma" w:cs="Tahoma"/>
          <w:color w:val="000000"/>
          <w:sz w:val="23"/>
          <w:szCs w:val="23"/>
          <w:lang w:eastAsia="x-none"/>
        </w:rPr>
        <w:t>account</w:t>
      </w:r>
      <w:r>
        <w:rPr>
          <w:rFonts w:ascii="Tahoma" w:eastAsia="Times New Roman" w:hAnsi="Tahoma" w:cs="Tahoma"/>
          <w:color w:val="000000"/>
          <w:sz w:val="23"/>
          <w:szCs w:val="23"/>
          <w:lang w:eastAsia="x-none"/>
        </w:rPr>
        <w:t>s</w:t>
      </w:r>
      <w:r w:rsidRPr="00397B03">
        <w:rPr>
          <w:rFonts w:ascii="Tahoma" w:eastAsia="Times New Roman" w:hAnsi="Tahoma" w:cs="Tahoma"/>
          <w:color w:val="000000"/>
          <w:sz w:val="23"/>
          <w:szCs w:val="23"/>
          <w:lang w:eastAsia="x-none"/>
        </w:rPr>
        <w:t xml:space="preserve"> as on </w:t>
      </w:r>
      <w:r>
        <w:rPr>
          <w:rFonts w:ascii="Tahoma" w:eastAsia="Times New Roman" w:hAnsi="Tahoma" w:cs="Tahoma"/>
          <w:color w:val="000000"/>
          <w:sz w:val="23"/>
          <w:szCs w:val="23"/>
          <w:lang w:eastAsia="x-none"/>
        </w:rPr>
        <w:t>3</w:t>
      </w:r>
      <w:r w:rsidR="00AD7ADB">
        <w:rPr>
          <w:rFonts w:ascii="Tahoma" w:eastAsia="Times New Roman" w:hAnsi="Tahoma" w:cs="Tahoma"/>
          <w:color w:val="000000"/>
          <w:sz w:val="23"/>
          <w:szCs w:val="23"/>
          <w:lang w:eastAsia="x-none"/>
        </w:rPr>
        <w:t>1.12.2023</w:t>
      </w:r>
      <w:r>
        <w:rPr>
          <w:rFonts w:ascii="Tahoma" w:eastAsia="Times New Roman" w:hAnsi="Tahoma" w:cs="Tahoma"/>
          <w:color w:val="000000"/>
          <w:sz w:val="23"/>
          <w:szCs w:val="23"/>
          <w:lang w:eastAsia="x-none"/>
        </w:rPr>
        <w:t>.</w:t>
      </w:r>
    </w:p>
    <w:p w14:paraId="2EC74E27" w14:textId="67F29264" w:rsidR="00AF6671" w:rsidRPr="00397B03" w:rsidRDefault="00AF6671" w:rsidP="00AF6671">
      <w:pPr>
        <w:autoSpaceDE w:val="0"/>
        <w:autoSpaceDN w:val="0"/>
        <w:adjustRightInd w:val="0"/>
        <w:spacing w:line="240" w:lineRule="auto"/>
        <w:rPr>
          <w:rFonts w:ascii="Tahoma" w:eastAsia="Times New Roman" w:hAnsi="Tahoma" w:cs="Tahoma"/>
          <w:color w:val="000000"/>
          <w:sz w:val="23"/>
          <w:szCs w:val="23"/>
          <w:lang w:eastAsia="x-none"/>
        </w:rPr>
      </w:pPr>
      <w:proofErr w:type="spellStart"/>
      <w:r w:rsidRPr="00397B03">
        <w:rPr>
          <w:rFonts w:ascii="Tahoma" w:eastAsia="Times New Roman" w:hAnsi="Tahoma" w:cs="Tahoma"/>
          <w:color w:val="000000"/>
          <w:sz w:val="23"/>
          <w:szCs w:val="23"/>
          <w:lang w:eastAsia="x-none"/>
        </w:rPr>
        <w:t>Bankwise</w:t>
      </w:r>
      <w:proofErr w:type="spellEnd"/>
      <w:r w:rsidRPr="00397B03">
        <w:rPr>
          <w:rFonts w:ascii="Tahoma" w:eastAsia="Times New Roman" w:hAnsi="Tahoma" w:cs="Tahoma"/>
          <w:color w:val="000000"/>
          <w:sz w:val="23"/>
          <w:szCs w:val="23"/>
          <w:lang w:eastAsia="x-none"/>
        </w:rPr>
        <w:t xml:space="preserve"> progress is given on </w:t>
      </w:r>
      <w:r w:rsidRPr="00397B03">
        <w:rPr>
          <w:rFonts w:ascii="Tahoma" w:eastAsia="Times New Roman" w:hAnsi="Tahoma" w:cs="Tahoma"/>
          <w:b/>
          <w:bCs/>
          <w:color w:val="000000"/>
          <w:sz w:val="23"/>
          <w:szCs w:val="23"/>
          <w:lang w:eastAsia="x-none"/>
        </w:rPr>
        <w:t xml:space="preserve">Annexure No. A (Page </w:t>
      </w:r>
      <w:r>
        <w:rPr>
          <w:rFonts w:ascii="Tahoma" w:eastAsia="Times New Roman" w:hAnsi="Tahoma" w:cs="Tahoma"/>
          <w:b/>
          <w:bCs/>
          <w:color w:val="000000"/>
          <w:sz w:val="23"/>
          <w:szCs w:val="23"/>
          <w:lang w:eastAsia="x-none"/>
        </w:rPr>
        <w:t>1</w:t>
      </w:r>
      <w:r w:rsidR="00173689">
        <w:rPr>
          <w:rFonts w:ascii="Tahoma" w:eastAsia="Times New Roman" w:hAnsi="Tahoma" w:cs="Tahoma"/>
          <w:b/>
          <w:bCs/>
          <w:color w:val="000000"/>
          <w:sz w:val="23"/>
          <w:szCs w:val="23"/>
          <w:lang w:eastAsia="x-none"/>
        </w:rPr>
        <w:t>9</w:t>
      </w:r>
      <w:r w:rsidR="00F92030">
        <w:rPr>
          <w:rFonts w:ascii="Tahoma" w:eastAsia="Times New Roman" w:hAnsi="Tahoma" w:cs="Tahoma"/>
          <w:b/>
          <w:bCs/>
          <w:color w:val="000000"/>
          <w:sz w:val="23"/>
          <w:szCs w:val="23"/>
          <w:lang w:eastAsia="x-none"/>
        </w:rPr>
        <w:t>4</w:t>
      </w:r>
      <w:r w:rsidRPr="00397B03">
        <w:rPr>
          <w:rFonts w:ascii="Tahoma" w:eastAsia="Times New Roman" w:hAnsi="Tahoma" w:cs="Tahoma"/>
          <w:b/>
          <w:bCs/>
          <w:color w:val="000000"/>
          <w:sz w:val="23"/>
          <w:szCs w:val="23"/>
          <w:lang w:eastAsia="x-none"/>
        </w:rPr>
        <w:t>)</w:t>
      </w:r>
    </w:p>
    <w:p w14:paraId="2F0DFECB" w14:textId="77777777" w:rsidR="00AF6671" w:rsidRPr="005C6826" w:rsidRDefault="00AF6671" w:rsidP="00AF6671">
      <w:pPr>
        <w:pStyle w:val="BodyText2"/>
        <w:spacing w:line="276" w:lineRule="auto"/>
        <w:jc w:val="both"/>
        <w:rPr>
          <w:rFonts w:ascii="Tahoma" w:hAnsi="Tahoma" w:cs="Tahoma"/>
          <w:color w:val="000000"/>
          <w:sz w:val="11"/>
          <w:szCs w:val="11"/>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53B06AB3" w14:textId="77777777" w:rsidTr="009B2245">
        <w:trPr>
          <w:trHeight w:val="413"/>
        </w:trPr>
        <w:tc>
          <w:tcPr>
            <w:tcW w:w="1998" w:type="dxa"/>
            <w:tcBorders>
              <w:top w:val="single" w:sz="4" w:space="0" w:color="auto"/>
              <w:left w:val="single" w:sz="4" w:space="0" w:color="auto"/>
              <w:bottom w:val="single" w:sz="4" w:space="0" w:color="auto"/>
              <w:right w:val="single" w:sz="4" w:space="0" w:color="auto"/>
            </w:tcBorders>
            <w:hideMark/>
          </w:tcPr>
          <w:p w14:paraId="46F4764E" w14:textId="77777777"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AGENDA ITEM NO. </w:t>
            </w:r>
            <w:r>
              <w:rPr>
                <w:rFonts w:cs="Tahoma"/>
                <w:b/>
                <w:color w:val="000000"/>
                <w:sz w:val="23"/>
                <w:szCs w:val="23"/>
                <w:lang w:val="en-US"/>
              </w:rPr>
              <w:t>H</w:t>
            </w:r>
          </w:p>
        </w:tc>
        <w:tc>
          <w:tcPr>
            <w:tcW w:w="7920" w:type="dxa"/>
            <w:tcBorders>
              <w:top w:val="single" w:sz="4" w:space="0" w:color="auto"/>
              <w:left w:val="single" w:sz="4" w:space="0" w:color="auto"/>
              <w:bottom w:val="single" w:sz="4" w:space="0" w:color="auto"/>
              <w:right w:val="single" w:sz="4" w:space="0" w:color="auto"/>
            </w:tcBorders>
          </w:tcPr>
          <w:p w14:paraId="2B6B6FE5" w14:textId="0394B4F3"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 PROGRESS OF CASES FILED UNDER LOK ADALATS- PROGRESS DURING THE PERIOD ENDED </w:t>
            </w:r>
            <w:r w:rsidR="00866E33">
              <w:rPr>
                <w:rFonts w:cs="Tahoma"/>
                <w:b/>
                <w:color w:val="000000"/>
                <w:sz w:val="23"/>
                <w:szCs w:val="23"/>
                <w:lang w:val="en-US"/>
              </w:rPr>
              <w:t>DECE</w:t>
            </w:r>
            <w:r w:rsidR="005573C8">
              <w:rPr>
                <w:rFonts w:cs="Tahoma"/>
                <w:b/>
                <w:bCs w:val="0"/>
                <w:color w:val="000000"/>
                <w:sz w:val="23"/>
                <w:szCs w:val="23"/>
              </w:rPr>
              <w:t>MBER</w:t>
            </w:r>
            <w:r w:rsidR="005573C8">
              <w:rPr>
                <w:rFonts w:cs="Tahoma"/>
                <w:b/>
                <w:color w:val="000000"/>
                <w:sz w:val="23"/>
                <w:szCs w:val="23"/>
              </w:rPr>
              <w:t xml:space="preserve"> </w:t>
            </w:r>
            <w:r>
              <w:rPr>
                <w:rFonts w:cs="Tahoma"/>
                <w:b/>
                <w:color w:val="000000"/>
                <w:sz w:val="23"/>
                <w:szCs w:val="23"/>
              </w:rPr>
              <w:t>2023</w:t>
            </w:r>
          </w:p>
        </w:tc>
      </w:tr>
    </w:tbl>
    <w:p w14:paraId="31FA2BF2" w14:textId="77777777" w:rsidR="00AF6671" w:rsidRPr="00397B03" w:rsidRDefault="00AF6671" w:rsidP="00AF6671">
      <w:pPr>
        <w:pStyle w:val="BodyText2"/>
        <w:spacing w:line="276" w:lineRule="auto"/>
        <w:jc w:val="both"/>
        <w:rPr>
          <w:rFonts w:ascii="Tahoma" w:hAnsi="Tahoma" w:cs="Tahoma"/>
          <w:color w:val="000000"/>
          <w:sz w:val="23"/>
          <w:szCs w:val="23"/>
          <w:lang w:val="en-US"/>
        </w:rPr>
      </w:pPr>
    </w:p>
    <w:p w14:paraId="6574B15D" w14:textId="6E03D5CC" w:rsidR="00AF6671" w:rsidRPr="00397B03" w:rsidRDefault="00AF6671" w:rsidP="00AF6671">
      <w:pPr>
        <w:pStyle w:val="BodyText2"/>
        <w:spacing w:line="276" w:lineRule="auto"/>
        <w:jc w:val="both"/>
        <w:rPr>
          <w:rFonts w:ascii="Tahoma" w:hAnsi="Tahoma" w:cs="Tahoma"/>
          <w:color w:val="000000"/>
          <w:sz w:val="23"/>
          <w:szCs w:val="23"/>
          <w:lang w:val="en-US"/>
        </w:rPr>
      </w:pPr>
      <w:r w:rsidRPr="00397B03">
        <w:rPr>
          <w:rFonts w:ascii="Tahoma" w:hAnsi="Tahoma" w:cs="Tahoma"/>
          <w:color w:val="000000"/>
          <w:sz w:val="23"/>
          <w:szCs w:val="23"/>
          <w:lang w:val="en-US"/>
        </w:rPr>
        <w:t xml:space="preserve">It is informed that during </w:t>
      </w:r>
      <w:r w:rsidR="005573C8">
        <w:rPr>
          <w:rFonts w:ascii="Tahoma" w:hAnsi="Tahoma" w:cs="Tahoma"/>
          <w:color w:val="000000"/>
          <w:sz w:val="23"/>
          <w:szCs w:val="23"/>
        </w:rPr>
        <w:t xml:space="preserve">half-year ended </w:t>
      </w:r>
      <w:r w:rsidR="00866E33">
        <w:rPr>
          <w:rFonts w:ascii="Tahoma" w:hAnsi="Tahoma" w:cs="Tahoma"/>
          <w:color w:val="000000"/>
          <w:sz w:val="23"/>
          <w:szCs w:val="23"/>
          <w:lang w:val="en-IN"/>
        </w:rPr>
        <w:t>D</w:t>
      </w:r>
      <w:r w:rsidR="00D32A8D">
        <w:rPr>
          <w:rFonts w:ascii="Tahoma" w:hAnsi="Tahoma" w:cs="Tahoma"/>
          <w:color w:val="000000"/>
          <w:sz w:val="23"/>
          <w:szCs w:val="23"/>
          <w:lang w:val="en-IN"/>
        </w:rPr>
        <w:t xml:space="preserve">ecember  </w:t>
      </w:r>
      <w:r w:rsidR="005573C8">
        <w:rPr>
          <w:rFonts w:ascii="Tahoma" w:hAnsi="Tahoma" w:cs="Tahoma"/>
          <w:color w:val="000000"/>
          <w:sz w:val="23"/>
          <w:szCs w:val="23"/>
        </w:rPr>
        <w:t xml:space="preserve"> 2023</w:t>
      </w:r>
      <w:r w:rsidRPr="00397B03">
        <w:rPr>
          <w:rFonts w:ascii="Tahoma" w:hAnsi="Tahoma" w:cs="Tahoma"/>
          <w:color w:val="000000"/>
          <w:sz w:val="23"/>
          <w:szCs w:val="23"/>
          <w:lang w:val="en-US"/>
        </w:rPr>
        <w:t xml:space="preserve">, </w:t>
      </w:r>
      <w:r w:rsidR="00D32A8D">
        <w:rPr>
          <w:rFonts w:ascii="Tahoma" w:hAnsi="Tahoma" w:cs="Tahoma"/>
          <w:color w:val="000000"/>
          <w:sz w:val="23"/>
          <w:szCs w:val="23"/>
          <w:lang w:val="en-US"/>
        </w:rPr>
        <w:t>41881</w:t>
      </w:r>
      <w:r w:rsidRPr="00397B03">
        <w:rPr>
          <w:rFonts w:ascii="Tahoma" w:hAnsi="Tahoma" w:cs="Tahoma"/>
          <w:color w:val="000000"/>
          <w:sz w:val="23"/>
          <w:szCs w:val="23"/>
          <w:lang w:val="en-US"/>
        </w:rPr>
        <w:t xml:space="preserve"> cases were filed before the </w:t>
      </w:r>
      <w:r>
        <w:rPr>
          <w:rFonts w:ascii="Tahoma" w:hAnsi="Tahoma" w:cs="Tahoma"/>
          <w:color w:val="000000"/>
          <w:sz w:val="23"/>
          <w:szCs w:val="23"/>
          <w:lang w:val="en-US"/>
        </w:rPr>
        <w:t>L</w:t>
      </w:r>
      <w:r w:rsidRPr="00397B03">
        <w:rPr>
          <w:rFonts w:ascii="Tahoma" w:hAnsi="Tahoma" w:cs="Tahoma"/>
          <w:color w:val="000000"/>
          <w:sz w:val="23"/>
          <w:szCs w:val="23"/>
          <w:lang w:val="en-US"/>
        </w:rPr>
        <w:t xml:space="preserve">ok </w:t>
      </w:r>
      <w:proofErr w:type="spellStart"/>
      <w:r w:rsidRPr="00397B03">
        <w:rPr>
          <w:rFonts w:ascii="Tahoma" w:hAnsi="Tahoma" w:cs="Tahoma"/>
          <w:color w:val="000000"/>
          <w:sz w:val="23"/>
          <w:szCs w:val="23"/>
          <w:lang w:val="en-US"/>
        </w:rPr>
        <w:t>Adalats</w:t>
      </w:r>
      <w:proofErr w:type="spellEnd"/>
      <w:r w:rsidRPr="00397B03">
        <w:rPr>
          <w:rFonts w:ascii="Tahoma" w:hAnsi="Tahoma" w:cs="Tahoma"/>
          <w:color w:val="000000"/>
          <w:sz w:val="23"/>
          <w:szCs w:val="23"/>
          <w:lang w:val="en-US"/>
        </w:rPr>
        <w:t xml:space="preserve"> out of which </w:t>
      </w:r>
      <w:r w:rsidR="00D32A8D">
        <w:rPr>
          <w:rFonts w:ascii="Tahoma" w:hAnsi="Tahoma" w:cs="Tahoma"/>
          <w:color w:val="000000"/>
          <w:sz w:val="23"/>
          <w:szCs w:val="23"/>
          <w:lang w:val="en-US"/>
        </w:rPr>
        <w:t>2132</w:t>
      </w:r>
      <w:r w:rsidRPr="00397B03">
        <w:rPr>
          <w:rFonts w:ascii="Tahoma" w:hAnsi="Tahoma" w:cs="Tahoma"/>
          <w:color w:val="000000"/>
          <w:sz w:val="23"/>
          <w:szCs w:val="23"/>
          <w:lang w:val="en-US"/>
        </w:rPr>
        <w:t xml:space="preserve"> cases were settled.</w:t>
      </w:r>
    </w:p>
    <w:p w14:paraId="48C51D71" w14:textId="77777777" w:rsidR="00AF6671" w:rsidRPr="00397B03" w:rsidRDefault="00AF6671" w:rsidP="00AF6671">
      <w:pPr>
        <w:pStyle w:val="BodyText2"/>
        <w:jc w:val="both"/>
        <w:rPr>
          <w:rFonts w:ascii="Tahoma" w:hAnsi="Tahoma" w:cs="Tahoma"/>
          <w:color w:val="000000"/>
          <w:sz w:val="23"/>
          <w:szCs w:val="23"/>
          <w:lang w:val="en-US"/>
        </w:rPr>
      </w:pPr>
    </w:p>
    <w:p w14:paraId="4D075E07" w14:textId="3B62D30E" w:rsidR="00AF6671" w:rsidRPr="00397B03" w:rsidRDefault="00AF6671" w:rsidP="00AF6671">
      <w:pPr>
        <w:spacing w:line="240" w:lineRule="auto"/>
        <w:rPr>
          <w:rFonts w:ascii="Tahoma" w:eastAsia="Times New Roman" w:hAnsi="Tahoma" w:cs="Tahoma"/>
          <w:b/>
          <w:bCs/>
          <w:color w:val="000000"/>
          <w:sz w:val="23"/>
          <w:szCs w:val="23"/>
          <w:lang w:eastAsia="x-none"/>
        </w:rPr>
      </w:pPr>
      <w:r w:rsidRPr="00397B03">
        <w:rPr>
          <w:rFonts w:ascii="Tahoma" w:eastAsia="Times New Roman" w:hAnsi="Tahoma" w:cs="Tahoma"/>
          <w:color w:val="000000"/>
          <w:sz w:val="23"/>
          <w:szCs w:val="23"/>
          <w:lang w:eastAsia="x-none"/>
        </w:rPr>
        <w:t xml:space="preserve">Bank wise data is given on </w:t>
      </w:r>
      <w:r w:rsidRPr="00397B03">
        <w:rPr>
          <w:rFonts w:ascii="Tahoma" w:eastAsia="Times New Roman" w:hAnsi="Tahoma" w:cs="Tahoma"/>
          <w:b/>
          <w:bCs/>
          <w:color w:val="000000"/>
          <w:sz w:val="23"/>
          <w:szCs w:val="23"/>
          <w:lang w:eastAsia="x-none"/>
        </w:rPr>
        <w:t>Annexure No. B (P</w:t>
      </w:r>
      <w:r>
        <w:rPr>
          <w:rFonts w:ascii="Tahoma" w:eastAsia="Times New Roman" w:hAnsi="Tahoma" w:cs="Tahoma"/>
          <w:b/>
          <w:bCs/>
          <w:color w:val="000000"/>
          <w:sz w:val="23"/>
          <w:szCs w:val="23"/>
          <w:lang w:eastAsia="x-none"/>
        </w:rPr>
        <w:t>age</w:t>
      </w:r>
      <w:r w:rsidRPr="00397B03">
        <w:rPr>
          <w:rFonts w:ascii="Tahoma" w:eastAsia="Times New Roman" w:hAnsi="Tahoma" w:cs="Tahoma"/>
          <w:b/>
          <w:bCs/>
          <w:color w:val="000000"/>
          <w:sz w:val="23"/>
          <w:szCs w:val="23"/>
          <w:lang w:eastAsia="x-none"/>
        </w:rPr>
        <w:t>-</w:t>
      </w:r>
      <w:r>
        <w:rPr>
          <w:rFonts w:ascii="Tahoma" w:eastAsia="Times New Roman" w:hAnsi="Tahoma" w:cs="Tahoma"/>
          <w:b/>
          <w:bCs/>
          <w:color w:val="000000"/>
          <w:sz w:val="23"/>
          <w:szCs w:val="23"/>
          <w:lang w:eastAsia="x-none"/>
        </w:rPr>
        <w:t>1</w:t>
      </w:r>
      <w:r w:rsidR="00173689">
        <w:rPr>
          <w:rFonts w:ascii="Tahoma" w:eastAsia="Times New Roman" w:hAnsi="Tahoma" w:cs="Tahoma"/>
          <w:b/>
          <w:bCs/>
          <w:color w:val="000000"/>
          <w:sz w:val="23"/>
          <w:szCs w:val="23"/>
          <w:lang w:eastAsia="x-none"/>
        </w:rPr>
        <w:t>9</w:t>
      </w:r>
      <w:r w:rsidR="00F92030">
        <w:rPr>
          <w:rFonts w:ascii="Tahoma" w:eastAsia="Times New Roman" w:hAnsi="Tahoma" w:cs="Tahoma"/>
          <w:b/>
          <w:bCs/>
          <w:color w:val="000000"/>
          <w:sz w:val="23"/>
          <w:szCs w:val="23"/>
          <w:lang w:eastAsia="x-none"/>
        </w:rPr>
        <w:t>5</w:t>
      </w:r>
      <w:r w:rsidRPr="00397B03">
        <w:rPr>
          <w:rFonts w:ascii="Tahoma" w:eastAsia="Times New Roman" w:hAnsi="Tahoma" w:cs="Tahoma"/>
          <w:b/>
          <w:bCs/>
          <w:color w:val="000000"/>
          <w:sz w:val="23"/>
          <w:szCs w:val="23"/>
          <w:lang w:eastAsia="x-none"/>
        </w:rPr>
        <w:t>).</w:t>
      </w:r>
    </w:p>
    <w:p w14:paraId="2EAF148D" w14:textId="77777777" w:rsidR="00AF6671" w:rsidRPr="00397B03" w:rsidRDefault="00AF6671" w:rsidP="00AF6671">
      <w:pPr>
        <w:pStyle w:val="BodyText"/>
        <w:jc w:val="center"/>
        <w:rPr>
          <w:rFonts w:ascii="Tahoma" w:hAnsi="Tahoma" w:cs="Tahoma"/>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AF6671" w:rsidRPr="00397B03" w14:paraId="35892F9E" w14:textId="77777777" w:rsidTr="009B2245">
        <w:tc>
          <w:tcPr>
            <w:tcW w:w="1998" w:type="dxa"/>
            <w:tcBorders>
              <w:top w:val="single" w:sz="4" w:space="0" w:color="auto"/>
              <w:left w:val="single" w:sz="4" w:space="0" w:color="auto"/>
              <w:bottom w:val="single" w:sz="4" w:space="0" w:color="auto"/>
              <w:right w:val="single" w:sz="4" w:space="0" w:color="auto"/>
            </w:tcBorders>
            <w:hideMark/>
          </w:tcPr>
          <w:p w14:paraId="0DB42F2E" w14:textId="36811C19" w:rsidR="00AF6671" w:rsidRPr="00397B03" w:rsidRDefault="00AF6671" w:rsidP="009B2245">
            <w:pPr>
              <w:pStyle w:val="PlainText"/>
              <w:spacing w:after="0"/>
              <w:rPr>
                <w:rFonts w:cs="Tahoma"/>
                <w:b/>
                <w:color w:val="000000"/>
                <w:sz w:val="23"/>
                <w:szCs w:val="23"/>
                <w:lang w:val="en-US"/>
              </w:rPr>
            </w:pPr>
            <w:r w:rsidRPr="00397B03">
              <w:rPr>
                <w:rFonts w:cs="Tahoma"/>
                <w:b/>
                <w:color w:val="000000"/>
                <w:sz w:val="23"/>
                <w:szCs w:val="23"/>
                <w:lang w:val="en-US"/>
              </w:rPr>
              <w:t xml:space="preserve">AGENDA ITEM NO. </w:t>
            </w:r>
            <w:r>
              <w:rPr>
                <w:rFonts w:cs="Tahoma"/>
                <w:b/>
                <w:color w:val="000000"/>
                <w:sz w:val="23"/>
                <w:szCs w:val="23"/>
                <w:lang w:val="en-US"/>
              </w:rPr>
              <w:t>I</w:t>
            </w:r>
          </w:p>
        </w:tc>
        <w:tc>
          <w:tcPr>
            <w:tcW w:w="7920" w:type="dxa"/>
            <w:tcBorders>
              <w:top w:val="single" w:sz="4" w:space="0" w:color="auto"/>
              <w:left w:val="single" w:sz="4" w:space="0" w:color="auto"/>
              <w:bottom w:val="single" w:sz="4" w:space="0" w:color="auto"/>
              <w:right w:val="single" w:sz="4" w:space="0" w:color="auto"/>
            </w:tcBorders>
            <w:hideMark/>
          </w:tcPr>
          <w:p w14:paraId="5482B5E7" w14:textId="39AE511F" w:rsidR="00AF6671" w:rsidRPr="000E4F6C" w:rsidRDefault="00AF6671" w:rsidP="009B2245">
            <w:pPr>
              <w:pStyle w:val="PlainText"/>
              <w:spacing w:after="0"/>
              <w:rPr>
                <w:rFonts w:cs="Tahoma"/>
                <w:b/>
                <w:color w:val="000000"/>
                <w:sz w:val="23"/>
                <w:szCs w:val="23"/>
                <w:lang w:val="en-IN"/>
              </w:rPr>
            </w:pPr>
            <w:r w:rsidRPr="00397B03">
              <w:rPr>
                <w:rFonts w:cs="Tahoma"/>
                <w:b/>
                <w:color w:val="000000"/>
                <w:sz w:val="23"/>
                <w:szCs w:val="23"/>
                <w:lang w:val="en-US"/>
              </w:rPr>
              <w:t xml:space="preserve">POSITION OF ATMs INSTALLED BY BANKS IN THE STATE OF HARYANA-PROGRESS DURING THE PERIOD ENDED </w:t>
            </w:r>
            <w:r w:rsidR="00866E33">
              <w:rPr>
                <w:rFonts w:cs="Tahoma"/>
                <w:b/>
                <w:color w:val="000000"/>
                <w:sz w:val="23"/>
                <w:szCs w:val="23"/>
                <w:lang w:val="en-US"/>
              </w:rPr>
              <w:t>DECE</w:t>
            </w:r>
            <w:r w:rsidR="005573C8">
              <w:rPr>
                <w:rFonts w:cs="Tahoma"/>
                <w:b/>
                <w:bCs w:val="0"/>
                <w:color w:val="000000"/>
                <w:sz w:val="23"/>
                <w:szCs w:val="23"/>
              </w:rPr>
              <w:t>MBER</w:t>
            </w:r>
            <w:r>
              <w:rPr>
                <w:rFonts w:cs="Tahoma"/>
                <w:b/>
                <w:bCs w:val="0"/>
                <w:color w:val="000000"/>
                <w:sz w:val="23"/>
                <w:szCs w:val="23"/>
                <w:lang w:val="en-IN"/>
              </w:rPr>
              <w:t xml:space="preserve"> 2023</w:t>
            </w:r>
          </w:p>
        </w:tc>
      </w:tr>
    </w:tbl>
    <w:p w14:paraId="6AF48BED" w14:textId="77777777" w:rsidR="00AF6671" w:rsidRPr="00397B03" w:rsidRDefault="00AF6671" w:rsidP="00AF6671">
      <w:pPr>
        <w:spacing w:line="240" w:lineRule="auto"/>
        <w:rPr>
          <w:rFonts w:ascii="Tahoma" w:eastAsia="Times New Roman" w:hAnsi="Tahoma" w:cs="Tahoma"/>
          <w:color w:val="000000"/>
          <w:sz w:val="23"/>
          <w:szCs w:val="23"/>
          <w:lang w:eastAsia="x-none"/>
        </w:rPr>
      </w:pPr>
    </w:p>
    <w:tbl>
      <w:tblPr>
        <w:tblW w:w="8119"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3988"/>
      </w:tblGrid>
      <w:tr w:rsidR="00AF6671" w:rsidRPr="00A97896" w14:paraId="0BCDEFF0" w14:textId="77777777" w:rsidTr="009B2245">
        <w:trPr>
          <w:trHeight w:val="263"/>
        </w:trPr>
        <w:tc>
          <w:tcPr>
            <w:tcW w:w="4131" w:type="dxa"/>
            <w:tcBorders>
              <w:top w:val="single" w:sz="4" w:space="0" w:color="000000"/>
              <w:left w:val="single" w:sz="4" w:space="0" w:color="000000"/>
              <w:bottom w:val="single" w:sz="4" w:space="0" w:color="000000"/>
              <w:right w:val="single" w:sz="4" w:space="0" w:color="000000"/>
            </w:tcBorders>
            <w:hideMark/>
          </w:tcPr>
          <w:p w14:paraId="42A8E089" w14:textId="77777777" w:rsidR="00AF6671" w:rsidRPr="00A97896" w:rsidRDefault="00AF6671" w:rsidP="009B2245">
            <w:pPr>
              <w:spacing w:line="240" w:lineRule="auto"/>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Area Category</w:t>
            </w:r>
          </w:p>
        </w:tc>
        <w:tc>
          <w:tcPr>
            <w:tcW w:w="3988" w:type="dxa"/>
            <w:tcBorders>
              <w:top w:val="single" w:sz="4" w:space="0" w:color="000000"/>
              <w:left w:val="single" w:sz="4" w:space="0" w:color="000000"/>
              <w:bottom w:val="single" w:sz="4" w:space="0" w:color="000000"/>
              <w:right w:val="single" w:sz="4" w:space="0" w:color="000000"/>
            </w:tcBorders>
          </w:tcPr>
          <w:p w14:paraId="63BAAEBA" w14:textId="489DF42B" w:rsidR="00AF6671" w:rsidRPr="00A97896" w:rsidRDefault="00AF6671" w:rsidP="009B2245">
            <w:pPr>
              <w:spacing w:line="240" w:lineRule="auto"/>
              <w:jc w:val="center"/>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 xml:space="preserve">ATM as on </w:t>
            </w:r>
            <w:r w:rsidR="00866E33" w:rsidRPr="00A97896">
              <w:rPr>
                <w:rFonts w:ascii="Tahoma" w:eastAsia="Times New Roman" w:hAnsi="Tahoma" w:cs="Tahoma"/>
                <w:b/>
                <w:bCs/>
                <w:color w:val="000000"/>
                <w:sz w:val="18"/>
                <w:szCs w:val="18"/>
                <w:lang w:eastAsia="x-none"/>
              </w:rPr>
              <w:t>Dec</w:t>
            </w:r>
            <w:r w:rsidRPr="00A97896">
              <w:rPr>
                <w:rFonts w:ascii="Tahoma" w:eastAsia="Times New Roman" w:hAnsi="Tahoma" w:cs="Tahoma"/>
                <w:b/>
                <w:bCs/>
                <w:color w:val="000000"/>
                <w:sz w:val="18"/>
                <w:szCs w:val="18"/>
                <w:lang w:eastAsia="x-none"/>
              </w:rPr>
              <w:t xml:space="preserve"> 2023</w:t>
            </w:r>
          </w:p>
        </w:tc>
      </w:tr>
      <w:tr w:rsidR="00AF6671" w:rsidRPr="00A97896" w14:paraId="4ADE2212"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67A7FE8"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Rural</w:t>
            </w:r>
          </w:p>
        </w:tc>
        <w:tc>
          <w:tcPr>
            <w:tcW w:w="3988" w:type="dxa"/>
            <w:tcBorders>
              <w:top w:val="single" w:sz="4" w:space="0" w:color="000000"/>
              <w:left w:val="single" w:sz="4" w:space="0" w:color="000000"/>
              <w:bottom w:val="single" w:sz="4" w:space="0" w:color="000000"/>
              <w:right w:val="single" w:sz="4" w:space="0" w:color="000000"/>
            </w:tcBorders>
          </w:tcPr>
          <w:p w14:paraId="5489F08D" w14:textId="7DF7D62E" w:rsidR="00AF6671" w:rsidRPr="00A97896" w:rsidRDefault="005573C8"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103</w:t>
            </w:r>
            <w:r w:rsidR="00866E33" w:rsidRPr="00A97896">
              <w:rPr>
                <w:rFonts w:ascii="Tahoma" w:eastAsia="Times New Roman" w:hAnsi="Tahoma" w:cs="Tahoma"/>
                <w:color w:val="000000"/>
                <w:sz w:val="18"/>
                <w:szCs w:val="18"/>
                <w:lang w:eastAsia="x-none"/>
              </w:rPr>
              <w:t>5</w:t>
            </w:r>
          </w:p>
        </w:tc>
      </w:tr>
      <w:tr w:rsidR="00AF6671" w:rsidRPr="00A97896" w14:paraId="1092FA95"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46CDE601"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Semi-Urban</w:t>
            </w:r>
          </w:p>
        </w:tc>
        <w:tc>
          <w:tcPr>
            <w:tcW w:w="3988" w:type="dxa"/>
            <w:tcBorders>
              <w:top w:val="single" w:sz="4" w:space="0" w:color="000000"/>
              <w:left w:val="single" w:sz="4" w:space="0" w:color="000000"/>
              <w:bottom w:val="single" w:sz="4" w:space="0" w:color="000000"/>
              <w:right w:val="single" w:sz="4" w:space="0" w:color="000000"/>
            </w:tcBorders>
          </w:tcPr>
          <w:p w14:paraId="63FD898E" w14:textId="2FC45B1B" w:rsidR="00AF6671" w:rsidRPr="00A97896" w:rsidRDefault="005573C8"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14</w:t>
            </w:r>
            <w:r w:rsidR="00866E33" w:rsidRPr="00A97896">
              <w:rPr>
                <w:rFonts w:ascii="Tahoma" w:eastAsia="Times New Roman" w:hAnsi="Tahoma" w:cs="Tahoma"/>
                <w:color w:val="000000"/>
                <w:sz w:val="18"/>
                <w:szCs w:val="18"/>
                <w:lang w:eastAsia="x-none"/>
              </w:rPr>
              <w:t>52</w:t>
            </w:r>
          </w:p>
        </w:tc>
      </w:tr>
      <w:tr w:rsidR="00AF6671" w:rsidRPr="00A97896" w14:paraId="6C182A6C" w14:textId="77777777" w:rsidTr="009B2245">
        <w:trPr>
          <w:trHeight w:val="415"/>
        </w:trPr>
        <w:tc>
          <w:tcPr>
            <w:tcW w:w="4131" w:type="dxa"/>
            <w:tcBorders>
              <w:top w:val="single" w:sz="4" w:space="0" w:color="000000"/>
              <w:left w:val="single" w:sz="4" w:space="0" w:color="000000"/>
              <w:bottom w:val="single" w:sz="4" w:space="0" w:color="000000"/>
              <w:right w:val="single" w:sz="4" w:space="0" w:color="000000"/>
            </w:tcBorders>
            <w:hideMark/>
          </w:tcPr>
          <w:p w14:paraId="71A3F27A" w14:textId="77777777" w:rsidR="00AF6671" w:rsidRPr="00A97896" w:rsidRDefault="00AF6671" w:rsidP="009B2245">
            <w:pPr>
              <w:spacing w:line="240" w:lineRule="auto"/>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Urban</w:t>
            </w:r>
          </w:p>
        </w:tc>
        <w:tc>
          <w:tcPr>
            <w:tcW w:w="3988" w:type="dxa"/>
            <w:tcBorders>
              <w:top w:val="single" w:sz="4" w:space="0" w:color="000000"/>
              <w:left w:val="single" w:sz="4" w:space="0" w:color="000000"/>
              <w:bottom w:val="single" w:sz="4" w:space="0" w:color="000000"/>
              <w:right w:val="single" w:sz="4" w:space="0" w:color="000000"/>
            </w:tcBorders>
          </w:tcPr>
          <w:p w14:paraId="399A360C" w14:textId="215A0E4A" w:rsidR="00AF6671" w:rsidRPr="00A97896" w:rsidRDefault="00AF6671" w:rsidP="009B2245">
            <w:pPr>
              <w:spacing w:line="240" w:lineRule="auto"/>
              <w:jc w:val="center"/>
              <w:rPr>
                <w:rFonts w:ascii="Tahoma" w:eastAsia="Times New Roman" w:hAnsi="Tahoma" w:cs="Tahoma"/>
                <w:color w:val="000000"/>
                <w:sz w:val="18"/>
                <w:szCs w:val="18"/>
                <w:lang w:eastAsia="x-none"/>
              </w:rPr>
            </w:pPr>
            <w:r w:rsidRPr="00A97896">
              <w:rPr>
                <w:rFonts w:ascii="Tahoma" w:eastAsia="Times New Roman" w:hAnsi="Tahoma" w:cs="Tahoma"/>
                <w:color w:val="000000"/>
                <w:sz w:val="18"/>
                <w:szCs w:val="18"/>
                <w:lang w:eastAsia="x-none"/>
              </w:rPr>
              <w:t>4</w:t>
            </w:r>
            <w:r w:rsidR="005573C8" w:rsidRPr="00A97896">
              <w:rPr>
                <w:rFonts w:ascii="Tahoma" w:eastAsia="Times New Roman" w:hAnsi="Tahoma" w:cs="Tahoma"/>
                <w:color w:val="000000"/>
                <w:sz w:val="18"/>
                <w:szCs w:val="18"/>
                <w:lang w:eastAsia="x-none"/>
              </w:rPr>
              <w:t>6</w:t>
            </w:r>
            <w:r w:rsidR="00866E33" w:rsidRPr="00A97896">
              <w:rPr>
                <w:rFonts w:ascii="Tahoma" w:eastAsia="Times New Roman" w:hAnsi="Tahoma" w:cs="Tahoma"/>
                <w:color w:val="000000"/>
                <w:sz w:val="18"/>
                <w:szCs w:val="18"/>
                <w:lang w:eastAsia="x-none"/>
              </w:rPr>
              <w:t>67</w:t>
            </w:r>
          </w:p>
        </w:tc>
      </w:tr>
      <w:tr w:rsidR="00AF6671" w:rsidRPr="00A97896" w14:paraId="137162AA" w14:textId="77777777" w:rsidTr="009B2245">
        <w:trPr>
          <w:trHeight w:val="318"/>
        </w:trPr>
        <w:tc>
          <w:tcPr>
            <w:tcW w:w="4131" w:type="dxa"/>
            <w:tcBorders>
              <w:top w:val="single" w:sz="4" w:space="0" w:color="000000"/>
              <w:left w:val="single" w:sz="4" w:space="0" w:color="000000"/>
              <w:bottom w:val="single" w:sz="4" w:space="0" w:color="000000"/>
              <w:right w:val="single" w:sz="4" w:space="0" w:color="000000"/>
            </w:tcBorders>
            <w:hideMark/>
          </w:tcPr>
          <w:p w14:paraId="762056AF" w14:textId="77777777" w:rsidR="00AF6671" w:rsidRPr="00A97896" w:rsidRDefault="00AF6671" w:rsidP="009B2245">
            <w:pPr>
              <w:spacing w:line="240" w:lineRule="auto"/>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Total</w:t>
            </w:r>
          </w:p>
        </w:tc>
        <w:tc>
          <w:tcPr>
            <w:tcW w:w="3988" w:type="dxa"/>
            <w:tcBorders>
              <w:top w:val="single" w:sz="4" w:space="0" w:color="000000"/>
              <w:left w:val="single" w:sz="4" w:space="0" w:color="000000"/>
              <w:bottom w:val="single" w:sz="4" w:space="0" w:color="000000"/>
              <w:right w:val="single" w:sz="4" w:space="0" w:color="000000"/>
            </w:tcBorders>
          </w:tcPr>
          <w:p w14:paraId="51AA75AE" w14:textId="47EDCC17" w:rsidR="00AF6671" w:rsidRPr="00A97896" w:rsidRDefault="00AF6671" w:rsidP="009B2245">
            <w:pPr>
              <w:spacing w:line="240" w:lineRule="auto"/>
              <w:jc w:val="center"/>
              <w:rPr>
                <w:rFonts w:ascii="Tahoma" w:eastAsia="Times New Roman" w:hAnsi="Tahoma" w:cs="Tahoma"/>
                <w:b/>
                <w:bCs/>
                <w:color w:val="000000"/>
                <w:sz w:val="18"/>
                <w:szCs w:val="18"/>
                <w:lang w:eastAsia="x-none"/>
              </w:rPr>
            </w:pPr>
            <w:r w:rsidRPr="00A97896">
              <w:rPr>
                <w:rFonts w:ascii="Tahoma" w:eastAsia="Times New Roman" w:hAnsi="Tahoma" w:cs="Tahoma"/>
                <w:b/>
                <w:bCs/>
                <w:color w:val="000000"/>
                <w:sz w:val="18"/>
                <w:szCs w:val="18"/>
                <w:lang w:eastAsia="x-none"/>
              </w:rPr>
              <w:t>7</w:t>
            </w:r>
            <w:r w:rsidR="005573C8" w:rsidRPr="00A97896">
              <w:rPr>
                <w:rFonts w:ascii="Tahoma" w:eastAsia="Times New Roman" w:hAnsi="Tahoma" w:cs="Tahoma"/>
                <w:b/>
                <w:bCs/>
                <w:color w:val="000000"/>
                <w:sz w:val="18"/>
                <w:szCs w:val="18"/>
                <w:lang w:eastAsia="x-none"/>
              </w:rPr>
              <w:t>1</w:t>
            </w:r>
            <w:r w:rsidR="00866E33" w:rsidRPr="00A97896">
              <w:rPr>
                <w:rFonts w:ascii="Tahoma" w:eastAsia="Times New Roman" w:hAnsi="Tahoma" w:cs="Tahoma"/>
                <w:b/>
                <w:bCs/>
                <w:color w:val="000000"/>
                <w:sz w:val="18"/>
                <w:szCs w:val="18"/>
                <w:lang w:eastAsia="x-none"/>
              </w:rPr>
              <w:t>54</w:t>
            </w:r>
          </w:p>
        </w:tc>
      </w:tr>
    </w:tbl>
    <w:p w14:paraId="7FE2CE0C" w14:textId="77777777" w:rsidR="00AF6671" w:rsidRPr="00397B03" w:rsidRDefault="00AF6671" w:rsidP="00AF6671">
      <w:pPr>
        <w:pStyle w:val="BodyText"/>
        <w:rPr>
          <w:rFonts w:ascii="Tahoma" w:hAnsi="Tahoma" w:cs="Tahoma"/>
          <w:b/>
          <w:bCs/>
          <w:color w:val="000000"/>
          <w:sz w:val="23"/>
          <w:szCs w:val="23"/>
          <w:lang w:val="en-US"/>
        </w:rPr>
      </w:pPr>
    </w:p>
    <w:p w14:paraId="06B7617B" w14:textId="2A731013" w:rsidR="0094330C" w:rsidRDefault="00AF6671" w:rsidP="008D1936">
      <w:pPr>
        <w:rPr>
          <w:rFonts w:ascii="Tahoma" w:hAnsi="Tahoma" w:cs="Tahoma"/>
          <w:bCs/>
          <w:sz w:val="23"/>
          <w:szCs w:val="23"/>
        </w:rPr>
      </w:pPr>
      <w:r w:rsidRPr="00540818">
        <w:rPr>
          <w:rFonts w:ascii="Tahoma" w:hAnsi="Tahoma" w:cs="Tahoma"/>
          <w:color w:val="000000"/>
          <w:sz w:val="23"/>
          <w:szCs w:val="23"/>
        </w:rPr>
        <w:t xml:space="preserve">Bank wise position is given on </w:t>
      </w:r>
      <w:r w:rsidRPr="00540818">
        <w:rPr>
          <w:rFonts w:ascii="Tahoma" w:hAnsi="Tahoma" w:cs="Tahoma"/>
          <w:b/>
          <w:bCs/>
          <w:color w:val="000000"/>
          <w:sz w:val="23"/>
          <w:szCs w:val="23"/>
        </w:rPr>
        <w:t xml:space="preserve">Annexure </w:t>
      </w:r>
      <w:r>
        <w:rPr>
          <w:rFonts w:ascii="Tahoma" w:hAnsi="Tahoma" w:cs="Tahoma"/>
          <w:b/>
          <w:bCs/>
          <w:color w:val="000000"/>
          <w:sz w:val="23"/>
          <w:szCs w:val="23"/>
        </w:rPr>
        <w:t>C</w:t>
      </w:r>
      <w:r w:rsidRPr="00540818">
        <w:rPr>
          <w:rFonts w:ascii="Tahoma" w:hAnsi="Tahoma" w:cs="Tahoma"/>
          <w:b/>
          <w:bCs/>
          <w:color w:val="000000"/>
          <w:sz w:val="23"/>
          <w:szCs w:val="23"/>
        </w:rPr>
        <w:t xml:space="preserve"> (Page</w:t>
      </w:r>
      <w:r w:rsidR="00F92030">
        <w:rPr>
          <w:rFonts w:ascii="Tahoma" w:hAnsi="Tahoma" w:cs="Tahoma"/>
          <w:b/>
          <w:bCs/>
          <w:color w:val="000000"/>
          <w:sz w:val="23"/>
          <w:szCs w:val="23"/>
        </w:rPr>
        <w:t xml:space="preserve"> 1</w:t>
      </w:r>
      <w:r w:rsidR="00173689">
        <w:rPr>
          <w:rFonts w:ascii="Tahoma" w:hAnsi="Tahoma" w:cs="Tahoma"/>
          <w:b/>
          <w:bCs/>
          <w:color w:val="000000"/>
          <w:sz w:val="23"/>
          <w:szCs w:val="23"/>
        </w:rPr>
        <w:t>9</w:t>
      </w:r>
      <w:r w:rsidR="00F92030">
        <w:rPr>
          <w:rFonts w:ascii="Tahoma" w:hAnsi="Tahoma" w:cs="Tahoma"/>
          <w:b/>
          <w:bCs/>
          <w:color w:val="000000"/>
          <w:sz w:val="23"/>
          <w:szCs w:val="23"/>
        </w:rPr>
        <w:t>6).</w:t>
      </w:r>
      <w:bookmarkStart w:id="1" w:name="_GoBack"/>
      <w:bookmarkEnd w:id="1"/>
    </w:p>
    <w:sectPr w:rsidR="0094330C" w:rsidSect="004B77F3">
      <w:footerReference w:type="default" r:id="rId9"/>
      <w:footerReference w:type="first" r:id="rId10"/>
      <w:pgSz w:w="11909" w:h="16834" w:code="9"/>
      <w:pgMar w:top="1440"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7F8B" w14:textId="77777777" w:rsidR="00C31D00" w:rsidRDefault="00C31D00">
      <w:pPr>
        <w:spacing w:after="0" w:line="240" w:lineRule="auto"/>
      </w:pPr>
      <w:r>
        <w:separator/>
      </w:r>
    </w:p>
  </w:endnote>
  <w:endnote w:type="continuationSeparator" w:id="0">
    <w:p w14:paraId="4FEC2CC7" w14:textId="77777777" w:rsidR="00C31D00" w:rsidRDefault="00C3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3F" w14:textId="6C7086AD" w:rsidR="00C31D00" w:rsidRPr="00743220" w:rsidRDefault="00C31D00" w:rsidP="003541DD">
    <w:pPr>
      <w:pStyle w:val="Footer"/>
      <w:jc w:val="left"/>
      <w:rPr>
        <w:rFonts w:ascii="Tahoma" w:hAnsi="Tahoma" w:cs="Tahoma"/>
        <w:sz w:val="14"/>
        <w:szCs w:val="14"/>
      </w:rPr>
    </w:pPr>
    <w:r w:rsidRPr="00743220">
      <w:rPr>
        <w:rFonts w:ascii="Tahoma" w:hAnsi="Tahoma" w:cs="Tahoma"/>
        <w:sz w:val="12"/>
        <w:szCs w:val="12"/>
      </w:rPr>
      <w:t>Agenda &amp; Background Papers of 1</w:t>
    </w:r>
    <w:r>
      <w:rPr>
        <w:rFonts w:ascii="Tahoma" w:hAnsi="Tahoma" w:cs="Tahoma"/>
        <w:sz w:val="12"/>
        <w:szCs w:val="12"/>
        <w:lang w:val="en-IN"/>
      </w:rPr>
      <w:t>67</w:t>
    </w:r>
    <w:r w:rsidRPr="004D6375">
      <w:rPr>
        <w:rFonts w:ascii="Tahoma" w:hAnsi="Tahoma" w:cs="Tahoma"/>
        <w:sz w:val="12"/>
        <w:szCs w:val="12"/>
        <w:vertAlign w:val="superscript"/>
        <w:lang w:val="en-IN"/>
      </w:rPr>
      <w:t>th</w:t>
    </w:r>
    <w:r>
      <w:rPr>
        <w:rFonts w:ascii="Tahoma" w:hAnsi="Tahoma" w:cs="Tahoma"/>
        <w:sz w:val="12"/>
        <w:szCs w:val="12"/>
        <w:lang w:val="en-IN"/>
      </w:rPr>
      <w:t xml:space="preserve"> </w:t>
    </w:r>
    <w:r>
      <w:rPr>
        <w:rFonts w:ascii="Tahoma" w:hAnsi="Tahoma" w:cs="Tahoma"/>
        <w:sz w:val="12"/>
        <w:szCs w:val="12"/>
        <w:vertAlign w:val="superscript"/>
        <w:lang w:val="en-US"/>
      </w:rPr>
      <w:t xml:space="preserve"> </w:t>
    </w:r>
    <w:r w:rsidRPr="00743220">
      <w:rPr>
        <w:rFonts w:ascii="Tahoma" w:hAnsi="Tahoma" w:cs="Tahoma"/>
        <w:sz w:val="12"/>
        <w:szCs w:val="12"/>
      </w:rPr>
      <w:t>Meeting of SLBC Haryana</w:t>
    </w:r>
    <w:r w:rsidRPr="00743220">
      <w:rPr>
        <w:rFonts w:ascii="Tahoma" w:hAnsi="Tahoma" w:cs="Tahoma"/>
        <w:sz w:val="12"/>
        <w:szCs w:val="12"/>
        <w:lang w:val="en-IN"/>
      </w:rPr>
      <w:t xml:space="preserve">  </w:t>
    </w:r>
    <w:r w:rsidRPr="00743220">
      <w:rPr>
        <w:rFonts w:ascii="Tahoma" w:hAnsi="Tahoma" w:cs="Tahoma"/>
        <w:sz w:val="14"/>
        <w:szCs w:val="14"/>
        <w:lang w:val="en-IN"/>
      </w:rPr>
      <w:t xml:space="preserve">                </w:t>
    </w:r>
    <w:r>
      <w:rPr>
        <w:rFonts w:ascii="Tahoma" w:hAnsi="Tahoma" w:cs="Tahoma"/>
        <w:sz w:val="14"/>
        <w:szCs w:val="14"/>
        <w:lang w:val="en-IN"/>
      </w:rPr>
      <w:tab/>
    </w:r>
    <w:r>
      <w:rPr>
        <w:rFonts w:ascii="Tahoma" w:hAnsi="Tahoma" w:cs="Tahoma"/>
        <w:sz w:val="14"/>
        <w:szCs w:val="14"/>
        <w:lang w:val="en-IN"/>
      </w:rPr>
      <w:tab/>
      <w:t xml:space="preserve">          </w:t>
    </w:r>
    <w:r w:rsidRPr="00743220">
      <w:rPr>
        <w:rFonts w:ascii="Tahoma" w:hAnsi="Tahoma" w:cs="Tahoma"/>
        <w:sz w:val="14"/>
        <w:szCs w:val="14"/>
        <w:lang w:val="en-IN"/>
      </w:rPr>
      <w:t xml:space="preserve"> </w:t>
    </w:r>
    <w:r w:rsidRPr="00743220">
      <w:rPr>
        <w:rFonts w:ascii="Tahoma" w:hAnsi="Tahoma" w:cs="Tahoma"/>
        <w:sz w:val="14"/>
        <w:szCs w:val="14"/>
      </w:rPr>
      <w:t xml:space="preserve">Page </w:t>
    </w:r>
    <w:r w:rsidRPr="00743220">
      <w:rPr>
        <w:rFonts w:ascii="Tahoma" w:hAnsi="Tahoma" w:cs="Tahoma"/>
        <w:sz w:val="14"/>
        <w:szCs w:val="14"/>
      </w:rPr>
      <w:fldChar w:fldCharType="begin"/>
    </w:r>
    <w:r w:rsidRPr="00743220">
      <w:rPr>
        <w:rFonts w:ascii="Tahoma" w:hAnsi="Tahoma" w:cs="Tahoma"/>
        <w:sz w:val="14"/>
        <w:szCs w:val="14"/>
      </w:rPr>
      <w:instrText xml:space="preserve"> PAGE   \* MERGEFORMAT </w:instrText>
    </w:r>
    <w:r w:rsidRPr="00743220">
      <w:rPr>
        <w:rFonts w:ascii="Tahoma" w:hAnsi="Tahoma" w:cs="Tahoma"/>
        <w:sz w:val="14"/>
        <w:szCs w:val="14"/>
      </w:rPr>
      <w:fldChar w:fldCharType="separate"/>
    </w:r>
    <w:r>
      <w:rPr>
        <w:rFonts w:ascii="Tahoma" w:hAnsi="Tahoma" w:cs="Tahoma"/>
        <w:noProof/>
        <w:sz w:val="14"/>
        <w:szCs w:val="14"/>
      </w:rPr>
      <w:t>81</w:t>
    </w:r>
    <w:r w:rsidRPr="00743220">
      <w:rPr>
        <w:rFonts w:ascii="Tahoma" w:hAnsi="Tahoma" w:cs="Tahoma"/>
        <w:sz w:val="14"/>
        <w:szCs w:val="14"/>
      </w:rPr>
      <w:fldChar w:fldCharType="end"/>
    </w:r>
  </w:p>
  <w:p w14:paraId="2E6C24EA" w14:textId="77777777" w:rsidR="00C31D00" w:rsidRPr="005E4B2F" w:rsidRDefault="00C31D00" w:rsidP="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CAC" w14:textId="77777777" w:rsidR="00C31D00" w:rsidRPr="005E4B2F" w:rsidRDefault="00C31D00" w:rsidP="004B77F3">
    <w:pPr>
      <w:pStyle w:val="Footer"/>
    </w:pPr>
    <w:r w:rsidRPr="005E4B2F">
      <w:t>Agenda &amp; background papers of 136</w:t>
    </w:r>
    <w:r w:rsidRPr="005E4B2F">
      <w:rPr>
        <w:vertAlign w:val="superscript"/>
      </w:rPr>
      <w:t>th</w:t>
    </w:r>
    <w:r w:rsidRPr="005E4B2F">
      <w:t xml:space="preserve"> Meeting of SLBC Haryana</w:t>
    </w:r>
  </w:p>
  <w:p w14:paraId="3B9825EC" w14:textId="77777777" w:rsidR="00C31D00" w:rsidRDefault="00C31D00" w:rsidP="004B77F3">
    <w:pPr>
      <w:pStyle w:val="Footer"/>
      <w:rPr>
        <w:rFonts w:ascii="Cambria" w:hAnsi="Cambria"/>
      </w:rPr>
    </w:pPr>
    <w:r>
      <w:rPr>
        <w:rFonts w:ascii="Cambria" w:hAnsi="Cambria"/>
      </w:rPr>
      <w:t xml:space="preserve">Page </w:t>
    </w:r>
    <w:r>
      <w:fldChar w:fldCharType="begin"/>
    </w:r>
    <w:r>
      <w:instrText xml:space="preserve"> PAGE   \* MERGEFORMAT </w:instrText>
    </w:r>
    <w:r>
      <w:fldChar w:fldCharType="separate"/>
    </w:r>
    <w:r w:rsidRPr="003132C0">
      <w:rPr>
        <w:rFonts w:ascii="Cambria" w:hAnsi="Cambria"/>
        <w:noProof/>
      </w:rPr>
      <w:t>1</w:t>
    </w:r>
    <w:r>
      <w:fldChar w:fldCharType="end"/>
    </w:r>
  </w:p>
  <w:p w14:paraId="56F3947E" w14:textId="77777777" w:rsidR="00C31D00" w:rsidRDefault="00C31D00" w:rsidP="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8DC" w14:textId="77777777" w:rsidR="00C31D00" w:rsidRDefault="00C31D00">
      <w:pPr>
        <w:spacing w:after="0" w:line="240" w:lineRule="auto"/>
      </w:pPr>
      <w:r>
        <w:separator/>
      </w:r>
    </w:p>
  </w:footnote>
  <w:footnote w:type="continuationSeparator" w:id="0">
    <w:p w14:paraId="4B72929D" w14:textId="77777777" w:rsidR="00C31D00" w:rsidRDefault="00C31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56635"/>
    <w:multiLevelType w:val="hybridMultilevel"/>
    <w:tmpl w:val="BD60B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2E8"/>
    <w:multiLevelType w:val="hybridMultilevel"/>
    <w:tmpl w:val="7930AA98"/>
    <w:lvl w:ilvl="0" w:tplc="1472CC8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5553EF0"/>
    <w:multiLevelType w:val="hybridMultilevel"/>
    <w:tmpl w:val="2160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89B"/>
    <w:multiLevelType w:val="hybridMultilevel"/>
    <w:tmpl w:val="37762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E07485"/>
    <w:multiLevelType w:val="hybridMultilevel"/>
    <w:tmpl w:val="259E7F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11EA6E01"/>
    <w:multiLevelType w:val="hybridMultilevel"/>
    <w:tmpl w:val="3E5E30AE"/>
    <w:lvl w:ilvl="0" w:tplc="F264A0A4">
      <w:start w:val="1"/>
      <w:numFmt w:val="lowerLetter"/>
      <w:lvlText w:val="%1)"/>
      <w:lvlJc w:val="left"/>
      <w:pPr>
        <w:ind w:left="1440" w:hanging="720"/>
      </w:pPr>
      <w:rPr>
        <w:rFonts w:ascii="Tahoma" w:eastAsia="Calibri" w:hAnsi="Tahoma" w:cs="Tahom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33E5FEC"/>
    <w:multiLevelType w:val="hybridMultilevel"/>
    <w:tmpl w:val="56AA0D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013FDB"/>
    <w:multiLevelType w:val="hybridMultilevel"/>
    <w:tmpl w:val="934AFD9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C759A6"/>
    <w:multiLevelType w:val="hybridMultilevel"/>
    <w:tmpl w:val="580C3C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6E46CE"/>
    <w:multiLevelType w:val="hybridMultilevel"/>
    <w:tmpl w:val="A796912E"/>
    <w:lvl w:ilvl="0" w:tplc="B75488C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15:restartNumberingAfterBreak="0">
    <w:nsid w:val="1DAD2074"/>
    <w:multiLevelType w:val="hybridMultilevel"/>
    <w:tmpl w:val="3DA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536E6"/>
    <w:multiLevelType w:val="hybridMultilevel"/>
    <w:tmpl w:val="A9221E84"/>
    <w:lvl w:ilvl="0" w:tplc="4009000B">
      <w:start w:val="1"/>
      <w:numFmt w:val="bullet"/>
      <w:lvlText w:val=""/>
      <w:lvlJc w:val="left"/>
      <w:pPr>
        <w:ind w:left="780" w:hanging="360"/>
      </w:pPr>
      <w:rPr>
        <w:rFonts w:ascii="Wingdings" w:hAnsi="Wingdings" w:hint="default"/>
      </w:rPr>
    </w:lvl>
    <w:lvl w:ilvl="1" w:tplc="FB74259E">
      <w:numFmt w:val="bullet"/>
      <w:lvlText w:val=""/>
      <w:lvlJc w:val="left"/>
      <w:pPr>
        <w:ind w:left="1500" w:hanging="360"/>
      </w:pPr>
      <w:rPr>
        <w:rFonts w:ascii="Times New Roman" w:eastAsia="Times New Roman" w:hAnsi="Times New Roman" w:cs="Times New Roman" w:hint="default"/>
        <w:color w:val="000000"/>
        <w:sz w:val="20"/>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3" w15:restartNumberingAfterBreak="0">
    <w:nsid w:val="26B11DBB"/>
    <w:multiLevelType w:val="hybridMultilevel"/>
    <w:tmpl w:val="8D6CF106"/>
    <w:lvl w:ilvl="0" w:tplc="3BAA4F9C">
      <w:start w:val="1"/>
      <w:numFmt w:val="bullet"/>
      <w:lvlText w:val=""/>
      <w:lvlJc w:val="left"/>
      <w:pPr>
        <w:tabs>
          <w:tab w:val="num" w:pos="720"/>
        </w:tabs>
        <w:ind w:left="720" w:hanging="360"/>
      </w:pPr>
      <w:rPr>
        <w:rFonts w:ascii="Wingdings 2" w:hAnsi="Wingdings 2" w:hint="default"/>
      </w:rPr>
    </w:lvl>
    <w:lvl w:ilvl="1" w:tplc="69C2A1F0" w:tentative="1">
      <w:start w:val="1"/>
      <w:numFmt w:val="bullet"/>
      <w:lvlText w:val=""/>
      <w:lvlJc w:val="left"/>
      <w:pPr>
        <w:tabs>
          <w:tab w:val="num" w:pos="1440"/>
        </w:tabs>
        <w:ind w:left="1440" w:hanging="360"/>
      </w:pPr>
      <w:rPr>
        <w:rFonts w:ascii="Wingdings 2" w:hAnsi="Wingdings 2" w:hint="default"/>
      </w:rPr>
    </w:lvl>
    <w:lvl w:ilvl="2" w:tplc="EA5A189C" w:tentative="1">
      <w:start w:val="1"/>
      <w:numFmt w:val="bullet"/>
      <w:lvlText w:val=""/>
      <w:lvlJc w:val="left"/>
      <w:pPr>
        <w:tabs>
          <w:tab w:val="num" w:pos="2160"/>
        </w:tabs>
        <w:ind w:left="2160" w:hanging="360"/>
      </w:pPr>
      <w:rPr>
        <w:rFonts w:ascii="Wingdings 2" w:hAnsi="Wingdings 2" w:hint="default"/>
      </w:rPr>
    </w:lvl>
    <w:lvl w:ilvl="3" w:tplc="7B56054C" w:tentative="1">
      <w:start w:val="1"/>
      <w:numFmt w:val="bullet"/>
      <w:lvlText w:val=""/>
      <w:lvlJc w:val="left"/>
      <w:pPr>
        <w:tabs>
          <w:tab w:val="num" w:pos="2880"/>
        </w:tabs>
        <w:ind w:left="2880" w:hanging="360"/>
      </w:pPr>
      <w:rPr>
        <w:rFonts w:ascii="Wingdings 2" w:hAnsi="Wingdings 2" w:hint="default"/>
      </w:rPr>
    </w:lvl>
    <w:lvl w:ilvl="4" w:tplc="7752F38E" w:tentative="1">
      <w:start w:val="1"/>
      <w:numFmt w:val="bullet"/>
      <w:lvlText w:val=""/>
      <w:lvlJc w:val="left"/>
      <w:pPr>
        <w:tabs>
          <w:tab w:val="num" w:pos="3600"/>
        </w:tabs>
        <w:ind w:left="3600" w:hanging="360"/>
      </w:pPr>
      <w:rPr>
        <w:rFonts w:ascii="Wingdings 2" w:hAnsi="Wingdings 2" w:hint="default"/>
      </w:rPr>
    </w:lvl>
    <w:lvl w:ilvl="5" w:tplc="2AD82DB0" w:tentative="1">
      <w:start w:val="1"/>
      <w:numFmt w:val="bullet"/>
      <w:lvlText w:val=""/>
      <w:lvlJc w:val="left"/>
      <w:pPr>
        <w:tabs>
          <w:tab w:val="num" w:pos="4320"/>
        </w:tabs>
        <w:ind w:left="4320" w:hanging="360"/>
      </w:pPr>
      <w:rPr>
        <w:rFonts w:ascii="Wingdings 2" w:hAnsi="Wingdings 2" w:hint="default"/>
      </w:rPr>
    </w:lvl>
    <w:lvl w:ilvl="6" w:tplc="21F8A1BA" w:tentative="1">
      <w:start w:val="1"/>
      <w:numFmt w:val="bullet"/>
      <w:lvlText w:val=""/>
      <w:lvlJc w:val="left"/>
      <w:pPr>
        <w:tabs>
          <w:tab w:val="num" w:pos="5040"/>
        </w:tabs>
        <w:ind w:left="5040" w:hanging="360"/>
      </w:pPr>
      <w:rPr>
        <w:rFonts w:ascii="Wingdings 2" w:hAnsi="Wingdings 2" w:hint="default"/>
      </w:rPr>
    </w:lvl>
    <w:lvl w:ilvl="7" w:tplc="DA3831E4" w:tentative="1">
      <w:start w:val="1"/>
      <w:numFmt w:val="bullet"/>
      <w:lvlText w:val=""/>
      <w:lvlJc w:val="left"/>
      <w:pPr>
        <w:tabs>
          <w:tab w:val="num" w:pos="5760"/>
        </w:tabs>
        <w:ind w:left="5760" w:hanging="360"/>
      </w:pPr>
      <w:rPr>
        <w:rFonts w:ascii="Wingdings 2" w:hAnsi="Wingdings 2" w:hint="default"/>
      </w:rPr>
    </w:lvl>
    <w:lvl w:ilvl="8" w:tplc="7DC212D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7337F98"/>
    <w:multiLevelType w:val="hybridMultilevel"/>
    <w:tmpl w:val="5A4A2630"/>
    <w:lvl w:ilvl="0" w:tplc="E25800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CE627A1"/>
    <w:multiLevelType w:val="hybridMultilevel"/>
    <w:tmpl w:val="B7467070"/>
    <w:lvl w:ilvl="0" w:tplc="05F010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84030C"/>
    <w:multiLevelType w:val="hybridMultilevel"/>
    <w:tmpl w:val="30B60FD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A452A66"/>
    <w:multiLevelType w:val="hybridMultilevel"/>
    <w:tmpl w:val="A6B61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73944"/>
    <w:multiLevelType w:val="hybridMultilevel"/>
    <w:tmpl w:val="320452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17216F"/>
    <w:multiLevelType w:val="hybridMultilevel"/>
    <w:tmpl w:val="A028D0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5140EA"/>
    <w:multiLevelType w:val="hybridMultilevel"/>
    <w:tmpl w:val="3E56B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CFF4E64"/>
    <w:multiLevelType w:val="hybridMultilevel"/>
    <w:tmpl w:val="4EEAB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673F3"/>
    <w:multiLevelType w:val="hybridMultilevel"/>
    <w:tmpl w:val="EC46F7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4CD253A"/>
    <w:multiLevelType w:val="hybridMultilevel"/>
    <w:tmpl w:val="A3E2991A"/>
    <w:lvl w:ilvl="0" w:tplc="FE2EEE20">
      <w:start w:val="1"/>
      <w:numFmt w:val="lowerLetter"/>
      <w:lvlText w:val="(%1)"/>
      <w:lvlJc w:val="left"/>
      <w:pPr>
        <w:ind w:left="1440" w:hanging="360"/>
      </w:pPr>
      <w:rPr>
        <w:rFonts w:ascii="Times New Roman" w:hAnsi="Times New Roman" w:cs="Times New Roman" w:hint="default"/>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576E6D"/>
    <w:multiLevelType w:val="hybridMultilevel"/>
    <w:tmpl w:val="265E61BE"/>
    <w:lvl w:ilvl="0" w:tplc="4EDC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17748"/>
    <w:multiLevelType w:val="hybridMultilevel"/>
    <w:tmpl w:val="004CCAB8"/>
    <w:lvl w:ilvl="0" w:tplc="911A3852">
      <w:start w:val="1"/>
      <w:numFmt w:val="lowerRoman"/>
      <w:lvlText w:val="(%1)"/>
      <w:lvlJc w:val="left"/>
      <w:pPr>
        <w:ind w:left="1800" w:hanging="108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D5C006D"/>
    <w:multiLevelType w:val="hybridMultilevel"/>
    <w:tmpl w:val="156E9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641D6"/>
    <w:multiLevelType w:val="hybridMultilevel"/>
    <w:tmpl w:val="71E041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C1286F"/>
    <w:multiLevelType w:val="hybridMultilevel"/>
    <w:tmpl w:val="D6C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B09FB"/>
    <w:multiLevelType w:val="hybridMultilevel"/>
    <w:tmpl w:val="DCEE4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24E40C3"/>
    <w:multiLevelType w:val="hybridMultilevel"/>
    <w:tmpl w:val="74DEC932"/>
    <w:lvl w:ilvl="0" w:tplc="39CE21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83189"/>
    <w:multiLevelType w:val="hybridMultilevel"/>
    <w:tmpl w:val="179C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9B19DD"/>
    <w:multiLevelType w:val="hybridMultilevel"/>
    <w:tmpl w:val="755EF5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57E53C40"/>
    <w:multiLevelType w:val="hybridMultilevel"/>
    <w:tmpl w:val="6A303D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BA9224F"/>
    <w:multiLevelType w:val="hybridMultilevel"/>
    <w:tmpl w:val="0F7EDC04"/>
    <w:lvl w:ilvl="0" w:tplc="C298D9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CC967C4"/>
    <w:multiLevelType w:val="hybridMultilevel"/>
    <w:tmpl w:val="3CF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11227"/>
    <w:multiLevelType w:val="hybridMultilevel"/>
    <w:tmpl w:val="7AB861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2B86E35"/>
    <w:multiLevelType w:val="hybridMultilevel"/>
    <w:tmpl w:val="27347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1089D"/>
    <w:multiLevelType w:val="hybridMultilevel"/>
    <w:tmpl w:val="1D905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35B9A"/>
    <w:multiLevelType w:val="hybridMultilevel"/>
    <w:tmpl w:val="E392DC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8AE2CD0"/>
    <w:multiLevelType w:val="hybridMultilevel"/>
    <w:tmpl w:val="9318AA5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B4F03CA"/>
    <w:multiLevelType w:val="hybridMultilevel"/>
    <w:tmpl w:val="F64E8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365AB"/>
    <w:multiLevelType w:val="hybridMultilevel"/>
    <w:tmpl w:val="2C565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119F3"/>
    <w:multiLevelType w:val="hybridMultilevel"/>
    <w:tmpl w:val="199825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9697F6D"/>
    <w:multiLevelType w:val="hybridMultilevel"/>
    <w:tmpl w:val="5010064C"/>
    <w:lvl w:ilvl="0" w:tplc="7408E5EC">
      <w:start w:val="1"/>
      <w:numFmt w:val="lowerRoman"/>
      <w:lvlText w:val="(%1)"/>
      <w:lvlJc w:val="left"/>
      <w:pPr>
        <w:ind w:left="2520" w:hanging="108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15:restartNumberingAfterBreak="0">
    <w:nsid w:val="7B275B0A"/>
    <w:multiLevelType w:val="hybridMultilevel"/>
    <w:tmpl w:val="2E942EB0"/>
    <w:lvl w:ilvl="0" w:tplc="40090001">
      <w:start w:val="1"/>
      <w:numFmt w:val="bullet"/>
      <w:lvlText w:val=""/>
      <w:lvlJc w:val="left"/>
      <w:pPr>
        <w:ind w:left="1800" w:hanging="360"/>
      </w:pPr>
      <w:rPr>
        <w:rFonts w:ascii="Symbol" w:hAnsi="Symbol" w:hint="default"/>
      </w:rPr>
    </w:lvl>
    <w:lvl w:ilvl="1" w:tplc="68921458">
      <w:numFmt w:val="bullet"/>
      <w:lvlText w:val="•"/>
      <w:lvlJc w:val="left"/>
      <w:pPr>
        <w:ind w:left="2745" w:hanging="585"/>
      </w:pPr>
      <w:rPr>
        <w:rFonts w:ascii="Arial" w:eastAsiaTheme="minorEastAsia" w:hAnsi="Arial" w:cs="Arial"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6" w15:restartNumberingAfterBreak="0">
    <w:nsid w:val="7DE229AC"/>
    <w:multiLevelType w:val="hybridMultilevel"/>
    <w:tmpl w:val="97ECA340"/>
    <w:lvl w:ilvl="0" w:tplc="1B3E7A70">
      <w:start w:val="2"/>
      <w:numFmt w:val="bullet"/>
      <w:lvlText w:val="-"/>
      <w:lvlJc w:val="left"/>
      <w:pPr>
        <w:ind w:left="720" w:hanging="360"/>
      </w:pPr>
      <w:rPr>
        <w:rFonts w:ascii="Arial Black" w:eastAsia="Times New Roman" w:hAnsi="Arial Black"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1"/>
  </w:num>
  <w:num w:numId="4">
    <w:abstractNumId w:val="38"/>
  </w:num>
  <w:num w:numId="5">
    <w:abstractNumId w:val="35"/>
  </w:num>
  <w:num w:numId="6">
    <w:abstractNumId w:val="28"/>
  </w:num>
  <w:num w:numId="7">
    <w:abstractNumId w:val="26"/>
  </w:num>
  <w:num w:numId="8">
    <w:abstractNumId w:val="17"/>
  </w:num>
  <w:num w:numId="9">
    <w:abstractNumId w:val="42"/>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1"/>
  </w:num>
  <w:num w:numId="13">
    <w:abstractNumId w:val="14"/>
  </w:num>
  <w:num w:numId="14">
    <w:abstractNumId w:val="15"/>
  </w:num>
  <w:num w:numId="15">
    <w:abstractNumId w:val="1"/>
  </w:num>
  <w:num w:numId="16">
    <w:abstractNumId w:val="13"/>
  </w:num>
  <w:num w:numId="17">
    <w:abstractNumId w:val="30"/>
  </w:num>
  <w:num w:numId="18">
    <w:abstractNumId w:val="39"/>
  </w:num>
  <w:num w:numId="19">
    <w:abstractNumId w:val="22"/>
  </w:num>
  <w:num w:numId="20">
    <w:abstractNumId w:val="9"/>
  </w:num>
  <w:num w:numId="21">
    <w:abstractNumId w:val="23"/>
  </w:num>
  <w:num w:numId="22">
    <w:abstractNumId w:val="37"/>
  </w:num>
  <w:num w:numId="23">
    <w:abstractNumId w:val="18"/>
  </w:num>
  <w:num w:numId="24">
    <w:abstractNumId w:val="31"/>
  </w:num>
  <w:num w:numId="25">
    <w:abstractNumId w:val="10"/>
  </w:num>
  <w:num w:numId="26">
    <w:abstractNumId w:val="3"/>
  </w:num>
  <w:num w:numId="27">
    <w:abstractNumId w:val="5"/>
  </w:num>
  <w:num w:numId="28">
    <w:abstractNumId w:val="40"/>
  </w:num>
  <w:num w:numId="29">
    <w:abstractNumId w:val="24"/>
  </w:num>
  <w:num w:numId="30">
    <w:abstractNumId w:val="44"/>
  </w:num>
  <w:num w:numId="31">
    <w:abstractNumId w:val="25"/>
  </w:num>
  <w:num w:numId="32">
    <w:abstractNumId w:val="27"/>
  </w:num>
  <w:num w:numId="33">
    <w:abstractNumId w:val="33"/>
  </w:num>
  <w:num w:numId="34">
    <w:abstractNumId w:val="6"/>
  </w:num>
  <w:num w:numId="35">
    <w:abstractNumId w:val="20"/>
  </w:num>
  <w:num w:numId="36">
    <w:abstractNumId w:val="8"/>
  </w:num>
  <w:num w:numId="37">
    <w:abstractNumId w:val="4"/>
  </w:num>
  <w:num w:numId="38">
    <w:abstractNumId w:val="29"/>
  </w:num>
  <w:num w:numId="39">
    <w:abstractNumId w:val="19"/>
  </w:num>
  <w:num w:numId="40">
    <w:abstractNumId w:val="3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
  </w:num>
  <w:num w:numId="44">
    <w:abstractNumId w:val="36"/>
  </w:num>
  <w:num w:numId="45">
    <w:abstractNumId w:val="34"/>
  </w:num>
  <w:num w:numId="46">
    <w:abstractNumId w:val="45"/>
  </w:num>
  <w:num w:numId="4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3E"/>
    <w:rsid w:val="000009B3"/>
    <w:rsid w:val="00000AFD"/>
    <w:rsid w:val="00000B89"/>
    <w:rsid w:val="00000F3A"/>
    <w:rsid w:val="00001AFA"/>
    <w:rsid w:val="00001B08"/>
    <w:rsid w:val="00001C99"/>
    <w:rsid w:val="00002993"/>
    <w:rsid w:val="00002E2C"/>
    <w:rsid w:val="000034A0"/>
    <w:rsid w:val="00003648"/>
    <w:rsid w:val="000037C0"/>
    <w:rsid w:val="00003938"/>
    <w:rsid w:val="00003FFD"/>
    <w:rsid w:val="00004680"/>
    <w:rsid w:val="00004926"/>
    <w:rsid w:val="00004ADF"/>
    <w:rsid w:val="00004E0D"/>
    <w:rsid w:val="0000583A"/>
    <w:rsid w:val="00005ECD"/>
    <w:rsid w:val="0000628B"/>
    <w:rsid w:val="00006531"/>
    <w:rsid w:val="00006700"/>
    <w:rsid w:val="0000685A"/>
    <w:rsid w:val="00006CF3"/>
    <w:rsid w:val="00007A89"/>
    <w:rsid w:val="00007AC3"/>
    <w:rsid w:val="00007C97"/>
    <w:rsid w:val="00007CC2"/>
    <w:rsid w:val="00007F64"/>
    <w:rsid w:val="000101A9"/>
    <w:rsid w:val="00010B6F"/>
    <w:rsid w:val="00010EB9"/>
    <w:rsid w:val="00011AE6"/>
    <w:rsid w:val="00011FAD"/>
    <w:rsid w:val="00012D8F"/>
    <w:rsid w:val="000133B8"/>
    <w:rsid w:val="00013651"/>
    <w:rsid w:val="00013F1A"/>
    <w:rsid w:val="00014210"/>
    <w:rsid w:val="00014E5F"/>
    <w:rsid w:val="00014E84"/>
    <w:rsid w:val="00015CAE"/>
    <w:rsid w:val="00015F3E"/>
    <w:rsid w:val="00016E31"/>
    <w:rsid w:val="00017297"/>
    <w:rsid w:val="000172CA"/>
    <w:rsid w:val="00017721"/>
    <w:rsid w:val="00017DA6"/>
    <w:rsid w:val="00020B13"/>
    <w:rsid w:val="000213E0"/>
    <w:rsid w:val="00021DC7"/>
    <w:rsid w:val="00021E9D"/>
    <w:rsid w:val="0002202F"/>
    <w:rsid w:val="0002204E"/>
    <w:rsid w:val="00022947"/>
    <w:rsid w:val="00022AC0"/>
    <w:rsid w:val="00022CEF"/>
    <w:rsid w:val="000234E2"/>
    <w:rsid w:val="000236AC"/>
    <w:rsid w:val="00024158"/>
    <w:rsid w:val="00024A32"/>
    <w:rsid w:val="00024D30"/>
    <w:rsid w:val="00025197"/>
    <w:rsid w:val="0002559D"/>
    <w:rsid w:val="00025BB0"/>
    <w:rsid w:val="00025E11"/>
    <w:rsid w:val="0002615E"/>
    <w:rsid w:val="000261CE"/>
    <w:rsid w:val="000261E2"/>
    <w:rsid w:val="00027027"/>
    <w:rsid w:val="00027070"/>
    <w:rsid w:val="000272DD"/>
    <w:rsid w:val="00027A6F"/>
    <w:rsid w:val="000301E7"/>
    <w:rsid w:val="000307A6"/>
    <w:rsid w:val="000315BC"/>
    <w:rsid w:val="0003166F"/>
    <w:rsid w:val="00031944"/>
    <w:rsid w:val="000327F2"/>
    <w:rsid w:val="00032F03"/>
    <w:rsid w:val="00033095"/>
    <w:rsid w:val="0003348F"/>
    <w:rsid w:val="00033AEC"/>
    <w:rsid w:val="00033B31"/>
    <w:rsid w:val="00034163"/>
    <w:rsid w:val="00034CBC"/>
    <w:rsid w:val="0003513E"/>
    <w:rsid w:val="000357DD"/>
    <w:rsid w:val="00035F4A"/>
    <w:rsid w:val="0003601C"/>
    <w:rsid w:val="00036359"/>
    <w:rsid w:val="00036637"/>
    <w:rsid w:val="000368B9"/>
    <w:rsid w:val="000378BB"/>
    <w:rsid w:val="00037901"/>
    <w:rsid w:val="00037FED"/>
    <w:rsid w:val="000408B5"/>
    <w:rsid w:val="00040B3A"/>
    <w:rsid w:val="00040FA3"/>
    <w:rsid w:val="00042259"/>
    <w:rsid w:val="00042424"/>
    <w:rsid w:val="00042A98"/>
    <w:rsid w:val="00042C78"/>
    <w:rsid w:val="00042D42"/>
    <w:rsid w:val="000430A3"/>
    <w:rsid w:val="0004371D"/>
    <w:rsid w:val="00043DA6"/>
    <w:rsid w:val="000443BA"/>
    <w:rsid w:val="0004442B"/>
    <w:rsid w:val="0004474A"/>
    <w:rsid w:val="0004498B"/>
    <w:rsid w:val="000449C2"/>
    <w:rsid w:val="00044CA7"/>
    <w:rsid w:val="000455EA"/>
    <w:rsid w:val="00045703"/>
    <w:rsid w:val="00045769"/>
    <w:rsid w:val="00046224"/>
    <w:rsid w:val="00046806"/>
    <w:rsid w:val="000468B9"/>
    <w:rsid w:val="00046A4E"/>
    <w:rsid w:val="00046F1D"/>
    <w:rsid w:val="000478E1"/>
    <w:rsid w:val="000503EB"/>
    <w:rsid w:val="00050653"/>
    <w:rsid w:val="000508E0"/>
    <w:rsid w:val="00050B0F"/>
    <w:rsid w:val="000510CC"/>
    <w:rsid w:val="00051138"/>
    <w:rsid w:val="0005125E"/>
    <w:rsid w:val="0005151E"/>
    <w:rsid w:val="0005231F"/>
    <w:rsid w:val="000523AE"/>
    <w:rsid w:val="00052E5A"/>
    <w:rsid w:val="00053181"/>
    <w:rsid w:val="00053B2F"/>
    <w:rsid w:val="00053F93"/>
    <w:rsid w:val="00054237"/>
    <w:rsid w:val="00054822"/>
    <w:rsid w:val="000548E7"/>
    <w:rsid w:val="00054C45"/>
    <w:rsid w:val="00055916"/>
    <w:rsid w:val="00055EAB"/>
    <w:rsid w:val="00056BCF"/>
    <w:rsid w:val="00056C1F"/>
    <w:rsid w:val="00056F4E"/>
    <w:rsid w:val="00057228"/>
    <w:rsid w:val="00057824"/>
    <w:rsid w:val="0005798F"/>
    <w:rsid w:val="00057D7A"/>
    <w:rsid w:val="0006034A"/>
    <w:rsid w:val="00060ED7"/>
    <w:rsid w:val="00061BEE"/>
    <w:rsid w:val="0006231A"/>
    <w:rsid w:val="000628FF"/>
    <w:rsid w:val="00062AE3"/>
    <w:rsid w:val="000631CA"/>
    <w:rsid w:val="000634AB"/>
    <w:rsid w:val="00063536"/>
    <w:rsid w:val="00064260"/>
    <w:rsid w:val="0006464F"/>
    <w:rsid w:val="0006529B"/>
    <w:rsid w:val="00065633"/>
    <w:rsid w:val="00066537"/>
    <w:rsid w:val="00066C65"/>
    <w:rsid w:val="00066EE6"/>
    <w:rsid w:val="000674A6"/>
    <w:rsid w:val="000676E8"/>
    <w:rsid w:val="000677FC"/>
    <w:rsid w:val="000679BC"/>
    <w:rsid w:val="00070B4B"/>
    <w:rsid w:val="00070DAE"/>
    <w:rsid w:val="000712D6"/>
    <w:rsid w:val="00071793"/>
    <w:rsid w:val="00071962"/>
    <w:rsid w:val="00071E77"/>
    <w:rsid w:val="00071F50"/>
    <w:rsid w:val="000720C1"/>
    <w:rsid w:val="0007283A"/>
    <w:rsid w:val="00072D2A"/>
    <w:rsid w:val="0007308C"/>
    <w:rsid w:val="000736BD"/>
    <w:rsid w:val="00073BCB"/>
    <w:rsid w:val="00073FB5"/>
    <w:rsid w:val="0007406D"/>
    <w:rsid w:val="000740F7"/>
    <w:rsid w:val="00074EEB"/>
    <w:rsid w:val="000751F4"/>
    <w:rsid w:val="00075D65"/>
    <w:rsid w:val="000763E9"/>
    <w:rsid w:val="000763F2"/>
    <w:rsid w:val="0007641F"/>
    <w:rsid w:val="00076CA1"/>
    <w:rsid w:val="0007716D"/>
    <w:rsid w:val="000802EC"/>
    <w:rsid w:val="0008091A"/>
    <w:rsid w:val="000819A0"/>
    <w:rsid w:val="00081BC6"/>
    <w:rsid w:val="00081BEE"/>
    <w:rsid w:val="00081D74"/>
    <w:rsid w:val="00081D9E"/>
    <w:rsid w:val="00081FF6"/>
    <w:rsid w:val="00082046"/>
    <w:rsid w:val="000826D8"/>
    <w:rsid w:val="00082A04"/>
    <w:rsid w:val="00083603"/>
    <w:rsid w:val="00083C6F"/>
    <w:rsid w:val="00083EE8"/>
    <w:rsid w:val="0008463A"/>
    <w:rsid w:val="00084B75"/>
    <w:rsid w:val="00084CE6"/>
    <w:rsid w:val="000856C1"/>
    <w:rsid w:val="00085DE3"/>
    <w:rsid w:val="00085E2C"/>
    <w:rsid w:val="00085E3B"/>
    <w:rsid w:val="000860A7"/>
    <w:rsid w:val="000860FE"/>
    <w:rsid w:val="00086386"/>
    <w:rsid w:val="00086F47"/>
    <w:rsid w:val="0008747F"/>
    <w:rsid w:val="0008769C"/>
    <w:rsid w:val="00087D9B"/>
    <w:rsid w:val="00090059"/>
    <w:rsid w:val="00090A87"/>
    <w:rsid w:val="00090D4A"/>
    <w:rsid w:val="00091573"/>
    <w:rsid w:val="00091C15"/>
    <w:rsid w:val="00091E57"/>
    <w:rsid w:val="00091F40"/>
    <w:rsid w:val="00092E7A"/>
    <w:rsid w:val="00093103"/>
    <w:rsid w:val="00093260"/>
    <w:rsid w:val="00093319"/>
    <w:rsid w:val="000934AD"/>
    <w:rsid w:val="00093B83"/>
    <w:rsid w:val="00093DF0"/>
    <w:rsid w:val="00093ECA"/>
    <w:rsid w:val="00093FD4"/>
    <w:rsid w:val="0009431C"/>
    <w:rsid w:val="00094F57"/>
    <w:rsid w:val="000959FE"/>
    <w:rsid w:val="00095B02"/>
    <w:rsid w:val="00095DE1"/>
    <w:rsid w:val="00095FD1"/>
    <w:rsid w:val="00096451"/>
    <w:rsid w:val="00096A7F"/>
    <w:rsid w:val="0009707F"/>
    <w:rsid w:val="000971EC"/>
    <w:rsid w:val="000975FC"/>
    <w:rsid w:val="00097A50"/>
    <w:rsid w:val="000A063F"/>
    <w:rsid w:val="000A0852"/>
    <w:rsid w:val="000A0E65"/>
    <w:rsid w:val="000A1507"/>
    <w:rsid w:val="000A184D"/>
    <w:rsid w:val="000A1D60"/>
    <w:rsid w:val="000A2462"/>
    <w:rsid w:val="000A2648"/>
    <w:rsid w:val="000A2C99"/>
    <w:rsid w:val="000A2CB9"/>
    <w:rsid w:val="000A3120"/>
    <w:rsid w:val="000A367D"/>
    <w:rsid w:val="000A4138"/>
    <w:rsid w:val="000A43F4"/>
    <w:rsid w:val="000A47C3"/>
    <w:rsid w:val="000A47E3"/>
    <w:rsid w:val="000A4A08"/>
    <w:rsid w:val="000A4DFA"/>
    <w:rsid w:val="000A4F36"/>
    <w:rsid w:val="000A56BE"/>
    <w:rsid w:val="000A5916"/>
    <w:rsid w:val="000A5CCC"/>
    <w:rsid w:val="000A5D22"/>
    <w:rsid w:val="000A5F43"/>
    <w:rsid w:val="000A7458"/>
    <w:rsid w:val="000B01E1"/>
    <w:rsid w:val="000B093F"/>
    <w:rsid w:val="000B0A43"/>
    <w:rsid w:val="000B0B3B"/>
    <w:rsid w:val="000B100E"/>
    <w:rsid w:val="000B10C4"/>
    <w:rsid w:val="000B12B5"/>
    <w:rsid w:val="000B12C2"/>
    <w:rsid w:val="000B1AAF"/>
    <w:rsid w:val="000B1E6E"/>
    <w:rsid w:val="000B23E9"/>
    <w:rsid w:val="000B24EB"/>
    <w:rsid w:val="000B2698"/>
    <w:rsid w:val="000B2DD2"/>
    <w:rsid w:val="000B31D4"/>
    <w:rsid w:val="000B34F0"/>
    <w:rsid w:val="000B3748"/>
    <w:rsid w:val="000B382E"/>
    <w:rsid w:val="000B38FB"/>
    <w:rsid w:val="000B42F9"/>
    <w:rsid w:val="000B46A8"/>
    <w:rsid w:val="000B4926"/>
    <w:rsid w:val="000B4962"/>
    <w:rsid w:val="000B4ED1"/>
    <w:rsid w:val="000B5E91"/>
    <w:rsid w:val="000B5F3E"/>
    <w:rsid w:val="000B6D94"/>
    <w:rsid w:val="000B6E4E"/>
    <w:rsid w:val="000B7634"/>
    <w:rsid w:val="000C0295"/>
    <w:rsid w:val="000C11DD"/>
    <w:rsid w:val="000C26FE"/>
    <w:rsid w:val="000C2D78"/>
    <w:rsid w:val="000C3092"/>
    <w:rsid w:val="000C3321"/>
    <w:rsid w:val="000C3BA3"/>
    <w:rsid w:val="000C4257"/>
    <w:rsid w:val="000C471F"/>
    <w:rsid w:val="000C4B51"/>
    <w:rsid w:val="000C528F"/>
    <w:rsid w:val="000C5356"/>
    <w:rsid w:val="000C5730"/>
    <w:rsid w:val="000C5D0A"/>
    <w:rsid w:val="000C6205"/>
    <w:rsid w:val="000C6D45"/>
    <w:rsid w:val="000C7274"/>
    <w:rsid w:val="000C72AA"/>
    <w:rsid w:val="000C7E38"/>
    <w:rsid w:val="000D02A7"/>
    <w:rsid w:val="000D0566"/>
    <w:rsid w:val="000D078B"/>
    <w:rsid w:val="000D1B16"/>
    <w:rsid w:val="000D1C57"/>
    <w:rsid w:val="000D1EC1"/>
    <w:rsid w:val="000D2705"/>
    <w:rsid w:val="000D2E70"/>
    <w:rsid w:val="000D3297"/>
    <w:rsid w:val="000D35F5"/>
    <w:rsid w:val="000D3B04"/>
    <w:rsid w:val="000D4613"/>
    <w:rsid w:val="000D4ADC"/>
    <w:rsid w:val="000D5487"/>
    <w:rsid w:val="000D5707"/>
    <w:rsid w:val="000D632E"/>
    <w:rsid w:val="000D6956"/>
    <w:rsid w:val="000D6C9D"/>
    <w:rsid w:val="000D6F1B"/>
    <w:rsid w:val="000D7252"/>
    <w:rsid w:val="000D7482"/>
    <w:rsid w:val="000D74A3"/>
    <w:rsid w:val="000E023E"/>
    <w:rsid w:val="000E0305"/>
    <w:rsid w:val="000E04A9"/>
    <w:rsid w:val="000E080F"/>
    <w:rsid w:val="000E0CD0"/>
    <w:rsid w:val="000E0D1D"/>
    <w:rsid w:val="000E0DD8"/>
    <w:rsid w:val="000E1A38"/>
    <w:rsid w:val="000E1C2F"/>
    <w:rsid w:val="000E1DC3"/>
    <w:rsid w:val="000E23EE"/>
    <w:rsid w:val="000E2C36"/>
    <w:rsid w:val="000E2F54"/>
    <w:rsid w:val="000E3DBB"/>
    <w:rsid w:val="000E3DEA"/>
    <w:rsid w:val="000E3E61"/>
    <w:rsid w:val="000E3EFB"/>
    <w:rsid w:val="000E4508"/>
    <w:rsid w:val="000E4F6C"/>
    <w:rsid w:val="000E51E3"/>
    <w:rsid w:val="000E543F"/>
    <w:rsid w:val="000E587B"/>
    <w:rsid w:val="000E594F"/>
    <w:rsid w:val="000E5BC0"/>
    <w:rsid w:val="000E5DDA"/>
    <w:rsid w:val="000E6427"/>
    <w:rsid w:val="000E67EE"/>
    <w:rsid w:val="000E79A0"/>
    <w:rsid w:val="000E7F33"/>
    <w:rsid w:val="000F16F0"/>
    <w:rsid w:val="000F2B34"/>
    <w:rsid w:val="000F2D52"/>
    <w:rsid w:val="000F321F"/>
    <w:rsid w:val="000F32DC"/>
    <w:rsid w:val="000F38C6"/>
    <w:rsid w:val="000F409E"/>
    <w:rsid w:val="000F4D82"/>
    <w:rsid w:val="000F5617"/>
    <w:rsid w:val="000F648C"/>
    <w:rsid w:val="000F688D"/>
    <w:rsid w:val="000F6BE6"/>
    <w:rsid w:val="000F6CA8"/>
    <w:rsid w:val="000F6D73"/>
    <w:rsid w:val="000F6DD5"/>
    <w:rsid w:val="000F70F2"/>
    <w:rsid w:val="000F7515"/>
    <w:rsid w:val="000F7F29"/>
    <w:rsid w:val="0010005B"/>
    <w:rsid w:val="0010006B"/>
    <w:rsid w:val="00100436"/>
    <w:rsid w:val="0010075B"/>
    <w:rsid w:val="00100E38"/>
    <w:rsid w:val="001010AE"/>
    <w:rsid w:val="001013B5"/>
    <w:rsid w:val="0010205C"/>
    <w:rsid w:val="00103897"/>
    <w:rsid w:val="001038BF"/>
    <w:rsid w:val="001044A9"/>
    <w:rsid w:val="001048CE"/>
    <w:rsid w:val="001048F9"/>
    <w:rsid w:val="00104E66"/>
    <w:rsid w:val="001053FC"/>
    <w:rsid w:val="00105442"/>
    <w:rsid w:val="001056D8"/>
    <w:rsid w:val="001056DE"/>
    <w:rsid w:val="001058C9"/>
    <w:rsid w:val="00105D29"/>
    <w:rsid w:val="00105EDB"/>
    <w:rsid w:val="00106010"/>
    <w:rsid w:val="0010664C"/>
    <w:rsid w:val="00106E37"/>
    <w:rsid w:val="00107141"/>
    <w:rsid w:val="001073CE"/>
    <w:rsid w:val="00107ADD"/>
    <w:rsid w:val="0011000B"/>
    <w:rsid w:val="00110633"/>
    <w:rsid w:val="00110701"/>
    <w:rsid w:val="00110F41"/>
    <w:rsid w:val="001115D2"/>
    <w:rsid w:val="0011194E"/>
    <w:rsid w:val="00111C3F"/>
    <w:rsid w:val="00111EA6"/>
    <w:rsid w:val="00111FF2"/>
    <w:rsid w:val="00112331"/>
    <w:rsid w:val="00113273"/>
    <w:rsid w:val="00113406"/>
    <w:rsid w:val="0011357B"/>
    <w:rsid w:val="00113F58"/>
    <w:rsid w:val="00114C48"/>
    <w:rsid w:val="00114EF1"/>
    <w:rsid w:val="0011501E"/>
    <w:rsid w:val="001158FF"/>
    <w:rsid w:val="00115A6B"/>
    <w:rsid w:val="00115CBC"/>
    <w:rsid w:val="00116232"/>
    <w:rsid w:val="00116272"/>
    <w:rsid w:val="00116335"/>
    <w:rsid w:val="0011663C"/>
    <w:rsid w:val="00117A44"/>
    <w:rsid w:val="00117FE0"/>
    <w:rsid w:val="00120167"/>
    <w:rsid w:val="00121193"/>
    <w:rsid w:val="001212D0"/>
    <w:rsid w:val="00121A73"/>
    <w:rsid w:val="00121DBC"/>
    <w:rsid w:val="0012261E"/>
    <w:rsid w:val="00123078"/>
    <w:rsid w:val="00123092"/>
    <w:rsid w:val="00123735"/>
    <w:rsid w:val="00123893"/>
    <w:rsid w:val="00123F19"/>
    <w:rsid w:val="001240D2"/>
    <w:rsid w:val="00124769"/>
    <w:rsid w:val="00124A56"/>
    <w:rsid w:val="00124A8D"/>
    <w:rsid w:val="0012550E"/>
    <w:rsid w:val="00125639"/>
    <w:rsid w:val="00125BC5"/>
    <w:rsid w:val="00125E5F"/>
    <w:rsid w:val="00126646"/>
    <w:rsid w:val="00126802"/>
    <w:rsid w:val="00126AEB"/>
    <w:rsid w:val="00126CB6"/>
    <w:rsid w:val="0012730B"/>
    <w:rsid w:val="00127EAC"/>
    <w:rsid w:val="00127F3C"/>
    <w:rsid w:val="0013000C"/>
    <w:rsid w:val="001301A5"/>
    <w:rsid w:val="001301CA"/>
    <w:rsid w:val="00130617"/>
    <w:rsid w:val="001309FA"/>
    <w:rsid w:val="00130AC8"/>
    <w:rsid w:val="0013197E"/>
    <w:rsid w:val="0013214E"/>
    <w:rsid w:val="001321B4"/>
    <w:rsid w:val="00132870"/>
    <w:rsid w:val="00132C21"/>
    <w:rsid w:val="0013320D"/>
    <w:rsid w:val="00133721"/>
    <w:rsid w:val="00133848"/>
    <w:rsid w:val="00133A46"/>
    <w:rsid w:val="00133B7D"/>
    <w:rsid w:val="00133F6F"/>
    <w:rsid w:val="0013430D"/>
    <w:rsid w:val="001343B5"/>
    <w:rsid w:val="001343ED"/>
    <w:rsid w:val="00134CDD"/>
    <w:rsid w:val="00134D33"/>
    <w:rsid w:val="00134DA0"/>
    <w:rsid w:val="00134DE9"/>
    <w:rsid w:val="00134EDA"/>
    <w:rsid w:val="0013530E"/>
    <w:rsid w:val="001355EA"/>
    <w:rsid w:val="001364C1"/>
    <w:rsid w:val="0013682C"/>
    <w:rsid w:val="00136977"/>
    <w:rsid w:val="00136A08"/>
    <w:rsid w:val="00136C97"/>
    <w:rsid w:val="00137D0F"/>
    <w:rsid w:val="00137F84"/>
    <w:rsid w:val="00140490"/>
    <w:rsid w:val="00140535"/>
    <w:rsid w:val="001407A1"/>
    <w:rsid w:val="001407F2"/>
    <w:rsid w:val="00140E4E"/>
    <w:rsid w:val="001410F4"/>
    <w:rsid w:val="00141178"/>
    <w:rsid w:val="00141874"/>
    <w:rsid w:val="001422C6"/>
    <w:rsid w:val="001428C5"/>
    <w:rsid w:val="0014326C"/>
    <w:rsid w:val="00143AFD"/>
    <w:rsid w:val="00143FF0"/>
    <w:rsid w:val="00144309"/>
    <w:rsid w:val="00145525"/>
    <w:rsid w:val="0014563C"/>
    <w:rsid w:val="0014590F"/>
    <w:rsid w:val="00145D48"/>
    <w:rsid w:val="0014608D"/>
    <w:rsid w:val="001460C1"/>
    <w:rsid w:val="001465D4"/>
    <w:rsid w:val="00146E0D"/>
    <w:rsid w:val="001477E3"/>
    <w:rsid w:val="00147D45"/>
    <w:rsid w:val="001503F5"/>
    <w:rsid w:val="001505C5"/>
    <w:rsid w:val="001506BF"/>
    <w:rsid w:val="00150F5D"/>
    <w:rsid w:val="00151110"/>
    <w:rsid w:val="0015176E"/>
    <w:rsid w:val="00151945"/>
    <w:rsid w:val="00151BDF"/>
    <w:rsid w:val="00151E4B"/>
    <w:rsid w:val="00152091"/>
    <w:rsid w:val="001524CC"/>
    <w:rsid w:val="001525D7"/>
    <w:rsid w:val="001528D6"/>
    <w:rsid w:val="0015293D"/>
    <w:rsid w:val="00152C5D"/>
    <w:rsid w:val="00152C6D"/>
    <w:rsid w:val="00152E9C"/>
    <w:rsid w:val="00153017"/>
    <w:rsid w:val="0015325D"/>
    <w:rsid w:val="001533AA"/>
    <w:rsid w:val="001536AE"/>
    <w:rsid w:val="00153878"/>
    <w:rsid w:val="00153C40"/>
    <w:rsid w:val="0015410D"/>
    <w:rsid w:val="0015473C"/>
    <w:rsid w:val="00154ED8"/>
    <w:rsid w:val="001551E8"/>
    <w:rsid w:val="001552BD"/>
    <w:rsid w:val="00155C59"/>
    <w:rsid w:val="00155FCD"/>
    <w:rsid w:val="00156B33"/>
    <w:rsid w:val="00156B43"/>
    <w:rsid w:val="00157101"/>
    <w:rsid w:val="001574FB"/>
    <w:rsid w:val="001575C5"/>
    <w:rsid w:val="00157B91"/>
    <w:rsid w:val="00157BEA"/>
    <w:rsid w:val="00157C6B"/>
    <w:rsid w:val="00157E9E"/>
    <w:rsid w:val="00160164"/>
    <w:rsid w:val="001606AA"/>
    <w:rsid w:val="001606C5"/>
    <w:rsid w:val="0016090B"/>
    <w:rsid w:val="001617B2"/>
    <w:rsid w:val="00161C32"/>
    <w:rsid w:val="001620ED"/>
    <w:rsid w:val="001622D9"/>
    <w:rsid w:val="00162B1C"/>
    <w:rsid w:val="001630C5"/>
    <w:rsid w:val="00163114"/>
    <w:rsid w:val="00163623"/>
    <w:rsid w:val="00163C2B"/>
    <w:rsid w:val="00164EC6"/>
    <w:rsid w:val="00164F58"/>
    <w:rsid w:val="001650B1"/>
    <w:rsid w:val="0016597B"/>
    <w:rsid w:val="00165A78"/>
    <w:rsid w:val="00165AD7"/>
    <w:rsid w:val="00165B68"/>
    <w:rsid w:val="00166251"/>
    <w:rsid w:val="001669C6"/>
    <w:rsid w:val="00166CA3"/>
    <w:rsid w:val="001671A1"/>
    <w:rsid w:val="0016747F"/>
    <w:rsid w:val="00167505"/>
    <w:rsid w:val="001675B8"/>
    <w:rsid w:val="0016760A"/>
    <w:rsid w:val="00167A64"/>
    <w:rsid w:val="00167C3D"/>
    <w:rsid w:val="0017014E"/>
    <w:rsid w:val="001705B4"/>
    <w:rsid w:val="001706ED"/>
    <w:rsid w:val="00170712"/>
    <w:rsid w:val="00170CDA"/>
    <w:rsid w:val="00170DA8"/>
    <w:rsid w:val="00171603"/>
    <w:rsid w:val="00171829"/>
    <w:rsid w:val="00171D45"/>
    <w:rsid w:val="00171E0F"/>
    <w:rsid w:val="00172171"/>
    <w:rsid w:val="00173273"/>
    <w:rsid w:val="00173689"/>
    <w:rsid w:val="00173DE7"/>
    <w:rsid w:val="0017483C"/>
    <w:rsid w:val="00174A22"/>
    <w:rsid w:val="00175157"/>
    <w:rsid w:val="00175A30"/>
    <w:rsid w:val="00175AE9"/>
    <w:rsid w:val="00175CE2"/>
    <w:rsid w:val="00176185"/>
    <w:rsid w:val="0017636B"/>
    <w:rsid w:val="001763BD"/>
    <w:rsid w:val="001765BC"/>
    <w:rsid w:val="00176BA1"/>
    <w:rsid w:val="00176E66"/>
    <w:rsid w:val="0017749E"/>
    <w:rsid w:val="001779B7"/>
    <w:rsid w:val="00177ECD"/>
    <w:rsid w:val="00180298"/>
    <w:rsid w:val="0018071C"/>
    <w:rsid w:val="00180AE3"/>
    <w:rsid w:val="00180C9E"/>
    <w:rsid w:val="001813F4"/>
    <w:rsid w:val="00181406"/>
    <w:rsid w:val="0018141A"/>
    <w:rsid w:val="001816C3"/>
    <w:rsid w:val="00181810"/>
    <w:rsid w:val="001819AD"/>
    <w:rsid w:val="00181C2A"/>
    <w:rsid w:val="00181F9A"/>
    <w:rsid w:val="001820E6"/>
    <w:rsid w:val="001826D8"/>
    <w:rsid w:val="001829AE"/>
    <w:rsid w:val="001837A6"/>
    <w:rsid w:val="00183A19"/>
    <w:rsid w:val="00183B19"/>
    <w:rsid w:val="00183C01"/>
    <w:rsid w:val="00183EEE"/>
    <w:rsid w:val="00184573"/>
    <w:rsid w:val="00184720"/>
    <w:rsid w:val="00184814"/>
    <w:rsid w:val="00185032"/>
    <w:rsid w:val="0018516A"/>
    <w:rsid w:val="001854A1"/>
    <w:rsid w:val="00185833"/>
    <w:rsid w:val="00185B6F"/>
    <w:rsid w:val="00186356"/>
    <w:rsid w:val="00186DF2"/>
    <w:rsid w:val="00187AA2"/>
    <w:rsid w:val="00187AAC"/>
    <w:rsid w:val="00187C00"/>
    <w:rsid w:val="0019057B"/>
    <w:rsid w:val="00190CB7"/>
    <w:rsid w:val="001910C1"/>
    <w:rsid w:val="00191632"/>
    <w:rsid w:val="00191CF2"/>
    <w:rsid w:val="00191E5C"/>
    <w:rsid w:val="0019254A"/>
    <w:rsid w:val="001928AE"/>
    <w:rsid w:val="00193485"/>
    <w:rsid w:val="001936D1"/>
    <w:rsid w:val="00193720"/>
    <w:rsid w:val="001943D2"/>
    <w:rsid w:val="001949C9"/>
    <w:rsid w:val="00194CB3"/>
    <w:rsid w:val="00194FA1"/>
    <w:rsid w:val="001952F7"/>
    <w:rsid w:val="00195C5F"/>
    <w:rsid w:val="00195ED8"/>
    <w:rsid w:val="00196013"/>
    <w:rsid w:val="00196158"/>
    <w:rsid w:val="001964FD"/>
    <w:rsid w:val="00196600"/>
    <w:rsid w:val="00196A4C"/>
    <w:rsid w:val="00196AB1"/>
    <w:rsid w:val="00196CE3"/>
    <w:rsid w:val="00197702"/>
    <w:rsid w:val="00197873"/>
    <w:rsid w:val="001A04BA"/>
    <w:rsid w:val="001A0843"/>
    <w:rsid w:val="001A0D73"/>
    <w:rsid w:val="001A1269"/>
    <w:rsid w:val="001A1280"/>
    <w:rsid w:val="001A13A8"/>
    <w:rsid w:val="001A1432"/>
    <w:rsid w:val="001A184E"/>
    <w:rsid w:val="001A2000"/>
    <w:rsid w:val="001A21F4"/>
    <w:rsid w:val="001A2793"/>
    <w:rsid w:val="001A2C1F"/>
    <w:rsid w:val="001A2D76"/>
    <w:rsid w:val="001A341E"/>
    <w:rsid w:val="001A438C"/>
    <w:rsid w:val="001A48FA"/>
    <w:rsid w:val="001A4E9C"/>
    <w:rsid w:val="001A53A2"/>
    <w:rsid w:val="001A5449"/>
    <w:rsid w:val="001A5756"/>
    <w:rsid w:val="001A63A5"/>
    <w:rsid w:val="001A640A"/>
    <w:rsid w:val="001A6977"/>
    <w:rsid w:val="001A7230"/>
    <w:rsid w:val="001A7471"/>
    <w:rsid w:val="001A77BA"/>
    <w:rsid w:val="001B02D8"/>
    <w:rsid w:val="001B04A0"/>
    <w:rsid w:val="001B0524"/>
    <w:rsid w:val="001B0E28"/>
    <w:rsid w:val="001B0ECE"/>
    <w:rsid w:val="001B10A3"/>
    <w:rsid w:val="001B144C"/>
    <w:rsid w:val="001B1630"/>
    <w:rsid w:val="001B1B3F"/>
    <w:rsid w:val="001B1C93"/>
    <w:rsid w:val="001B2305"/>
    <w:rsid w:val="001B2530"/>
    <w:rsid w:val="001B3344"/>
    <w:rsid w:val="001B3697"/>
    <w:rsid w:val="001B3EFC"/>
    <w:rsid w:val="001B5894"/>
    <w:rsid w:val="001B590B"/>
    <w:rsid w:val="001B5F7B"/>
    <w:rsid w:val="001B6193"/>
    <w:rsid w:val="001B6244"/>
    <w:rsid w:val="001B7598"/>
    <w:rsid w:val="001B7F5B"/>
    <w:rsid w:val="001C00DD"/>
    <w:rsid w:val="001C03A7"/>
    <w:rsid w:val="001C0DDF"/>
    <w:rsid w:val="001C11D3"/>
    <w:rsid w:val="001C2E57"/>
    <w:rsid w:val="001C2F21"/>
    <w:rsid w:val="001C32F0"/>
    <w:rsid w:val="001C336C"/>
    <w:rsid w:val="001C37B2"/>
    <w:rsid w:val="001C38C8"/>
    <w:rsid w:val="001C3DA2"/>
    <w:rsid w:val="001C3ECB"/>
    <w:rsid w:val="001C3F93"/>
    <w:rsid w:val="001C3FAE"/>
    <w:rsid w:val="001C4437"/>
    <w:rsid w:val="001C4901"/>
    <w:rsid w:val="001C4B86"/>
    <w:rsid w:val="001C5193"/>
    <w:rsid w:val="001C5779"/>
    <w:rsid w:val="001C60B7"/>
    <w:rsid w:val="001C6679"/>
    <w:rsid w:val="001C6CE8"/>
    <w:rsid w:val="001C704F"/>
    <w:rsid w:val="001C7096"/>
    <w:rsid w:val="001C7106"/>
    <w:rsid w:val="001C7277"/>
    <w:rsid w:val="001C7723"/>
    <w:rsid w:val="001C7CAD"/>
    <w:rsid w:val="001D0031"/>
    <w:rsid w:val="001D0669"/>
    <w:rsid w:val="001D0678"/>
    <w:rsid w:val="001D0C07"/>
    <w:rsid w:val="001D0D04"/>
    <w:rsid w:val="001D1A8D"/>
    <w:rsid w:val="001D1CC9"/>
    <w:rsid w:val="001D2443"/>
    <w:rsid w:val="001D2940"/>
    <w:rsid w:val="001D31FC"/>
    <w:rsid w:val="001D33CA"/>
    <w:rsid w:val="001D3DF4"/>
    <w:rsid w:val="001D4229"/>
    <w:rsid w:val="001D42C1"/>
    <w:rsid w:val="001D4755"/>
    <w:rsid w:val="001D4FFE"/>
    <w:rsid w:val="001D52A6"/>
    <w:rsid w:val="001D5BEC"/>
    <w:rsid w:val="001D5BEE"/>
    <w:rsid w:val="001D7A67"/>
    <w:rsid w:val="001E04C6"/>
    <w:rsid w:val="001E0633"/>
    <w:rsid w:val="001E1108"/>
    <w:rsid w:val="001E15DD"/>
    <w:rsid w:val="001E21DF"/>
    <w:rsid w:val="001E28E0"/>
    <w:rsid w:val="001E3B46"/>
    <w:rsid w:val="001E4E9B"/>
    <w:rsid w:val="001E5B55"/>
    <w:rsid w:val="001E5C0D"/>
    <w:rsid w:val="001E5D7A"/>
    <w:rsid w:val="001E67C4"/>
    <w:rsid w:val="001E684D"/>
    <w:rsid w:val="001E7AEA"/>
    <w:rsid w:val="001F076E"/>
    <w:rsid w:val="001F0966"/>
    <w:rsid w:val="001F0FBA"/>
    <w:rsid w:val="001F147F"/>
    <w:rsid w:val="001F1747"/>
    <w:rsid w:val="001F1AAB"/>
    <w:rsid w:val="001F20DE"/>
    <w:rsid w:val="001F23F8"/>
    <w:rsid w:val="001F2645"/>
    <w:rsid w:val="001F29BD"/>
    <w:rsid w:val="001F34E6"/>
    <w:rsid w:val="001F35B8"/>
    <w:rsid w:val="001F3B1A"/>
    <w:rsid w:val="001F3E5D"/>
    <w:rsid w:val="001F439A"/>
    <w:rsid w:val="001F4940"/>
    <w:rsid w:val="001F4BE6"/>
    <w:rsid w:val="001F4C81"/>
    <w:rsid w:val="001F55F1"/>
    <w:rsid w:val="001F59C3"/>
    <w:rsid w:val="001F5A6F"/>
    <w:rsid w:val="001F657E"/>
    <w:rsid w:val="001F6B61"/>
    <w:rsid w:val="001F7AEE"/>
    <w:rsid w:val="002017D5"/>
    <w:rsid w:val="00201E30"/>
    <w:rsid w:val="0020239A"/>
    <w:rsid w:val="00202879"/>
    <w:rsid w:val="002028D3"/>
    <w:rsid w:val="00203409"/>
    <w:rsid w:val="00203C10"/>
    <w:rsid w:val="00204041"/>
    <w:rsid w:val="00204876"/>
    <w:rsid w:val="00204A55"/>
    <w:rsid w:val="00204D3B"/>
    <w:rsid w:val="00204D56"/>
    <w:rsid w:val="00204E2D"/>
    <w:rsid w:val="002050AC"/>
    <w:rsid w:val="0020517A"/>
    <w:rsid w:val="00205251"/>
    <w:rsid w:val="00205DCF"/>
    <w:rsid w:val="00205E5B"/>
    <w:rsid w:val="00205FD5"/>
    <w:rsid w:val="0020631B"/>
    <w:rsid w:val="00206962"/>
    <w:rsid w:val="00206EC6"/>
    <w:rsid w:val="00206FB9"/>
    <w:rsid w:val="00207357"/>
    <w:rsid w:val="0020783B"/>
    <w:rsid w:val="00207D4E"/>
    <w:rsid w:val="00207DD8"/>
    <w:rsid w:val="00210F77"/>
    <w:rsid w:val="00211815"/>
    <w:rsid w:val="00211877"/>
    <w:rsid w:val="00211B14"/>
    <w:rsid w:val="00211BA9"/>
    <w:rsid w:val="002120C1"/>
    <w:rsid w:val="0021218B"/>
    <w:rsid w:val="002121AF"/>
    <w:rsid w:val="002122F7"/>
    <w:rsid w:val="00212403"/>
    <w:rsid w:val="002129B1"/>
    <w:rsid w:val="0021348D"/>
    <w:rsid w:val="00213656"/>
    <w:rsid w:val="00213F64"/>
    <w:rsid w:val="002140C0"/>
    <w:rsid w:val="002141D5"/>
    <w:rsid w:val="00214AC8"/>
    <w:rsid w:val="00214C53"/>
    <w:rsid w:val="00214F8E"/>
    <w:rsid w:val="00215FD7"/>
    <w:rsid w:val="002169E3"/>
    <w:rsid w:val="00216DFF"/>
    <w:rsid w:val="00217670"/>
    <w:rsid w:val="00217671"/>
    <w:rsid w:val="002178AC"/>
    <w:rsid w:val="00217D9B"/>
    <w:rsid w:val="0022000F"/>
    <w:rsid w:val="00220977"/>
    <w:rsid w:val="002217BA"/>
    <w:rsid w:val="002217C6"/>
    <w:rsid w:val="002225A5"/>
    <w:rsid w:val="00222D58"/>
    <w:rsid w:val="00223BFB"/>
    <w:rsid w:val="00223CF0"/>
    <w:rsid w:val="00223EA9"/>
    <w:rsid w:val="00224892"/>
    <w:rsid w:val="00224B07"/>
    <w:rsid w:val="00224B36"/>
    <w:rsid w:val="00225201"/>
    <w:rsid w:val="00225247"/>
    <w:rsid w:val="00225E5A"/>
    <w:rsid w:val="00225E95"/>
    <w:rsid w:val="0022611A"/>
    <w:rsid w:val="00226F13"/>
    <w:rsid w:val="002273EA"/>
    <w:rsid w:val="00227C95"/>
    <w:rsid w:val="002300F7"/>
    <w:rsid w:val="00230423"/>
    <w:rsid w:val="002309F6"/>
    <w:rsid w:val="00230B41"/>
    <w:rsid w:val="002315A5"/>
    <w:rsid w:val="002316D6"/>
    <w:rsid w:val="00231770"/>
    <w:rsid w:val="00231B98"/>
    <w:rsid w:val="00232992"/>
    <w:rsid w:val="00232A44"/>
    <w:rsid w:val="00232A90"/>
    <w:rsid w:val="0023345F"/>
    <w:rsid w:val="00233A5A"/>
    <w:rsid w:val="00233BA4"/>
    <w:rsid w:val="00234378"/>
    <w:rsid w:val="00234848"/>
    <w:rsid w:val="00234D46"/>
    <w:rsid w:val="0023526C"/>
    <w:rsid w:val="002352FF"/>
    <w:rsid w:val="00235B65"/>
    <w:rsid w:val="00236B58"/>
    <w:rsid w:val="00236E90"/>
    <w:rsid w:val="0023700A"/>
    <w:rsid w:val="0023701C"/>
    <w:rsid w:val="00237667"/>
    <w:rsid w:val="002400AD"/>
    <w:rsid w:val="002407DB"/>
    <w:rsid w:val="00240EB4"/>
    <w:rsid w:val="002413BD"/>
    <w:rsid w:val="002415B3"/>
    <w:rsid w:val="002418BB"/>
    <w:rsid w:val="00241BCA"/>
    <w:rsid w:val="00241F6D"/>
    <w:rsid w:val="0024209F"/>
    <w:rsid w:val="002421CD"/>
    <w:rsid w:val="00242443"/>
    <w:rsid w:val="002425E4"/>
    <w:rsid w:val="002431FD"/>
    <w:rsid w:val="00243350"/>
    <w:rsid w:val="00243BCB"/>
    <w:rsid w:val="002445C2"/>
    <w:rsid w:val="00244DD5"/>
    <w:rsid w:val="00244EA8"/>
    <w:rsid w:val="00244EEB"/>
    <w:rsid w:val="0024572B"/>
    <w:rsid w:val="00245833"/>
    <w:rsid w:val="0024592B"/>
    <w:rsid w:val="00246F13"/>
    <w:rsid w:val="0024707A"/>
    <w:rsid w:val="00247536"/>
    <w:rsid w:val="002475D5"/>
    <w:rsid w:val="002479AC"/>
    <w:rsid w:val="002479F0"/>
    <w:rsid w:val="00247C13"/>
    <w:rsid w:val="00247DD9"/>
    <w:rsid w:val="00250017"/>
    <w:rsid w:val="00250117"/>
    <w:rsid w:val="00250F77"/>
    <w:rsid w:val="00250F9A"/>
    <w:rsid w:val="002514C7"/>
    <w:rsid w:val="0025156B"/>
    <w:rsid w:val="002518D8"/>
    <w:rsid w:val="0025282E"/>
    <w:rsid w:val="0025294A"/>
    <w:rsid w:val="002529B4"/>
    <w:rsid w:val="00253331"/>
    <w:rsid w:val="00253474"/>
    <w:rsid w:val="002539B5"/>
    <w:rsid w:val="00253A44"/>
    <w:rsid w:val="00253BBC"/>
    <w:rsid w:val="00254868"/>
    <w:rsid w:val="002549F8"/>
    <w:rsid w:val="00254F71"/>
    <w:rsid w:val="002550FF"/>
    <w:rsid w:val="0025569D"/>
    <w:rsid w:val="00255DC4"/>
    <w:rsid w:val="00256140"/>
    <w:rsid w:val="00256975"/>
    <w:rsid w:val="002569A9"/>
    <w:rsid w:val="00256D8A"/>
    <w:rsid w:val="00256DF9"/>
    <w:rsid w:val="00256F30"/>
    <w:rsid w:val="002600F6"/>
    <w:rsid w:val="00260538"/>
    <w:rsid w:val="00261FB4"/>
    <w:rsid w:val="002621AF"/>
    <w:rsid w:val="00262B69"/>
    <w:rsid w:val="00262FC1"/>
    <w:rsid w:val="00263124"/>
    <w:rsid w:val="0026377C"/>
    <w:rsid w:val="002639F6"/>
    <w:rsid w:val="00263B47"/>
    <w:rsid w:val="00263C66"/>
    <w:rsid w:val="00263F13"/>
    <w:rsid w:val="00263F3E"/>
    <w:rsid w:val="00264238"/>
    <w:rsid w:val="0026435A"/>
    <w:rsid w:val="002643A5"/>
    <w:rsid w:val="002647A6"/>
    <w:rsid w:val="00264A67"/>
    <w:rsid w:val="00264AB1"/>
    <w:rsid w:val="002650ED"/>
    <w:rsid w:val="0026625B"/>
    <w:rsid w:val="00266557"/>
    <w:rsid w:val="002665DD"/>
    <w:rsid w:val="002667F0"/>
    <w:rsid w:val="00266D2A"/>
    <w:rsid w:val="0026726E"/>
    <w:rsid w:val="002673DE"/>
    <w:rsid w:val="0026789D"/>
    <w:rsid w:val="00267B6B"/>
    <w:rsid w:val="00270572"/>
    <w:rsid w:val="00270AEC"/>
    <w:rsid w:val="00271548"/>
    <w:rsid w:val="002718B0"/>
    <w:rsid w:val="0027205C"/>
    <w:rsid w:val="0027207E"/>
    <w:rsid w:val="00272403"/>
    <w:rsid w:val="0027296C"/>
    <w:rsid w:val="002730C5"/>
    <w:rsid w:val="002734EB"/>
    <w:rsid w:val="002737E8"/>
    <w:rsid w:val="00273E4D"/>
    <w:rsid w:val="00273EBF"/>
    <w:rsid w:val="00274277"/>
    <w:rsid w:val="0027454D"/>
    <w:rsid w:val="00274769"/>
    <w:rsid w:val="0027557C"/>
    <w:rsid w:val="00275915"/>
    <w:rsid w:val="00275F5F"/>
    <w:rsid w:val="002763DA"/>
    <w:rsid w:val="002765BD"/>
    <w:rsid w:val="00276B96"/>
    <w:rsid w:val="00277B18"/>
    <w:rsid w:val="00277CAF"/>
    <w:rsid w:val="00277FA5"/>
    <w:rsid w:val="00280017"/>
    <w:rsid w:val="00280682"/>
    <w:rsid w:val="00280709"/>
    <w:rsid w:val="0028117F"/>
    <w:rsid w:val="0028140D"/>
    <w:rsid w:val="00281DC5"/>
    <w:rsid w:val="00282125"/>
    <w:rsid w:val="00282208"/>
    <w:rsid w:val="0028270E"/>
    <w:rsid w:val="00283026"/>
    <w:rsid w:val="002837A6"/>
    <w:rsid w:val="002840A0"/>
    <w:rsid w:val="00284966"/>
    <w:rsid w:val="00284D03"/>
    <w:rsid w:val="00284D66"/>
    <w:rsid w:val="00285922"/>
    <w:rsid w:val="00285AB9"/>
    <w:rsid w:val="00285CBB"/>
    <w:rsid w:val="00285F24"/>
    <w:rsid w:val="00285F5F"/>
    <w:rsid w:val="00286036"/>
    <w:rsid w:val="00286BE3"/>
    <w:rsid w:val="0028722B"/>
    <w:rsid w:val="00287A5F"/>
    <w:rsid w:val="00290234"/>
    <w:rsid w:val="002910CC"/>
    <w:rsid w:val="00291139"/>
    <w:rsid w:val="002911A5"/>
    <w:rsid w:val="0029120C"/>
    <w:rsid w:val="00291990"/>
    <w:rsid w:val="00291B3D"/>
    <w:rsid w:val="00291C38"/>
    <w:rsid w:val="0029255B"/>
    <w:rsid w:val="00292656"/>
    <w:rsid w:val="00292795"/>
    <w:rsid w:val="00292849"/>
    <w:rsid w:val="00292A9D"/>
    <w:rsid w:val="00292F9C"/>
    <w:rsid w:val="002935D3"/>
    <w:rsid w:val="00293A61"/>
    <w:rsid w:val="002942EA"/>
    <w:rsid w:val="00294B52"/>
    <w:rsid w:val="00294D6B"/>
    <w:rsid w:val="002959E2"/>
    <w:rsid w:val="002959F7"/>
    <w:rsid w:val="00295F77"/>
    <w:rsid w:val="00296005"/>
    <w:rsid w:val="00296DD1"/>
    <w:rsid w:val="00297058"/>
    <w:rsid w:val="00297447"/>
    <w:rsid w:val="002A0199"/>
    <w:rsid w:val="002A0269"/>
    <w:rsid w:val="002A0695"/>
    <w:rsid w:val="002A0974"/>
    <w:rsid w:val="002A0B11"/>
    <w:rsid w:val="002A0E50"/>
    <w:rsid w:val="002A20A9"/>
    <w:rsid w:val="002A21A4"/>
    <w:rsid w:val="002A302B"/>
    <w:rsid w:val="002A38B0"/>
    <w:rsid w:val="002A3C40"/>
    <w:rsid w:val="002A3CD9"/>
    <w:rsid w:val="002A44E8"/>
    <w:rsid w:val="002A4A3F"/>
    <w:rsid w:val="002A5BD7"/>
    <w:rsid w:val="002A6114"/>
    <w:rsid w:val="002A69C2"/>
    <w:rsid w:val="002A6DB3"/>
    <w:rsid w:val="002A6E43"/>
    <w:rsid w:val="002A7146"/>
    <w:rsid w:val="002A7290"/>
    <w:rsid w:val="002A7646"/>
    <w:rsid w:val="002A7A3C"/>
    <w:rsid w:val="002A7D4A"/>
    <w:rsid w:val="002A7E69"/>
    <w:rsid w:val="002B08CD"/>
    <w:rsid w:val="002B0D09"/>
    <w:rsid w:val="002B1448"/>
    <w:rsid w:val="002B1688"/>
    <w:rsid w:val="002B1979"/>
    <w:rsid w:val="002B39F8"/>
    <w:rsid w:val="002B4651"/>
    <w:rsid w:val="002B48D9"/>
    <w:rsid w:val="002B51E0"/>
    <w:rsid w:val="002B5851"/>
    <w:rsid w:val="002B6F30"/>
    <w:rsid w:val="002B75CE"/>
    <w:rsid w:val="002B7637"/>
    <w:rsid w:val="002B7983"/>
    <w:rsid w:val="002B7B6A"/>
    <w:rsid w:val="002C1936"/>
    <w:rsid w:val="002C1DF6"/>
    <w:rsid w:val="002C2366"/>
    <w:rsid w:val="002C25C3"/>
    <w:rsid w:val="002C34D8"/>
    <w:rsid w:val="002C3AEB"/>
    <w:rsid w:val="002C40A7"/>
    <w:rsid w:val="002C4249"/>
    <w:rsid w:val="002C473F"/>
    <w:rsid w:val="002C482F"/>
    <w:rsid w:val="002C48B3"/>
    <w:rsid w:val="002C4A01"/>
    <w:rsid w:val="002C4B1D"/>
    <w:rsid w:val="002C50A5"/>
    <w:rsid w:val="002C566E"/>
    <w:rsid w:val="002C599B"/>
    <w:rsid w:val="002C6673"/>
    <w:rsid w:val="002C6D06"/>
    <w:rsid w:val="002C6E1E"/>
    <w:rsid w:val="002C6E1F"/>
    <w:rsid w:val="002C7ACD"/>
    <w:rsid w:val="002C7C51"/>
    <w:rsid w:val="002C7E77"/>
    <w:rsid w:val="002C7FF6"/>
    <w:rsid w:val="002D0432"/>
    <w:rsid w:val="002D0CE1"/>
    <w:rsid w:val="002D14C9"/>
    <w:rsid w:val="002D1B62"/>
    <w:rsid w:val="002D1F80"/>
    <w:rsid w:val="002D2067"/>
    <w:rsid w:val="002D2513"/>
    <w:rsid w:val="002D25D8"/>
    <w:rsid w:val="002D2768"/>
    <w:rsid w:val="002D28A6"/>
    <w:rsid w:val="002D2B24"/>
    <w:rsid w:val="002D3B47"/>
    <w:rsid w:val="002D3BCA"/>
    <w:rsid w:val="002D3DCB"/>
    <w:rsid w:val="002D4434"/>
    <w:rsid w:val="002D4D70"/>
    <w:rsid w:val="002D4E2D"/>
    <w:rsid w:val="002D5778"/>
    <w:rsid w:val="002D5952"/>
    <w:rsid w:val="002D5D56"/>
    <w:rsid w:val="002D647E"/>
    <w:rsid w:val="002D678E"/>
    <w:rsid w:val="002D6888"/>
    <w:rsid w:val="002D6E8D"/>
    <w:rsid w:val="002D6FB3"/>
    <w:rsid w:val="002D7252"/>
    <w:rsid w:val="002D740C"/>
    <w:rsid w:val="002D7B0F"/>
    <w:rsid w:val="002D7BF9"/>
    <w:rsid w:val="002D7E37"/>
    <w:rsid w:val="002E00DE"/>
    <w:rsid w:val="002E0486"/>
    <w:rsid w:val="002E07FA"/>
    <w:rsid w:val="002E10F7"/>
    <w:rsid w:val="002E1461"/>
    <w:rsid w:val="002E18B0"/>
    <w:rsid w:val="002E29AB"/>
    <w:rsid w:val="002E3492"/>
    <w:rsid w:val="002E3525"/>
    <w:rsid w:val="002E362C"/>
    <w:rsid w:val="002E388C"/>
    <w:rsid w:val="002E41B3"/>
    <w:rsid w:val="002E497B"/>
    <w:rsid w:val="002E53DE"/>
    <w:rsid w:val="002E5959"/>
    <w:rsid w:val="002E5B72"/>
    <w:rsid w:val="002E5D89"/>
    <w:rsid w:val="002E5EBF"/>
    <w:rsid w:val="002E63F4"/>
    <w:rsid w:val="002E6745"/>
    <w:rsid w:val="002E6789"/>
    <w:rsid w:val="002E6976"/>
    <w:rsid w:val="002E6DEF"/>
    <w:rsid w:val="002E73A7"/>
    <w:rsid w:val="002E77A7"/>
    <w:rsid w:val="002E7878"/>
    <w:rsid w:val="002E7C64"/>
    <w:rsid w:val="002E7C98"/>
    <w:rsid w:val="002F00CE"/>
    <w:rsid w:val="002F0295"/>
    <w:rsid w:val="002F087A"/>
    <w:rsid w:val="002F08E7"/>
    <w:rsid w:val="002F1201"/>
    <w:rsid w:val="002F1BAC"/>
    <w:rsid w:val="002F1DC7"/>
    <w:rsid w:val="002F244A"/>
    <w:rsid w:val="002F2838"/>
    <w:rsid w:val="002F33FA"/>
    <w:rsid w:val="002F3C39"/>
    <w:rsid w:val="002F3E99"/>
    <w:rsid w:val="002F4DCE"/>
    <w:rsid w:val="002F4DF0"/>
    <w:rsid w:val="002F525F"/>
    <w:rsid w:val="002F5524"/>
    <w:rsid w:val="002F55A8"/>
    <w:rsid w:val="002F5786"/>
    <w:rsid w:val="002F5921"/>
    <w:rsid w:val="002F5D14"/>
    <w:rsid w:val="002F5EA0"/>
    <w:rsid w:val="002F5FBB"/>
    <w:rsid w:val="002F6129"/>
    <w:rsid w:val="002F621A"/>
    <w:rsid w:val="002F621D"/>
    <w:rsid w:val="002F6BFA"/>
    <w:rsid w:val="002F76C5"/>
    <w:rsid w:val="002F7C45"/>
    <w:rsid w:val="00300E71"/>
    <w:rsid w:val="00301537"/>
    <w:rsid w:val="00301B36"/>
    <w:rsid w:val="00301D26"/>
    <w:rsid w:val="003023AC"/>
    <w:rsid w:val="00302653"/>
    <w:rsid w:val="00302A14"/>
    <w:rsid w:val="00302D9A"/>
    <w:rsid w:val="00302DF0"/>
    <w:rsid w:val="003042BC"/>
    <w:rsid w:val="00304A1D"/>
    <w:rsid w:val="00304EA4"/>
    <w:rsid w:val="00305192"/>
    <w:rsid w:val="00305380"/>
    <w:rsid w:val="00305490"/>
    <w:rsid w:val="003056C8"/>
    <w:rsid w:val="00305816"/>
    <w:rsid w:val="00305B93"/>
    <w:rsid w:val="00305DE1"/>
    <w:rsid w:val="003065EE"/>
    <w:rsid w:val="003068DB"/>
    <w:rsid w:val="00306B31"/>
    <w:rsid w:val="0030744C"/>
    <w:rsid w:val="00307576"/>
    <w:rsid w:val="00307652"/>
    <w:rsid w:val="00307A1A"/>
    <w:rsid w:val="00310783"/>
    <w:rsid w:val="00311374"/>
    <w:rsid w:val="0031153A"/>
    <w:rsid w:val="003117C3"/>
    <w:rsid w:val="00311F58"/>
    <w:rsid w:val="0031257F"/>
    <w:rsid w:val="003129B1"/>
    <w:rsid w:val="003129B9"/>
    <w:rsid w:val="00312A25"/>
    <w:rsid w:val="00312C08"/>
    <w:rsid w:val="003133CA"/>
    <w:rsid w:val="0031364D"/>
    <w:rsid w:val="00313C2C"/>
    <w:rsid w:val="00313C81"/>
    <w:rsid w:val="00313D0E"/>
    <w:rsid w:val="00314639"/>
    <w:rsid w:val="00315A00"/>
    <w:rsid w:val="00316B85"/>
    <w:rsid w:val="003171C4"/>
    <w:rsid w:val="00317434"/>
    <w:rsid w:val="00317529"/>
    <w:rsid w:val="00317BC5"/>
    <w:rsid w:val="00320BCC"/>
    <w:rsid w:val="00320F92"/>
    <w:rsid w:val="00321542"/>
    <w:rsid w:val="00321F36"/>
    <w:rsid w:val="0032207F"/>
    <w:rsid w:val="003220E3"/>
    <w:rsid w:val="00322E0B"/>
    <w:rsid w:val="00322EAE"/>
    <w:rsid w:val="00322FF4"/>
    <w:rsid w:val="003235B1"/>
    <w:rsid w:val="003239E6"/>
    <w:rsid w:val="00323DFF"/>
    <w:rsid w:val="00323EDA"/>
    <w:rsid w:val="00324AE0"/>
    <w:rsid w:val="0032518D"/>
    <w:rsid w:val="003256E8"/>
    <w:rsid w:val="003262E6"/>
    <w:rsid w:val="00326347"/>
    <w:rsid w:val="003269D2"/>
    <w:rsid w:val="0032758B"/>
    <w:rsid w:val="00327A1A"/>
    <w:rsid w:val="00327D11"/>
    <w:rsid w:val="00327ED1"/>
    <w:rsid w:val="0033023A"/>
    <w:rsid w:val="00330A20"/>
    <w:rsid w:val="00330A5B"/>
    <w:rsid w:val="00330D21"/>
    <w:rsid w:val="00331205"/>
    <w:rsid w:val="00331312"/>
    <w:rsid w:val="00331654"/>
    <w:rsid w:val="003319D9"/>
    <w:rsid w:val="00331A5A"/>
    <w:rsid w:val="003320B7"/>
    <w:rsid w:val="0033221B"/>
    <w:rsid w:val="003323A0"/>
    <w:rsid w:val="0033271B"/>
    <w:rsid w:val="00332865"/>
    <w:rsid w:val="00332874"/>
    <w:rsid w:val="0033296D"/>
    <w:rsid w:val="003331E8"/>
    <w:rsid w:val="003335F3"/>
    <w:rsid w:val="00333FBB"/>
    <w:rsid w:val="00334189"/>
    <w:rsid w:val="00334A62"/>
    <w:rsid w:val="00336149"/>
    <w:rsid w:val="0033660E"/>
    <w:rsid w:val="00337027"/>
    <w:rsid w:val="00340337"/>
    <w:rsid w:val="00340589"/>
    <w:rsid w:val="00340B19"/>
    <w:rsid w:val="00340B39"/>
    <w:rsid w:val="0034135F"/>
    <w:rsid w:val="00341A15"/>
    <w:rsid w:val="00342212"/>
    <w:rsid w:val="003424CB"/>
    <w:rsid w:val="00342678"/>
    <w:rsid w:val="00343189"/>
    <w:rsid w:val="003433F2"/>
    <w:rsid w:val="0034390A"/>
    <w:rsid w:val="00343DB0"/>
    <w:rsid w:val="00343EB0"/>
    <w:rsid w:val="00343EF5"/>
    <w:rsid w:val="003441AB"/>
    <w:rsid w:val="00344445"/>
    <w:rsid w:val="00344605"/>
    <w:rsid w:val="00344912"/>
    <w:rsid w:val="00344F39"/>
    <w:rsid w:val="00344FCC"/>
    <w:rsid w:val="0034521F"/>
    <w:rsid w:val="003453EA"/>
    <w:rsid w:val="00345890"/>
    <w:rsid w:val="00345F3E"/>
    <w:rsid w:val="00346E22"/>
    <w:rsid w:val="00347002"/>
    <w:rsid w:val="00347019"/>
    <w:rsid w:val="003470ED"/>
    <w:rsid w:val="00347D9E"/>
    <w:rsid w:val="00350357"/>
    <w:rsid w:val="0035195C"/>
    <w:rsid w:val="003521D9"/>
    <w:rsid w:val="003522F2"/>
    <w:rsid w:val="00352484"/>
    <w:rsid w:val="0035264E"/>
    <w:rsid w:val="00352829"/>
    <w:rsid w:val="00352AB6"/>
    <w:rsid w:val="00352B51"/>
    <w:rsid w:val="00352C08"/>
    <w:rsid w:val="00353C76"/>
    <w:rsid w:val="003541DD"/>
    <w:rsid w:val="0035440A"/>
    <w:rsid w:val="0035459E"/>
    <w:rsid w:val="00354D2B"/>
    <w:rsid w:val="00354F54"/>
    <w:rsid w:val="00355252"/>
    <w:rsid w:val="003555DB"/>
    <w:rsid w:val="003557B2"/>
    <w:rsid w:val="00355A58"/>
    <w:rsid w:val="00355D54"/>
    <w:rsid w:val="00356C61"/>
    <w:rsid w:val="00357DA3"/>
    <w:rsid w:val="003602DC"/>
    <w:rsid w:val="00360599"/>
    <w:rsid w:val="00360943"/>
    <w:rsid w:val="00360B95"/>
    <w:rsid w:val="003610C4"/>
    <w:rsid w:val="0036152D"/>
    <w:rsid w:val="00361827"/>
    <w:rsid w:val="00361878"/>
    <w:rsid w:val="00362141"/>
    <w:rsid w:val="003621E4"/>
    <w:rsid w:val="0036258D"/>
    <w:rsid w:val="00362E65"/>
    <w:rsid w:val="003634B2"/>
    <w:rsid w:val="00363BFE"/>
    <w:rsid w:val="0036440D"/>
    <w:rsid w:val="00364569"/>
    <w:rsid w:val="003657C6"/>
    <w:rsid w:val="00365D33"/>
    <w:rsid w:val="0036708B"/>
    <w:rsid w:val="0036749A"/>
    <w:rsid w:val="003677DA"/>
    <w:rsid w:val="00367957"/>
    <w:rsid w:val="00370286"/>
    <w:rsid w:val="003707EA"/>
    <w:rsid w:val="00370F26"/>
    <w:rsid w:val="00370FF5"/>
    <w:rsid w:val="0037143F"/>
    <w:rsid w:val="00371719"/>
    <w:rsid w:val="00371798"/>
    <w:rsid w:val="003721AB"/>
    <w:rsid w:val="00372E74"/>
    <w:rsid w:val="00372F43"/>
    <w:rsid w:val="00373C5D"/>
    <w:rsid w:val="00373C9C"/>
    <w:rsid w:val="0037460B"/>
    <w:rsid w:val="00374811"/>
    <w:rsid w:val="00376092"/>
    <w:rsid w:val="00376286"/>
    <w:rsid w:val="0037672D"/>
    <w:rsid w:val="0037735C"/>
    <w:rsid w:val="00377A13"/>
    <w:rsid w:val="00380036"/>
    <w:rsid w:val="003809C8"/>
    <w:rsid w:val="00380B25"/>
    <w:rsid w:val="00380D10"/>
    <w:rsid w:val="00381448"/>
    <w:rsid w:val="00381AFB"/>
    <w:rsid w:val="00381C10"/>
    <w:rsid w:val="003823CF"/>
    <w:rsid w:val="003825B2"/>
    <w:rsid w:val="00382620"/>
    <w:rsid w:val="00382B77"/>
    <w:rsid w:val="00382FA3"/>
    <w:rsid w:val="00383025"/>
    <w:rsid w:val="003832F8"/>
    <w:rsid w:val="00383D6F"/>
    <w:rsid w:val="00384456"/>
    <w:rsid w:val="003847DD"/>
    <w:rsid w:val="00384BA5"/>
    <w:rsid w:val="00384E00"/>
    <w:rsid w:val="0038588A"/>
    <w:rsid w:val="0038591A"/>
    <w:rsid w:val="00386035"/>
    <w:rsid w:val="00386218"/>
    <w:rsid w:val="003875EF"/>
    <w:rsid w:val="00387EBB"/>
    <w:rsid w:val="0039035B"/>
    <w:rsid w:val="003906F5"/>
    <w:rsid w:val="003907DA"/>
    <w:rsid w:val="003908CA"/>
    <w:rsid w:val="00390966"/>
    <w:rsid w:val="003915DC"/>
    <w:rsid w:val="003916FF"/>
    <w:rsid w:val="00391BAC"/>
    <w:rsid w:val="00392915"/>
    <w:rsid w:val="00392E3D"/>
    <w:rsid w:val="003932FC"/>
    <w:rsid w:val="00393956"/>
    <w:rsid w:val="00393B10"/>
    <w:rsid w:val="00393DC9"/>
    <w:rsid w:val="00394032"/>
    <w:rsid w:val="0039422C"/>
    <w:rsid w:val="0039431E"/>
    <w:rsid w:val="00394C28"/>
    <w:rsid w:val="00395010"/>
    <w:rsid w:val="003950A3"/>
    <w:rsid w:val="00395504"/>
    <w:rsid w:val="00395B7B"/>
    <w:rsid w:val="00395F57"/>
    <w:rsid w:val="0039601C"/>
    <w:rsid w:val="00396584"/>
    <w:rsid w:val="00396798"/>
    <w:rsid w:val="00396AFB"/>
    <w:rsid w:val="00396FB1"/>
    <w:rsid w:val="00397054"/>
    <w:rsid w:val="00397B03"/>
    <w:rsid w:val="003A0E85"/>
    <w:rsid w:val="003A0EBC"/>
    <w:rsid w:val="003A1347"/>
    <w:rsid w:val="003A1B07"/>
    <w:rsid w:val="003A2B34"/>
    <w:rsid w:val="003A2D00"/>
    <w:rsid w:val="003A30AA"/>
    <w:rsid w:val="003A321E"/>
    <w:rsid w:val="003A3312"/>
    <w:rsid w:val="003A3799"/>
    <w:rsid w:val="003A593B"/>
    <w:rsid w:val="003A6140"/>
    <w:rsid w:val="003A614A"/>
    <w:rsid w:val="003A6153"/>
    <w:rsid w:val="003A6601"/>
    <w:rsid w:val="003A6898"/>
    <w:rsid w:val="003A68F8"/>
    <w:rsid w:val="003A6D71"/>
    <w:rsid w:val="003A6EBA"/>
    <w:rsid w:val="003A7258"/>
    <w:rsid w:val="003A75E1"/>
    <w:rsid w:val="003A775A"/>
    <w:rsid w:val="003A7BEE"/>
    <w:rsid w:val="003B0B85"/>
    <w:rsid w:val="003B0D8F"/>
    <w:rsid w:val="003B1216"/>
    <w:rsid w:val="003B1D3D"/>
    <w:rsid w:val="003B2191"/>
    <w:rsid w:val="003B34A6"/>
    <w:rsid w:val="003B45DF"/>
    <w:rsid w:val="003B4A21"/>
    <w:rsid w:val="003B4D1A"/>
    <w:rsid w:val="003B5B2F"/>
    <w:rsid w:val="003B5C89"/>
    <w:rsid w:val="003B6338"/>
    <w:rsid w:val="003B6C62"/>
    <w:rsid w:val="003B6D61"/>
    <w:rsid w:val="003B7878"/>
    <w:rsid w:val="003B7B32"/>
    <w:rsid w:val="003B7EA6"/>
    <w:rsid w:val="003B7FD7"/>
    <w:rsid w:val="003C00C0"/>
    <w:rsid w:val="003C024B"/>
    <w:rsid w:val="003C037B"/>
    <w:rsid w:val="003C0C5F"/>
    <w:rsid w:val="003C0FEA"/>
    <w:rsid w:val="003C15A4"/>
    <w:rsid w:val="003C1A9E"/>
    <w:rsid w:val="003C1D79"/>
    <w:rsid w:val="003C1F85"/>
    <w:rsid w:val="003C261F"/>
    <w:rsid w:val="003C2BA1"/>
    <w:rsid w:val="003C2CAA"/>
    <w:rsid w:val="003C2EB8"/>
    <w:rsid w:val="003C3795"/>
    <w:rsid w:val="003C3F65"/>
    <w:rsid w:val="003C4040"/>
    <w:rsid w:val="003C45B1"/>
    <w:rsid w:val="003C46CD"/>
    <w:rsid w:val="003C480D"/>
    <w:rsid w:val="003C4D81"/>
    <w:rsid w:val="003C557C"/>
    <w:rsid w:val="003C5A88"/>
    <w:rsid w:val="003C5C63"/>
    <w:rsid w:val="003C5F8A"/>
    <w:rsid w:val="003C64EE"/>
    <w:rsid w:val="003C6A77"/>
    <w:rsid w:val="003C6ABE"/>
    <w:rsid w:val="003C6C5F"/>
    <w:rsid w:val="003D0136"/>
    <w:rsid w:val="003D02ED"/>
    <w:rsid w:val="003D0430"/>
    <w:rsid w:val="003D0798"/>
    <w:rsid w:val="003D0D73"/>
    <w:rsid w:val="003D284D"/>
    <w:rsid w:val="003D2ED3"/>
    <w:rsid w:val="003D3014"/>
    <w:rsid w:val="003D3A27"/>
    <w:rsid w:val="003D416F"/>
    <w:rsid w:val="003D461A"/>
    <w:rsid w:val="003D49C9"/>
    <w:rsid w:val="003D4A2C"/>
    <w:rsid w:val="003D4AA6"/>
    <w:rsid w:val="003D4F29"/>
    <w:rsid w:val="003D4FC4"/>
    <w:rsid w:val="003D584C"/>
    <w:rsid w:val="003D5AF5"/>
    <w:rsid w:val="003D612D"/>
    <w:rsid w:val="003D61B6"/>
    <w:rsid w:val="003D620D"/>
    <w:rsid w:val="003D67F8"/>
    <w:rsid w:val="003D6992"/>
    <w:rsid w:val="003D6BEA"/>
    <w:rsid w:val="003D6D28"/>
    <w:rsid w:val="003E0215"/>
    <w:rsid w:val="003E0A05"/>
    <w:rsid w:val="003E0B7F"/>
    <w:rsid w:val="003E102F"/>
    <w:rsid w:val="003E16A1"/>
    <w:rsid w:val="003E171D"/>
    <w:rsid w:val="003E217C"/>
    <w:rsid w:val="003E265D"/>
    <w:rsid w:val="003E2788"/>
    <w:rsid w:val="003E2EE9"/>
    <w:rsid w:val="003E3776"/>
    <w:rsid w:val="003E39A8"/>
    <w:rsid w:val="003E3B91"/>
    <w:rsid w:val="003E48DD"/>
    <w:rsid w:val="003E5682"/>
    <w:rsid w:val="003E56EF"/>
    <w:rsid w:val="003E5DF9"/>
    <w:rsid w:val="003E69F0"/>
    <w:rsid w:val="003E7385"/>
    <w:rsid w:val="003E76A6"/>
    <w:rsid w:val="003E7A51"/>
    <w:rsid w:val="003F0843"/>
    <w:rsid w:val="003F08E7"/>
    <w:rsid w:val="003F0AEC"/>
    <w:rsid w:val="003F1D97"/>
    <w:rsid w:val="003F22BE"/>
    <w:rsid w:val="003F2624"/>
    <w:rsid w:val="003F2769"/>
    <w:rsid w:val="003F3118"/>
    <w:rsid w:val="003F3320"/>
    <w:rsid w:val="003F395E"/>
    <w:rsid w:val="003F3987"/>
    <w:rsid w:val="003F44E5"/>
    <w:rsid w:val="003F49E8"/>
    <w:rsid w:val="003F573F"/>
    <w:rsid w:val="003F5D0A"/>
    <w:rsid w:val="003F6274"/>
    <w:rsid w:val="003F69B3"/>
    <w:rsid w:val="003F6A72"/>
    <w:rsid w:val="003F6C11"/>
    <w:rsid w:val="003F7194"/>
    <w:rsid w:val="003F73B3"/>
    <w:rsid w:val="0040028C"/>
    <w:rsid w:val="00400FF2"/>
    <w:rsid w:val="00401A3C"/>
    <w:rsid w:val="00401F18"/>
    <w:rsid w:val="00403D08"/>
    <w:rsid w:val="00403E53"/>
    <w:rsid w:val="004040ED"/>
    <w:rsid w:val="004047EA"/>
    <w:rsid w:val="00404CE3"/>
    <w:rsid w:val="00405011"/>
    <w:rsid w:val="004054DA"/>
    <w:rsid w:val="004056A3"/>
    <w:rsid w:val="0040598A"/>
    <w:rsid w:val="00405D88"/>
    <w:rsid w:val="004069AC"/>
    <w:rsid w:val="004074D2"/>
    <w:rsid w:val="00407731"/>
    <w:rsid w:val="004102C4"/>
    <w:rsid w:val="0041030D"/>
    <w:rsid w:val="00410B75"/>
    <w:rsid w:val="00411247"/>
    <w:rsid w:val="0041156D"/>
    <w:rsid w:val="00412625"/>
    <w:rsid w:val="00412652"/>
    <w:rsid w:val="00412871"/>
    <w:rsid w:val="00413231"/>
    <w:rsid w:val="0041382B"/>
    <w:rsid w:val="00414033"/>
    <w:rsid w:val="00414C58"/>
    <w:rsid w:val="0041500A"/>
    <w:rsid w:val="00415131"/>
    <w:rsid w:val="00415554"/>
    <w:rsid w:val="0041564C"/>
    <w:rsid w:val="0041598A"/>
    <w:rsid w:val="00415FFC"/>
    <w:rsid w:val="00416314"/>
    <w:rsid w:val="00416BFC"/>
    <w:rsid w:val="00416C9D"/>
    <w:rsid w:val="004176A5"/>
    <w:rsid w:val="00417760"/>
    <w:rsid w:val="00420215"/>
    <w:rsid w:val="00420533"/>
    <w:rsid w:val="0042172B"/>
    <w:rsid w:val="004217D3"/>
    <w:rsid w:val="00421B28"/>
    <w:rsid w:val="00421DA1"/>
    <w:rsid w:val="0042258F"/>
    <w:rsid w:val="00422C9A"/>
    <w:rsid w:val="0042400A"/>
    <w:rsid w:val="004240CF"/>
    <w:rsid w:val="00424430"/>
    <w:rsid w:val="00424E39"/>
    <w:rsid w:val="00425313"/>
    <w:rsid w:val="004254F4"/>
    <w:rsid w:val="00425E75"/>
    <w:rsid w:val="0042645B"/>
    <w:rsid w:val="004269F8"/>
    <w:rsid w:val="00426DFC"/>
    <w:rsid w:val="00426FBF"/>
    <w:rsid w:val="00427518"/>
    <w:rsid w:val="0042778F"/>
    <w:rsid w:val="00430938"/>
    <w:rsid w:val="00430BE1"/>
    <w:rsid w:val="00430EFD"/>
    <w:rsid w:val="004311D0"/>
    <w:rsid w:val="00431266"/>
    <w:rsid w:val="004314B1"/>
    <w:rsid w:val="00431901"/>
    <w:rsid w:val="00431A32"/>
    <w:rsid w:val="00431E4E"/>
    <w:rsid w:val="00431FAA"/>
    <w:rsid w:val="00432055"/>
    <w:rsid w:val="004325A9"/>
    <w:rsid w:val="00432929"/>
    <w:rsid w:val="00432967"/>
    <w:rsid w:val="004331CB"/>
    <w:rsid w:val="0043321D"/>
    <w:rsid w:val="00433606"/>
    <w:rsid w:val="004336F4"/>
    <w:rsid w:val="00435331"/>
    <w:rsid w:val="004357E7"/>
    <w:rsid w:val="00435829"/>
    <w:rsid w:val="00435AC0"/>
    <w:rsid w:val="00435D0C"/>
    <w:rsid w:val="00435D32"/>
    <w:rsid w:val="004365B8"/>
    <w:rsid w:val="00436855"/>
    <w:rsid w:val="00437D41"/>
    <w:rsid w:val="00437FFB"/>
    <w:rsid w:val="0044000B"/>
    <w:rsid w:val="004405C6"/>
    <w:rsid w:val="0044066A"/>
    <w:rsid w:val="004406FD"/>
    <w:rsid w:val="00440967"/>
    <w:rsid w:val="00440FAD"/>
    <w:rsid w:val="004415C4"/>
    <w:rsid w:val="00441EB0"/>
    <w:rsid w:val="00441F1A"/>
    <w:rsid w:val="004425AF"/>
    <w:rsid w:val="00442BEC"/>
    <w:rsid w:val="00442CE8"/>
    <w:rsid w:val="00442EC3"/>
    <w:rsid w:val="00443608"/>
    <w:rsid w:val="00443FA4"/>
    <w:rsid w:val="00444166"/>
    <w:rsid w:val="0044422C"/>
    <w:rsid w:val="00444B82"/>
    <w:rsid w:val="00444C2F"/>
    <w:rsid w:val="00444D31"/>
    <w:rsid w:val="00444D8B"/>
    <w:rsid w:val="00445D95"/>
    <w:rsid w:val="00445E89"/>
    <w:rsid w:val="004466D0"/>
    <w:rsid w:val="00446992"/>
    <w:rsid w:val="00446ED6"/>
    <w:rsid w:val="004470CF"/>
    <w:rsid w:val="00447901"/>
    <w:rsid w:val="0044794B"/>
    <w:rsid w:val="00447B6C"/>
    <w:rsid w:val="00447C69"/>
    <w:rsid w:val="004501B3"/>
    <w:rsid w:val="0045062D"/>
    <w:rsid w:val="0045074B"/>
    <w:rsid w:val="00450D93"/>
    <w:rsid w:val="00450F91"/>
    <w:rsid w:val="004513D2"/>
    <w:rsid w:val="00451577"/>
    <w:rsid w:val="00451CF8"/>
    <w:rsid w:val="004522D5"/>
    <w:rsid w:val="004523EA"/>
    <w:rsid w:val="004523F3"/>
    <w:rsid w:val="00452726"/>
    <w:rsid w:val="0045299C"/>
    <w:rsid w:val="004536F9"/>
    <w:rsid w:val="004543C3"/>
    <w:rsid w:val="0045445E"/>
    <w:rsid w:val="00455162"/>
    <w:rsid w:val="004556F8"/>
    <w:rsid w:val="004558A2"/>
    <w:rsid w:val="0045595A"/>
    <w:rsid w:val="00455B4B"/>
    <w:rsid w:val="00455FDB"/>
    <w:rsid w:val="00456290"/>
    <w:rsid w:val="004564AF"/>
    <w:rsid w:val="004566F1"/>
    <w:rsid w:val="00456B20"/>
    <w:rsid w:val="00456DDA"/>
    <w:rsid w:val="004576FA"/>
    <w:rsid w:val="00457754"/>
    <w:rsid w:val="00457885"/>
    <w:rsid w:val="004579D6"/>
    <w:rsid w:val="00460512"/>
    <w:rsid w:val="00460DDF"/>
    <w:rsid w:val="00461C67"/>
    <w:rsid w:val="0046285A"/>
    <w:rsid w:val="00462A0A"/>
    <w:rsid w:val="00462A86"/>
    <w:rsid w:val="00462D07"/>
    <w:rsid w:val="00463758"/>
    <w:rsid w:val="004637F2"/>
    <w:rsid w:val="00463C4A"/>
    <w:rsid w:val="00463CC2"/>
    <w:rsid w:val="004640EE"/>
    <w:rsid w:val="00464570"/>
    <w:rsid w:val="0046468D"/>
    <w:rsid w:val="0046475F"/>
    <w:rsid w:val="00464AC9"/>
    <w:rsid w:val="00465369"/>
    <w:rsid w:val="0046576F"/>
    <w:rsid w:val="00465A6E"/>
    <w:rsid w:val="004660C4"/>
    <w:rsid w:val="004665D8"/>
    <w:rsid w:val="0046682A"/>
    <w:rsid w:val="00466A51"/>
    <w:rsid w:val="00466CA5"/>
    <w:rsid w:val="004675DA"/>
    <w:rsid w:val="0046789E"/>
    <w:rsid w:val="00467B35"/>
    <w:rsid w:val="00470135"/>
    <w:rsid w:val="004706EA"/>
    <w:rsid w:val="00470977"/>
    <w:rsid w:val="0047097D"/>
    <w:rsid w:val="00470DBC"/>
    <w:rsid w:val="00471064"/>
    <w:rsid w:val="004714EE"/>
    <w:rsid w:val="00471509"/>
    <w:rsid w:val="0047159A"/>
    <w:rsid w:val="0047193F"/>
    <w:rsid w:val="00471AF7"/>
    <w:rsid w:val="00471DA0"/>
    <w:rsid w:val="00471F71"/>
    <w:rsid w:val="004724FE"/>
    <w:rsid w:val="00472511"/>
    <w:rsid w:val="00473040"/>
    <w:rsid w:val="004736F8"/>
    <w:rsid w:val="00473BA8"/>
    <w:rsid w:val="00474739"/>
    <w:rsid w:val="004747FD"/>
    <w:rsid w:val="004751E4"/>
    <w:rsid w:val="00475589"/>
    <w:rsid w:val="004767A6"/>
    <w:rsid w:val="00476B38"/>
    <w:rsid w:val="00476CFC"/>
    <w:rsid w:val="004773DE"/>
    <w:rsid w:val="004776C2"/>
    <w:rsid w:val="004777C0"/>
    <w:rsid w:val="00477C67"/>
    <w:rsid w:val="004800AE"/>
    <w:rsid w:val="00480741"/>
    <w:rsid w:val="0048077E"/>
    <w:rsid w:val="00480BB4"/>
    <w:rsid w:val="00480E38"/>
    <w:rsid w:val="00481334"/>
    <w:rsid w:val="004813C3"/>
    <w:rsid w:val="00481BF8"/>
    <w:rsid w:val="0048224B"/>
    <w:rsid w:val="00482549"/>
    <w:rsid w:val="0048280A"/>
    <w:rsid w:val="00482908"/>
    <w:rsid w:val="00482A1E"/>
    <w:rsid w:val="00482F61"/>
    <w:rsid w:val="0048373F"/>
    <w:rsid w:val="00483760"/>
    <w:rsid w:val="0048449B"/>
    <w:rsid w:val="00484C8D"/>
    <w:rsid w:val="00484E15"/>
    <w:rsid w:val="0048597E"/>
    <w:rsid w:val="00485DBC"/>
    <w:rsid w:val="00486C49"/>
    <w:rsid w:val="00486E57"/>
    <w:rsid w:val="00487135"/>
    <w:rsid w:val="0048787B"/>
    <w:rsid w:val="004879B2"/>
    <w:rsid w:val="00490019"/>
    <w:rsid w:val="00490212"/>
    <w:rsid w:val="0049030A"/>
    <w:rsid w:val="00490805"/>
    <w:rsid w:val="004909B8"/>
    <w:rsid w:val="00490AC5"/>
    <w:rsid w:val="004912ED"/>
    <w:rsid w:val="00491919"/>
    <w:rsid w:val="00491CA2"/>
    <w:rsid w:val="00491E1C"/>
    <w:rsid w:val="004925BC"/>
    <w:rsid w:val="00492683"/>
    <w:rsid w:val="00492B5F"/>
    <w:rsid w:val="00494075"/>
    <w:rsid w:val="004944E8"/>
    <w:rsid w:val="0049464C"/>
    <w:rsid w:val="004946E2"/>
    <w:rsid w:val="00494949"/>
    <w:rsid w:val="00495766"/>
    <w:rsid w:val="00495934"/>
    <w:rsid w:val="00495A02"/>
    <w:rsid w:val="00495DC8"/>
    <w:rsid w:val="004961EF"/>
    <w:rsid w:val="00496673"/>
    <w:rsid w:val="004972C0"/>
    <w:rsid w:val="004973C9"/>
    <w:rsid w:val="004974AC"/>
    <w:rsid w:val="004977E6"/>
    <w:rsid w:val="004A014F"/>
    <w:rsid w:val="004A14E8"/>
    <w:rsid w:val="004A151D"/>
    <w:rsid w:val="004A1661"/>
    <w:rsid w:val="004A1975"/>
    <w:rsid w:val="004A1BF9"/>
    <w:rsid w:val="004A28EF"/>
    <w:rsid w:val="004A2BAA"/>
    <w:rsid w:val="004A328B"/>
    <w:rsid w:val="004A36B2"/>
    <w:rsid w:val="004A36DF"/>
    <w:rsid w:val="004A385D"/>
    <w:rsid w:val="004A4008"/>
    <w:rsid w:val="004A4CF8"/>
    <w:rsid w:val="004A4D53"/>
    <w:rsid w:val="004A4EEC"/>
    <w:rsid w:val="004A4F28"/>
    <w:rsid w:val="004A5758"/>
    <w:rsid w:val="004A590A"/>
    <w:rsid w:val="004A5A10"/>
    <w:rsid w:val="004A6496"/>
    <w:rsid w:val="004A6A4E"/>
    <w:rsid w:val="004A7604"/>
    <w:rsid w:val="004B021D"/>
    <w:rsid w:val="004B0858"/>
    <w:rsid w:val="004B1983"/>
    <w:rsid w:val="004B1CC7"/>
    <w:rsid w:val="004B1E3C"/>
    <w:rsid w:val="004B1F26"/>
    <w:rsid w:val="004B334D"/>
    <w:rsid w:val="004B3476"/>
    <w:rsid w:val="004B3F2F"/>
    <w:rsid w:val="004B4C3F"/>
    <w:rsid w:val="004B5017"/>
    <w:rsid w:val="004B5F04"/>
    <w:rsid w:val="004B601D"/>
    <w:rsid w:val="004B65AF"/>
    <w:rsid w:val="004B662D"/>
    <w:rsid w:val="004B6AA6"/>
    <w:rsid w:val="004B6E5F"/>
    <w:rsid w:val="004B70D6"/>
    <w:rsid w:val="004B70E6"/>
    <w:rsid w:val="004B768A"/>
    <w:rsid w:val="004B77F3"/>
    <w:rsid w:val="004B7A2C"/>
    <w:rsid w:val="004C0150"/>
    <w:rsid w:val="004C064F"/>
    <w:rsid w:val="004C0683"/>
    <w:rsid w:val="004C0D9D"/>
    <w:rsid w:val="004C1879"/>
    <w:rsid w:val="004C1DAA"/>
    <w:rsid w:val="004C2346"/>
    <w:rsid w:val="004C28D9"/>
    <w:rsid w:val="004C28DE"/>
    <w:rsid w:val="004C2CA3"/>
    <w:rsid w:val="004C2EA3"/>
    <w:rsid w:val="004C30F4"/>
    <w:rsid w:val="004C32F1"/>
    <w:rsid w:val="004C3A0F"/>
    <w:rsid w:val="004C3D5D"/>
    <w:rsid w:val="004C4481"/>
    <w:rsid w:val="004C489F"/>
    <w:rsid w:val="004C4B0C"/>
    <w:rsid w:val="004C4F69"/>
    <w:rsid w:val="004C53D6"/>
    <w:rsid w:val="004C6425"/>
    <w:rsid w:val="004C71E0"/>
    <w:rsid w:val="004C748C"/>
    <w:rsid w:val="004C79C6"/>
    <w:rsid w:val="004C7DF2"/>
    <w:rsid w:val="004D00DC"/>
    <w:rsid w:val="004D02E5"/>
    <w:rsid w:val="004D0779"/>
    <w:rsid w:val="004D0D2B"/>
    <w:rsid w:val="004D0F3B"/>
    <w:rsid w:val="004D128D"/>
    <w:rsid w:val="004D1474"/>
    <w:rsid w:val="004D1587"/>
    <w:rsid w:val="004D254D"/>
    <w:rsid w:val="004D288D"/>
    <w:rsid w:val="004D2BD2"/>
    <w:rsid w:val="004D2C4B"/>
    <w:rsid w:val="004D2CC0"/>
    <w:rsid w:val="004D2E9F"/>
    <w:rsid w:val="004D2EDC"/>
    <w:rsid w:val="004D485D"/>
    <w:rsid w:val="004D492C"/>
    <w:rsid w:val="004D4C8A"/>
    <w:rsid w:val="004D4F2C"/>
    <w:rsid w:val="004D54C8"/>
    <w:rsid w:val="004D574E"/>
    <w:rsid w:val="004D5809"/>
    <w:rsid w:val="004D5FE3"/>
    <w:rsid w:val="004D6375"/>
    <w:rsid w:val="004D6941"/>
    <w:rsid w:val="004D6D79"/>
    <w:rsid w:val="004D6E31"/>
    <w:rsid w:val="004D71CD"/>
    <w:rsid w:val="004D7500"/>
    <w:rsid w:val="004D7DF4"/>
    <w:rsid w:val="004E0F59"/>
    <w:rsid w:val="004E13C2"/>
    <w:rsid w:val="004E14C3"/>
    <w:rsid w:val="004E38B7"/>
    <w:rsid w:val="004E40E0"/>
    <w:rsid w:val="004E4F38"/>
    <w:rsid w:val="004E6241"/>
    <w:rsid w:val="004E6CE6"/>
    <w:rsid w:val="004E73EE"/>
    <w:rsid w:val="004E79DE"/>
    <w:rsid w:val="004E7A19"/>
    <w:rsid w:val="004E7BF2"/>
    <w:rsid w:val="004E7F2C"/>
    <w:rsid w:val="004E7FDE"/>
    <w:rsid w:val="004F00FA"/>
    <w:rsid w:val="004F0598"/>
    <w:rsid w:val="004F158A"/>
    <w:rsid w:val="004F15C1"/>
    <w:rsid w:val="004F1777"/>
    <w:rsid w:val="004F1E54"/>
    <w:rsid w:val="004F1F4E"/>
    <w:rsid w:val="004F2523"/>
    <w:rsid w:val="004F3A0A"/>
    <w:rsid w:val="004F3A55"/>
    <w:rsid w:val="004F3AAF"/>
    <w:rsid w:val="004F4127"/>
    <w:rsid w:val="004F4135"/>
    <w:rsid w:val="004F462B"/>
    <w:rsid w:val="004F4962"/>
    <w:rsid w:val="004F4E8B"/>
    <w:rsid w:val="004F4ED0"/>
    <w:rsid w:val="004F4F58"/>
    <w:rsid w:val="004F50E1"/>
    <w:rsid w:val="004F5548"/>
    <w:rsid w:val="004F55D6"/>
    <w:rsid w:val="004F5875"/>
    <w:rsid w:val="004F63EB"/>
    <w:rsid w:val="004F63F1"/>
    <w:rsid w:val="004F674E"/>
    <w:rsid w:val="004F750B"/>
    <w:rsid w:val="004F7DBD"/>
    <w:rsid w:val="0050022E"/>
    <w:rsid w:val="00500640"/>
    <w:rsid w:val="005008F1"/>
    <w:rsid w:val="0050179F"/>
    <w:rsid w:val="00501A70"/>
    <w:rsid w:val="00502110"/>
    <w:rsid w:val="005026FA"/>
    <w:rsid w:val="005038A2"/>
    <w:rsid w:val="00503ED9"/>
    <w:rsid w:val="005041FA"/>
    <w:rsid w:val="005049E5"/>
    <w:rsid w:val="00504D88"/>
    <w:rsid w:val="00505193"/>
    <w:rsid w:val="00505197"/>
    <w:rsid w:val="0050555B"/>
    <w:rsid w:val="005059CB"/>
    <w:rsid w:val="00505AF4"/>
    <w:rsid w:val="00505E84"/>
    <w:rsid w:val="005066B1"/>
    <w:rsid w:val="00506739"/>
    <w:rsid w:val="00506AF1"/>
    <w:rsid w:val="00507609"/>
    <w:rsid w:val="005076C2"/>
    <w:rsid w:val="00507B20"/>
    <w:rsid w:val="00507BA8"/>
    <w:rsid w:val="00507F9A"/>
    <w:rsid w:val="005101A3"/>
    <w:rsid w:val="005101F4"/>
    <w:rsid w:val="005103E6"/>
    <w:rsid w:val="005106D4"/>
    <w:rsid w:val="00510C7F"/>
    <w:rsid w:val="00510E5D"/>
    <w:rsid w:val="005118DB"/>
    <w:rsid w:val="00511CE4"/>
    <w:rsid w:val="00511DE3"/>
    <w:rsid w:val="00512E06"/>
    <w:rsid w:val="00512F5B"/>
    <w:rsid w:val="00513236"/>
    <w:rsid w:val="00513C11"/>
    <w:rsid w:val="0051433B"/>
    <w:rsid w:val="0051458A"/>
    <w:rsid w:val="00515383"/>
    <w:rsid w:val="0051558F"/>
    <w:rsid w:val="00515597"/>
    <w:rsid w:val="00515C26"/>
    <w:rsid w:val="00515E6A"/>
    <w:rsid w:val="005160B6"/>
    <w:rsid w:val="00516B65"/>
    <w:rsid w:val="00516CCF"/>
    <w:rsid w:val="00516D9C"/>
    <w:rsid w:val="00517590"/>
    <w:rsid w:val="00517BAC"/>
    <w:rsid w:val="00520114"/>
    <w:rsid w:val="005201BF"/>
    <w:rsid w:val="00520286"/>
    <w:rsid w:val="00520796"/>
    <w:rsid w:val="00520CB9"/>
    <w:rsid w:val="00520FB7"/>
    <w:rsid w:val="00521407"/>
    <w:rsid w:val="00521577"/>
    <w:rsid w:val="00521F78"/>
    <w:rsid w:val="005220E3"/>
    <w:rsid w:val="0052273E"/>
    <w:rsid w:val="00522926"/>
    <w:rsid w:val="00522E1E"/>
    <w:rsid w:val="0052307E"/>
    <w:rsid w:val="0052316C"/>
    <w:rsid w:val="005233E3"/>
    <w:rsid w:val="0052394E"/>
    <w:rsid w:val="00523F78"/>
    <w:rsid w:val="005242A5"/>
    <w:rsid w:val="005243DA"/>
    <w:rsid w:val="005249EB"/>
    <w:rsid w:val="00524B15"/>
    <w:rsid w:val="00524C3A"/>
    <w:rsid w:val="00524CF9"/>
    <w:rsid w:val="0052542B"/>
    <w:rsid w:val="0052573C"/>
    <w:rsid w:val="00525A54"/>
    <w:rsid w:val="00526292"/>
    <w:rsid w:val="005266D5"/>
    <w:rsid w:val="00526B09"/>
    <w:rsid w:val="00526C5F"/>
    <w:rsid w:val="005270D0"/>
    <w:rsid w:val="005271A3"/>
    <w:rsid w:val="00530338"/>
    <w:rsid w:val="0053053A"/>
    <w:rsid w:val="00530CE8"/>
    <w:rsid w:val="005314E4"/>
    <w:rsid w:val="0053156C"/>
    <w:rsid w:val="00531879"/>
    <w:rsid w:val="00531AAA"/>
    <w:rsid w:val="00531FC5"/>
    <w:rsid w:val="00532276"/>
    <w:rsid w:val="00532516"/>
    <w:rsid w:val="005328F8"/>
    <w:rsid w:val="00533746"/>
    <w:rsid w:val="00533A6C"/>
    <w:rsid w:val="00533B35"/>
    <w:rsid w:val="005346C0"/>
    <w:rsid w:val="0053562B"/>
    <w:rsid w:val="00535FEE"/>
    <w:rsid w:val="00536091"/>
    <w:rsid w:val="00536210"/>
    <w:rsid w:val="005365C4"/>
    <w:rsid w:val="005367F1"/>
    <w:rsid w:val="0053702E"/>
    <w:rsid w:val="00537251"/>
    <w:rsid w:val="00537453"/>
    <w:rsid w:val="00537736"/>
    <w:rsid w:val="0053773F"/>
    <w:rsid w:val="00537CA6"/>
    <w:rsid w:val="00537FE4"/>
    <w:rsid w:val="00540264"/>
    <w:rsid w:val="005404CF"/>
    <w:rsid w:val="00540818"/>
    <w:rsid w:val="00540AEE"/>
    <w:rsid w:val="00540C40"/>
    <w:rsid w:val="005410A8"/>
    <w:rsid w:val="005410D3"/>
    <w:rsid w:val="00541B43"/>
    <w:rsid w:val="00541C35"/>
    <w:rsid w:val="00541D93"/>
    <w:rsid w:val="00541E2F"/>
    <w:rsid w:val="00542AE7"/>
    <w:rsid w:val="00543912"/>
    <w:rsid w:val="00543C66"/>
    <w:rsid w:val="00543F2B"/>
    <w:rsid w:val="00544559"/>
    <w:rsid w:val="00544DCC"/>
    <w:rsid w:val="00545105"/>
    <w:rsid w:val="005451CA"/>
    <w:rsid w:val="0054564B"/>
    <w:rsid w:val="0054590C"/>
    <w:rsid w:val="00546A60"/>
    <w:rsid w:val="00546DC9"/>
    <w:rsid w:val="00546E5B"/>
    <w:rsid w:val="00546E8E"/>
    <w:rsid w:val="00546FFF"/>
    <w:rsid w:val="0054791C"/>
    <w:rsid w:val="00547B57"/>
    <w:rsid w:val="00550326"/>
    <w:rsid w:val="00550E08"/>
    <w:rsid w:val="00551078"/>
    <w:rsid w:val="005512DB"/>
    <w:rsid w:val="00551524"/>
    <w:rsid w:val="0055166D"/>
    <w:rsid w:val="00551AFF"/>
    <w:rsid w:val="005525E0"/>
    <w:rsid w:val="00552C13"/>
    <w:rsid w:val="005534C2"/>
    <w:rsid w:val="005538B1"/>
    <w:rsid w:val="005539CA"/>
    <w:rsid w:val="00553E38"/>
    <w:rsid w:val="00554D41"/>
    <w:rsid w:val="00555166"/>
    <w:rsid w:val="00555172"/>
    <w:rsid w:val="00555656"/>
    <w:rsid w:val="005556ED"/>
    <w:rsid w:val="00555B0F"/>
    <w:rsid w:val="00555E62"/>
    <w:rsid w:val="0055657E"/>
    <w:rsid w:val="005565F3"/>
    <w:rsid w:val="005573C8"/>
    <w:rsid w:val="005574FC"/>
    <w:rsid w:val="00557727"/>
    <w:rsid w:val="00557F20"/>
    <w:rsid w:val="005609ED"/>
    <w:rsid w:val="00560E01"/>
    <w:rsid w:val="00561213"/>
    <w:rsid w:val="00561BB4"/>
    <w:rsid w:val="00562343"/>
    <w:rsid w:val="00563575"/>
    <w:rsid w:val="00563761"/>
    <w:rsid w:val="0056397E"/>
    <w:rsid w:val="00564AA3"/>
    <w:rsid w:val="00564F4D"/>
    <w:rsid w:val="00564F59"/>
    <w:rsid w:val="00565973"/>
    <w:rsid w:val="00566F0D"/>
    <w:rsid w:val="005676AF"/>
    <w:rsid w:val="00570933"/>
    <w:rsid w:val="00571158"/>
    <w:rsid w:val="0057127E"/>
    <w:rsid w:val="00571358"/>
    <w:rsid w:val="005722D7"/>
    <w:rsid w:val="00572CC5"/>
    <w:rsid w:val="00573ACC"/>
    <w:rsid w:val="005744FB"/>
    <w:rsid w:val="00574603"/>
    <w:rsid w:val="00574884"/>
    <w:rsid w:val="00574F00"/>
    <w:rsid w:val="00574F4A"/>
    <w:rsid w:val="0057570F"/>
    <w:rsid w:val="00575E10"/>
    <w:rsid w:val="00575F51"/>
    <w:rsid w:val="0057624A"/>
    <w:rsid w:val="0057626C"/>
    <w:rsid w:val="00577DC1"/>
    <w:rsid w:val="00577DD2"/>
    <w:rsid w:val="00577ECE"/>
    <w:rsid w:val="00577F27"/>
    <w:rsid w:val="00580108"/>
    <w:rsid w:val="00580123"/>
    <w:rsid w:val="00580D5A"/>
    <w:rsid w:val="00580DBF"/>
    <w:rsid w:val="00581041"/>
    <w:rsid w:val="005810F1"/>
    <w:rsid w:val="0058149C"/>
    <w:rsid w:val="00581599"/>
    <w:rsid w:val="00581EB1"/>
    <w:rsid w:val="00581EDC"/>
    <w:rsid w:val="00581F3A"/>
    <w:rsid w:val="005821AB"/>
    <w:rsid w:val="0058252E"/>
    <w:rsid w:val="00582D8C"/>
    <w:rsid w:val="00582FDF"/>
    <w:rsid w:val="00583430"/>
    <w:rsid w:val="00583522"/>
    <w:rsid w:val="00583A03"/>
    <w:rsid w:val="00583C7C"/>
    <w:rsid w:val="00583ED8"/>
    <w:rsid w:val="00584006"/>
    <w:rsid w:val="00584776"/>
    <w:rsid w:val="005848D1"/>
    <w:rsid w:val="00585179"/>
    <w:rsid w:val="00585CDF"/>
    <w:rsid w:val="00585D7C"/>
    <w:rsid w:val="00586196"/>
    <w:rsid w:val="005863BF"/>
    <w:rsid w:val="005863C4"/>
    <w:rsid w:val="00586C85"/>
    <w:rsid w:val="00587118"/>
    <w:rsid w:val="005872B7"/>
    <w:rsid w:val="005875CD"/>
    <w:rsid w:val="0058773A"/>
    <w:rsid w:val="005879DD"/>
    <w:rsid w:val="00590517"/>
    <w:rsid w:val="0059073E"/>
    <w:rsid w:val="005919DC"/>
    <w:rsid w:val="005919E6"/>
    <w:rsid w:val="00591A32"/>
    <w:rsid w:val="00591E34"/>
    <w:rsid w:val="005922F6"/>
    <w:rsid w:val="00592A64"/>
    <w:rsid w:val="00593586"/>
    <w:rsid w:val="00593738"/>
    <w:rsid w:val="00593DC1"/>
    <w:rsid w:val="005945D8"/>
    <w:rsid w:val="00594AEE"/>
    <w:rsid w:val="0059516A"/>
    <w:rsid w:val="005956E1"/>
    <w:rsid w:val="00595B5D"/>
    <w:rsid w:val="00595DE5"/>
    <w:rsid w:val="00595FD3"/>
    <w:rsid w:val="00596420"/>
    <w:rsid w:val="0059695C"/>
    <w:rsid w:val="00596F0D"/>
    <w:rsid w:val="005975A6"/>
    <w:rsid w:val="00597B34"/>
    <w:rsid w:val="00597E8C"/>
    <w:rsid w:val="005A0143"/>
    <w:rsid w:val="005A0231"/>
    <w:rsid w:val="005A0368"/>
    <w:rsid w:val="005A0EB3"/>
    <w:rsid w:val="005A1468"/>
    <w:rsid w:val="005A17BC"/>
    <w:rsid w:val="005A2417"/>
    <w:rsid w:val="005A25CA"/>
    <w:rsid w:val="005A2739"/>
    <w:rsid w:val="005A2F45"/>
    <w:rsid w:val="005A3103"/>
    <w:rsid w:val="005A31B8"/>
    <w:rsid w:val="005A3980"/>
    <w:rsid w:val="005A42CF"/>
    <w:rsid w:val="005A47E4"/>
    <w:rsid w:val="005A49A9"/>
    <w:rsid w:val="005A4ECC"/>
    <w:rsid w:val="005A5074"/>
    <w:rsid w:val="005A5376"/>
    <w:rsid w:val="005A538C"/>
    <w:rsid w:val="005A55E6"/>
    <w:rsid w:val="005A55FD"/>
    <w:rsid w:val="005A5989"/>
    <w:rsid w:val="005A5E5B"/>
    <w:rsid w:val="005A6510"/>
    <w:rsid w:val="005A6DFE"/>
    <w:rsid w:val="005A6E27"/>
    <w:rsid w:val="005A6FA0"/>
    <w:rsid w:val="005A7411"/>
    <w:rsid w:val="005A767C"/>
    <w:rsid w:val="005A7BE3"/>
    <w:rsid w:val="005A7F50"/>
    <w:rsid w:val="005B006E"/>
    <w:rsid w:val="005B032E"/>
    <w:rsid w:val="005B07E5"/>
    <w:rsid w:val="005B08B6"/>
    <w:rsid w:val="005B105D"/>
    <w:rsid w:val="005B111B"/>
    <w:rsid w:val="005B1D21"/>
    <w:rsid w:val="005B270D"/>
    <w:rsid w:val="005B35DF"/>
    <w:rsid w:val="005B37D0"/>
    <w:rsid w:val="005B3B6F"/>
    <w:rsid w:val="005B3FC3"/>
    <w:rsid w:val="005B4433"/>
    <w:rsid w:val="005B4510"/>
    <w:rsid w:val="005B499F"/>
    <w:rsid w:val="005B4CDE"/>
    <w:rsid w:val="005B4EC3"/>
    <w:rsid w:val="005B5197"/>
    <w:rsid w:val="005B621A"/>
    <w:rsid w:val="005B6CF4"/>
    <w:rsid w:val="005B6E49"/>
    <w:rsid w:val="005B7311"/>
    <w:rsid w:val="005B76D7"/>
    <w:rsid w:val="005C0062"/>
    <w:rsid w:val="005C01B8"/>
    <w:rsid w:val="005C0548"/>
    <w:rsid w:val="005C1612"/>
    <w:rsid w:val="005C191B"/>
    <w:rsid w:val="005C2923"/>
    <w:rsid w:val="005C38B8"/>
    <w:rsid w:val="005C3AAC"/>
    <w:rsid w:val="005C3CD1"/>
    <w:rsid w:val="005C3D03"/>
    <w:rsid w:val="005C479F"/>
    <w:rsid w:val="005C4B63"/>
    <w:rsid w:val="005C4E33"/>
    <w:rsid w:val="005C5605"/>
    <w:rsid w:val="005C5BE3"/>
    <w:rsid w:val="005C5CDA"/>
    <w:rsid w:val="005C5F1B"/>
    <w:rsid w:val="005C6826"/>
    <w:rsid w:val="005C69A4"/>
    <w:rsid w:val="005C6ADB"/>
    <w:rsid w:val="005C7527"/>
    <w:rsid w:val="005C7C00"/>
    <w:rsid w:val="005C7ECA"/>
    <w:rsid w:val="005D01F4"/>
    <w:rsid w:val="005D0702"/>
    <w:rsid w:val="005D07A2"/>
    <w:rsid w:val="005D0BB6"/>
    <w:rsid w:val="005D0D08"/>
    <w:rsid w:val="005D101B"/>
    <w:rsid w:val="005D1207"/>
    <w:rsid w:val="005D152B"/>
    <w:rsid w:val="005D1805"/>
    <w:rsid w:val="005D193D"/>
    <w:rsid w:val="005D3446"/>
    <w:rsid w:val="005D420D"/>
    <w:rsid w:val="005D4333"/>
    <w:rsid w:val="005D47FC"/>
    <w:rsid w:val="005D47FD"/>
    <w:rsid w:val="005D4888"/>
    <w:rsid w:val="005D4AD9"/>
    <w:rsid w:val="005D52D3"/>
    <w:rsid w:val="005D56FD"/>
    <w:rsid w:val="005D5758"/>
    <w:rsid w:val="005D59C1"/>
    <w:rsid w:val="005D5C50"/>
    <w:rsid w:val="005D6142"/>
    <w:rsid w:val="005D6948"/>
    <w:rsid w:val="005D6FC8"/>
    <w:rsid w:val="005D6FF7"/>
    <w:rsid w:val="005D7784"/>
    <w:rsid w:val="005D77EB"/>
    <w:rsid w:val="005D7D0A"/>
    <w:rsid w:val="005D7D95"/>
    <w:rsid w:val="005E01D1"/>
    <w:rsid w:val="005E06E5"/>
    <w:rsid w:val="005E08EE"/>
    <w:rsid w:val="005E18A7"/>
    <w:rsid w:val="005E1AB5"/>
    <w:rsid w:val="005E1D57"/>
    <w:rsid w:val="005E1DC6"/>
    <w:rsid w:val="005E232E"/>
    <w:rsid w:val="005E2506"/>
    <w:rsid w:val="005E2768"/>
    <w:rsid w:val="005E2AF2"/>
    <w:rsid w:val="005E32A6"/>
    <w:rsid w:val="005E373B"/>
    <w:rsid w:val="005E3914"/>
    <w:rsid w:val="005E4193"/>
    <w:rsid w:val="005E4364"/>
    <w:rsid w:val="005E4B7F"/>
    <w:rsid w:val="005E4D9F"/>
    <w:rsid w:val="005E54C7"/>
    <w:rsid w:val="005E5BB4"/>
    <w:rsid w:val="005E5DDA"/>
    <w:rsid w:val="005E6577"/>
    <w:rsid w:val="005E65D0"/>
    <w:rsid w:val="005E7046"/>
    <w:rsid w:val="005E791E"/>
    <w:rsid w:val="005E7C0A"/>
    <w:rsid w:val="005F0CEB"/>
    <w:rsid w:val="005F18CD"/>
    <w:rsid w:val="005F1D1B"/>
    <w:rsid w:val="005F1EBD"/>
    <w:rsid w:val="005F1F53"/>
    <w:rsid w:val="005F24E7"/>
    <w:rsid w:val="005F2962"/>
    <w:rsid w:val="005F2E28"/>
    <w:rsid w:val="005F316F"/>
    <w:rsid w:val="005F37F7"/>
    <w:rsid w:val="005F3D63"/>
    <w:rsid w:val="005F4059"/>
    <w:rsid w:val="005F4170"/>
    <w:rsid w:val="005F4206"/>
    <w:rsid w:val="005F4698"/>
    <w:rsid w:val="005F4C8D"/>
    <w:rsid w:val="005F53C7"/>
    <w:rsid w:val="005F556A"/>
    <w:rsid w:val="005F55A8"/>
    <w:rsid w:val="005F5B54"/>
    <w:rsid w:val="005F5FB4"/>
    <w:rsid w:val="005F60DA"/>
    <w:rsid w:val="005F61D3"/>
    <w:rsid w:val="005F61DA"/>
    <w:rsid w:val="005F66F5"/>
    <w:rsid w:val="005F6839"/>
    <w:rsid w:val="005F68AD"/>
    <w:rsid w:val="005F6D6F"/>
    <w:rsid w:val="005F6EF0"/>
    <w:rsid w:val="005F734E"/>
    <w:rsid w:val="005F77CF"/>
    <w:rsid w:val="005F79BB"/>
    <w:rsid w:val="006001FD"/>
    <w:rsid w:val="00600EAB"/>
    <w:rsid w:val="00601926"/>
    <w:rsid w:val="00602366"/>
    <w:rsid w:val="0060335F"/>
    <w:rsid w:val="00603A6D"/>
    <w:rsid w:val="00603EA1"/>
    <w:rsid w:val="0060401A"/>
    <w:rsid w:val="00604256"/>
    <w:rsid w:val="00604DF6"/>
    <w:rsid w:val="0060510D"/>
    <w:rsid w:val="00605AB9"/>
    <w:rsid w:val="00606315"/>
    <w:rsid w:val="00606C7F"/>
    <w:rsid w:val="00607502"/>
    <w:rsid w:val="00610572"/>
    <w:rsid w:val="006107AA"/>
    <w:rsid w:val="00611A0A"/>
    <w:rsid w:val="0061298E"/>
    <w:rsid w:val="00612BDB"/>
    <w:rsid w:val="0061319B"/>
    <w:rsid w:val="0061371C"/>
    <w:rsid w:val="006137CF"/>
    <w:rsid w:val="006138E2"/>
    <w:rsid w:val="00613D38"/>
    <w:rsid w:val="00614258"/>
    <w:rsid w:val="00615442"/>
    <w:rsid w:val="00615504"/>
    <w:rsid w:val="006155F4"/>
    <w:rsid w:val="00615B02"/>
    <w:rsid w:val="00615F07"/>
    <w:rsid w:val="00615FAD"/>
    <w:rsid w:val="00616DBF"/>
    <w:rsid w:val="00617224"/>
    <w:rsid w:val="0061770B"/>
    <w:rsid w:val="00617CB2"/>
    <w:rsid w:val="00620434"/>
    <w:rsid w:val="006206C6"/>
    <w:rsid w:val="0062122C"/>
    <w:rsid w:val="00621E14"/>
    <w:rsid w:val="006220F4"/>
    <w:rsid w:val="006226EC"/>
    <w:rsid w:val="0062273C"/>
    <w:rsid w:val="00622CC1"/>
    <w:rsid w:val="00622CCC"/>
    <w:rsid w:val="00622D7F"/>
    <w:rsid w:val="006241BF"/>
    <w:rsid w:val="00624757"/>
    <w:rsid w:val="00624DC5"/>
    <w:rsid w:val="00624FBE"/>
    <w:rsid w:val="006251AA"/>
    <w:rsid w:val="00625A8C"/>
    <w:rsid w:val="00625C48"/>
    <w:rsid w:val="00626612"/>
    <w:rsid w:val="006267CE"/>
    <w:rsid w:val="00626EBE"/>
    <w:rsid w:val="00627A7A"/>
    <w:rsid w:val="00627C37"/>
    <w:rsid w:val="00630E7B"/>
    <w:rsid w:val="006310BE"/>
    <w:rsid w:val="0063181B"/>
    <w:rsid w:val="00631AC7"/>
    <w:rsid w:val="006328D2"/>
    <w:rsid w:val="00632961"/>
    <w:rsid w:val="00632EB2"/>
    <w:rsid w:val="006339BB"/>
    <w:rsid w:val="00633A92"/>
    <w:rsid w:val="00633C3A"/>
    <w:rsid w:val="00633E48"/>
    <w:rsid w:val="00634338"/>
    <w:rsid w:val="00634E4E"/>
    <w:rsid w:val="00635EAE"/>
    <w:rsid w:val="00636335"/>
    <w:rsid w:val="006368C7"/>
    <w:rsid w:val="0063698C"/>
    <w:rsid w:val="00636DDD"/>
    <w:rsid w:val="006370E6"/>
    <w:rsid w:val="00637264"/>
    <w:rsid w:val="0063752F"/>
    <w:rsid w:val="0063791C"/>
    <w:rsid w:val="00637A32"/>
    <w:rsid w:val="00637AD2"/>
    <w:rsid w:val="00637FA5"/>
    <w:rsid w:val="006400AA"/>
    <w:rsid w:val="0064018C"/>
    <w:rsid w:val="0064050A"/>
    <w:rsid w:val="006408E6"/>
    <w:rsid w:val="00640F1C"/>
    <w:rsid w:val="0064106D"/>
    <w:rsid w:val="00641081"/>
    <w:rsid w:val="0064134B"/>
    <w:rsid w:val="0064197D"/>
    <w:rsid w:val="00641A87"/>
    <w:rsid w:val="00641BD3"/>
    <w:rsid w:val="00641FE5"/>
    <w:rsid w:val="006429E0"/>
    <w:rsid w:val="00642A93"/>
    <w:rsid w:val="00642DF4"/>
    <w:rsid w:val="00643186"/>
    <w:rsid w:val="006432D6"/>
    <w:rsid w:val="00643C94"/>
    <w:rsid w:val="00644428"/>
    <w:rsid w:val="0064444D"/>
    <w:rsid w:val="00644685"/>
    <w:rsid w:val="00644CA4"/>
    <w:rsid w:val="00644EB6"/>
    <w:rsid w:val="006454C4"/>
    <w:rsid w:val="006455CB"/>
    <w:rsid w:val="00645EBF"/>
    <w:rsid w:val="00646084"/>
    <w:rsid w:val="0064613C"/>
    <w:rsid w:val="00646523"/>
    <w:rsid w:val="0064657C"/>
    <w:rsid w:val="0064658A"/>
    <w:rsid w:val="00646C2B"/>
    <w:rsid w:val="006474E3"/>
    <w:rsid w:val="00647592"/>
    <w:rsid w:val="006476F7"/>
    <w:rsid w:val="00647A50"/>
    <w:rsid w:val="00647A52"/>
    <w:rsid w:val="00647B4F"/>
    <w:rsid w:val="00650268"/>
    <w:rsid w:val="00651317"/>
    <w:rsid w:val="00651C36"/>
    <w:rsid w:val="00651EF0"/>
    <w:rsid w:val="006526CA"/>
    <w:rsid w:val="00652DB5"/>
    <w:rsid w:val="00653097"/>
    <w:rsid w:val="0065354D"/>
    <w:rsid w:val="006537FD"/>
    <w:rsid w:val="006539D3"/>
    <w:rsid w:val="00653BAB"/>
    <w:rsid w:val="00653C53"/>
    <w:rsid w:val="006549EB"/>
    <w:rsid w:val="006550CB"/>
    <w:rsid w:val="006551D9"/>
    <w:rsid w:val="006554B4"/>
    <w:rsid w:val="006556C6"/>
    <w:rsid w:val="006557A0"/>
    <w:rsid w:val="00655A83"/>
    <w:rsid w:val="0065648B"/>
    <w:rsid w:val="00656674"/>
    <w:rsid w:val="0065699B"/>
    <w:rsid w:val="00656A7A"/>
    <w:rsid w:val="00656C47"/>
    <w:rsid w:val="006600F7"/>
    <w:rsid w:val="00660382"/>
    <w:rsid w:val="00660914"/>
    <w:rsid w:val="00660CE9"/>
    <w:rsid w:val="00660FFB"/>
    <w:rsid w:val="00661765"/>
    <w:rsid w:val="00661DC0"/>
    <w:rsid w:val="0066272D"/>
    <w:rsid w:val="006633B6"/>
    <w:rsid w:val="00663786"/>
    <w:rsid w:val="00664206"/>
    <w:rsid w:val="00664615"/>
    <w:rsid w:val="00664694"/>
    <w:rsid w:val="00664A46"/>
    <w:rsid w:val="006651B8"/>
    <w:rsid w:val="00665222"/>
    <w:rsid w:val="00665870"/>
    <w:rsid w:val="006665D2"/>
    <w:rsid w:val="00666662"/>
    <w:rsid w:val="00666874"/>
    <w:rsid w:val="00666C70"/>
    <w:rsid w:val="00667071"/>
    <w:rsid w:val="0066724E"/>
    <w:rsid w:val="00667516"/>
    <w:rsid w:val="00667A9C"/>
    <w:rsid w:val="00667B16"/>
    <w:rsid w:val="0067007A"/>
    <w:rsid w:val="006700C7"/>
    <w:rsid w:val="00670419"/>
    <w:rsid w:val="006709C6"/>
    <w:rsid w:val="0067105E"/>
    <w:rsid w:val="006714CF"/>
    <w:rsid w:val="00671514"/>
    <w:rsid w:val="006719F5"/>
    <w:rsid w:val="00671B62"/>
    <w:rsid w:val="00671C86"/>
    <w:rsid w:val="00672620"/>
    <w:rsid w:val="00672ECE"/>
    <w:rsid w:val="00674565"/>
    <w:rsid w:val="00674BB3"/>
    <w:rsid w:val="00674C98"/>
    <w:rsid w:val="00674E04"/>
    <w:rsid w:val="006756AD"/>
    <w:rsid w:val="00675A80"/>
    <w:rsid w:val="00675F6E"/>
    <w:rsid w:val="006771DA"/>
    <w:rsid w:val="00677871"/>
    <w:rsid w:val="006808A6"/>
    <w:rsid w:val="00681027"/>
    <w:rsid w:val="006810CB"/>
    <w:rsid w:val="0068110E"/>
    <w:rsid w:val="00681E22"/>
    <w:rsid w:val="00682EE8"/>
    <w:rsid w:val="006834EB"/>
    <w:rsid w:val="0068377A"/>
    <w:rsid w:val="00683BDF"/>
    <w:rsid w:val="0068433D"/>
    <w:rsid w:val="0068461E"/>
    <w:rsid w:val="0068481A"/>
    <w:rsid w:val="00684B79"/>
    <w:rsid w:val="006850C5"/>
    <w:rsid w:val="006851F0"/>
    <w:rsid w:val="0068546B"/>
    <w:rsid w:val="00685B3D"/>
    <w:rsid w:val="00685B8F"/>
    <w:rsid w:val="00685BAF"/>
    <w:rsid w:val="006861F0"/>
    <w:rsid w:val="006867FF"/>
    <w:rsid w:val="00687458"/>
    <w:rsid w:val="0068745B"/>
    <w:rsid w:val="006876C3"/>
    <w:rsid w:val="00687CCD"/>
    <w:rsid w:val="00687D60"/>
    <w:rsid w:val="00690354"/>
    <w:rsid w:val="0069084E"/>
    <w:rsid w:val="00690B05"/>
    <w:rsid w:val="006910F3"/>
    <w:rsid w:val="0069116F"/>
    <w:rsid w:val="0069154F"/>
    <w:rsid w:val="0069316B"/>
    <w:rsid w:val="006931FB"/>
    <w:rsid w:val="00693F94"/>
    <w:rsid w:val="006946B4"/>
    <w:rsid w:val="006947F9"/>
    <w:rsid w:val="0069489B"/>
    <w:rsid w:val="006948D2"/>
    <w:rsid w:val="00694973"/>
    <w:rsid w:val="00695342"/>
    <w:rsid w:val="00695380"/>
    <w:rsid w:val="006953CE"/>
    <w:rsid w:val="00695550"/>
    <w:rsid w:val="00695B08"/>
    <w:rsid w:val="00695F28"/>
    <w:rsid w:val="006963C3"/>
    <w:rsid w:val="006966E4"/>
    <w:rsid w:val="006968C3"/>
    <w:rsid w:val="00696956"/>
    <w:rsid w:val="00697474"/>
    <w:rsid w:val="0069780F"/>
    <w:rsid w:val="00697B27"/>
    <w:rsid w:val="00697B77"/>
    <w:rsid w:val="00697F94"/>
    <w:rsid w:val="006A0B57"/>
    <w:rsid w:val="006A0D6A"/>
    <w:rsid w:val="006A104E"/>
    <w:rsid w:val="006A1D75"/>
    <w:rsid w:val="006A20D5"/>
    <w:rsid w:val="006A27E5"/>
    <w:rsid w:val="006A33F5"/>
    <w:rsid w:val="006A3DAD"/>
    <w:rsid w:val="006A3E06"/>
    <w:rsid w:val="006A4182"/>
    <w:rsid w:val="006A4EF3"/>
    <w:rsid w:val="006A51DC"/>
    <w:rsid w:val="006A54E3"/>
    <w:rsid w:val="006A5C07"/>
    <w:rsid w:val="006A61C9"/>
    <w:rsid w:val="006A685C"/>
    <w:rsid w:val="006A78D7"/>
    <w:rsid w:val="006A7DFB"/>
    <w:rsid w:val="006A7F63"/>
    <w:rsid w:val="006B005F"/>
    <w:rsid w:val="006B0061"/>
    <w:rsid w:val="006B04F4"/>
    <w:rsid w:val="006B0622"/>
    <w:rsid w:val="006B0888"/>
    <w:rsid w:val="006B0F5A"/>
    <w:rsid w:val="006B13C6"/>
    <w:rsid w:val="006B1AEB"/>
    <w:rsid w:val="006B25F6"/>
    <w:rsid w:val="006B2658"/>
    <w:rsid w:val="006B2699"/>
    <w:rsid w:val="006B32F5"/>
    <w:rsid w:val="006B3CCC"/>
    <w:rsid w:val="006B3E15"/>
    <w:rsid w:val="006B3F86"/>
    <w:rsid w:val="006B4295"/>
    <w:rsid w:val="006B4C86"/>
    <w:rsid w:val="006B4D59"/>
    <w:rsid w:val="006B5226"/>
    <w:rsid w:val="006B5B57"/>
    <w:rsid w:val="006B5DAB"/>
    <w:rsid w:val="006B676B"/>
    <w:rsid w:val="006B740A"/>
    <w:rsid w:val="006B7478"/>
    <w:rsid w:val="006B776B"/>
    <w:rsid w:val="006B77BC"/>
    <w:rsid w:val="006B7832"/>
    <w:rsid w:val="006B7ECA"/>
    <w:rsid w:val="006C05C9"/>
    <w:rsid w:val="006C0759"/>
    <w:rsid w:val="006C1162"/>
    <w:rsid w:val="006C126B"/>
    <w:rsid w:val="006C1F40"/>
    <w:rsid w:val="006C21D0"/>
    <w:rsid w:val="006C2414"/>
    <w:rsid w:val="006C2B00"/>
    <w:rsid w:val="006C34AA"/>
    <w:rsid w:val="006C34AB"/>
    <w:rsid w:val="006C3636"/>
    <w:rsid w:val="006C3EF3"/>
    <w:rsid w:val="006C40E4"/>
    <w:rsid w:val="006C4395"/>
    <w:rsid w:val="006C44C4"/>
    <w:rsid w:val="006C455B"/>
    <w:rsid w:val="006C5128"/>
    <w:rsid w:val="006C622C"/>
    <w:rsid w:val="006C64BA"/>
    <w:rsid w:val="006C6C36"/>
    <w:rsid w:val="006C75F2"/>
    <w:rsid w:val="006C7983"/>
    <w:rsid w:val="006C7FD8"/>
    <w:rsid w:val="006D07C8"/>
    <w:rsid w:val="006D0963"/>
    <w:rsid w:val="006D0BFA"/>
    <w:rsid w:val="006D1823"/>
    <w:rsid w:val="006D2080"/>
    <w:rsid w:val="006D23D3"/>
    <w:rsid w:val="006D254B"/>
    <w:rsid w:val="006D283A"/>
    <w:rsid w:val="006D283B"/>
    <w:rsid w:val="006D2FD7"/>
    <w:rsid w:val="006D3C8D"/>
    <w:rsid w:val="006D4BF5"/>
    <w:rsid w:val="006D4FF3"/>
    <w:rsid w:val="006D53C9"/>
    <w:rsid w:val="006D5891"/>
    <w:rsid w:val="006D614D"/>
    <w:rsid w:val="006D61DB"/>
    <w:rsid w:val="006D63FA"/>
    <w:rsid w:val="006D66F8"/>
    <w:rsid w:val="006D67CB"/>
    <w:rsid w:val="006D6976"/>
    <w:rsid w:val="006D6A98"/>
    <w:rsid w:val="006D7034"/>
    <w:rsid w:val="006D71E3"/>
    <w:rsid w:val="006D7372"/>
    <w:rsid w:val="006D7A3B"/>
    <w:rsid w:val="006E01CD"/>
    <w:rsid w:val="006E040B"/>
    <w:rsid w:val="006E0BF2"/>
    <w:rsid w:val="006E0E3D"/>
    <w:rsid w:val="006E122B"/>
    <w:rsid w:val="006E175E"/>
    <w:rsid w:val="006E1A45"/>
    <w:rsid w:val="006E1B86"/>
    <w:rsid w:val="006E27B7"/>
    <w:rsid w:val="006E28C7"/>
    <w:rsid w:val="006E2BA8"/>
    <w:rsid w:val="006E3330"/>
    <w:rsid w:val="006E4219"/>
    <w:rsid w:val="006E45B2"/>
    <w:rsid w:val="006E47C0"/>
    <w:rsid w:val="006E4900"/>
    <w:rsid w:val="006E493B"/>
    <w:rsid w:val="006E5156"/>
    <w:rsid w:val="006E5192"/>
    <w:rsid w:val="006E58A3"/>
    <w:rsid w:val="006E64AC"/>
    <w:rsid w:val="006E6BB1"/>
    <w:rsid w:val="006E6DD5"/>
    <w:rsid w:val="006E6E97"/>
    <w:rsid w:val="006E7738"/>
    <w:rsid w:val="006E7C4D"/>
    <w:rsid w:val="006E7DE6"/>
    <w:rsid w:val="006E7E2B"/>
    <w:rsid w:val="006F0AE6"/>
    <w:rsid w:val="006F0F83"/>
    <w:rsid w:val="006F1901"/>
    <w:rsid w:val="006F25F4"/>
    <w:rsid w:val="006F2730"/>
    <w:rsid w:val="006F329D"/>
    <w:rsid w:val="006F32DD"/>
    <w:rsid w:val="006F3909"/>
    <w:rsid w:val="006F450E"/>
    <w:rsid w:val="006F4FDF"/>
    <w:rsid w:val="006F5184"/>
    <w:rsid w:val="006F5384"/>
    <w:rsid w:val="006F5A12"/>
    <w:rsid w:val="006F6011"/>
    <w:rsid w:val="006F7991"/>
    <w:rsid w:val="006F7EC6"/>
    <w:rsid w:val="007007B8"/>
    <w:rsid w:val="00700C02"/>
    <w:rsid w:val="00701532"/>
    <w:rsid w:val="00701FD2"/>
    <w:rsid w:val="00701FD6"/>
    <w:rsid w:val="007027AE"/>
    <w:rsid w:val="0070299A"/>
    <w:rsid w:val="00702FAE"/>
    <w:rsid w:val="00703574"/>
    <w:rsid w:val="00703628"/>
    <w:rsid w:val="0070398D"/>
    <w:rsid w:val="00703DC3"/>
    <w:rsid w:val="00704A4E"/>
    <w:rsid w:val="00704BCA"/>
    <w:rsid w:val="00704CA6"/>
    <w:rsid w:val="00704DAB"/>
    <w:rsid w:val="007056AF"/>
    <w:rsid w:val="00705974"/>
    <w:rsid w:val="007066F7"/>
    <w:rsid w:val="007069A4"/>
    <w:rsid w:val="007075BF"/>
    <w:rsid w:val="00707607"/>
    <w:rsid w:val="00707C94"/>
    <w:rsid w:val="00707E33"/>
    <w:rsid w:val="0071079F"/>
    <w:rsid w:val="00710C8B"/>
    <w:rsid w:val="00710D21"/>
    <w:rsid w:val="00710F1B"/>
    <w:rsid w:val="0071160B"/>
    <w:rsid w:val="007116A6"/>
    <w:rsid w:val="00711A4F"/>
    <w:rsid w:val="00711BEE"/>
    <w:rsid w:val="00712324"/>
    <w:rsid w:val="00713360"/>
    <w:rsid w:val="007136A6"/>
    <w:rsid w:val="00713784"/>
    <w:rsid w:val="007142C5"/>
    <w:rsid w:val="0071439B"/>
    <w:rsid w:val="007145DA"/>
    <w:rsid w:val="00714674"/>
    <w:rsid w:val="007146BF"/>
    <w:rsid w:val="00714903"/>
    <w:rsid w:val="00714931"/>
    <w:rsid w:val="00715001"/>
    <w:rsid w:val="00715614"/>
    <w:rsid w:val="0071589D"/>
    <w:rsid w:val="00715A27"/>
    <w:rsid w:val="00716254"/>
    <w:rsid w:val="007165C7"/>
    <w:rsid w:val="007169A8"/>
    <w:rsid w:val="00716BE0"/>
    <w:rsid w:val="00716E4B"/>
    <w:rsid w:val="00716EF8"/>
    <w:rsid w:val="00716F6B"/>
    <w:rsid w:val="00717862"/>
    <w:rsid w:val="007179B7"/>
    <w:rsid w:val="007179D8"/>
    <w:rsid w:val="00717B85"/>
    <w:rsid w:val="00720B80"/>
    <w:rsid w:val="00720C12"/>
    <w:rsid w:val="0072104F"/>
    <w:rsid w:val="0072107B"/>
    <w:rsid w:val="00721D9A"/>
    <w:rsid w:val="00721FF0"/>
    <w:rsid w:val="00722B9A"/>
    <w:rsid w:val="00722EFA"/>
    <w:rsid w:val="0072366F"/>
    <w:rsid w:val="00723757"/>
    <w:rsid w:val="007238E7"/>
    <w:rsid w:val="00723AC8"/>
    <w:rsid w:val="00724375"/>
    <w:rsid w:val="007245C5"/>
    <w:rsid w:val="00724DBB"/>
    <w:rsid w:val="00725051"/>
    <w:rsid w:val="00725B88"/>
    <w:rsid w:val="00726314"/>
    <w:rsid w:val="00726B33"/>
    <w:rsid w:val="00727175"/>
    <w:rsid w:val="007277B6"/>
    <w:rsid w:val="00731278"/>
    <w:rsid w:val="00731669"/>
    <w:rsid w:val="007322C6"/>
    <w:rsid w:val="007328B2"/>
    <w:rsid w:val="00733505"/>
    <w:rsid w:val="0073352D"/>
    <w:rsid w:val="007338F2"/>
    <w:rsid w:val="007342A3"/>
    <w:rsid w:val="0073454A"/>
    <w:rsid w:val="007350FC"/>
    <w:rsid w:val="007353F7"/>
    <w:rsid w:val="00735A41"/>
    <w:rsid w:val="00735A9D"/>
    <w:rsid w:val="00736E5B"/>
    <w:rsid w:val="0073758E"/>
    <w:rsid w:val="00737CC8"/>
    <w:rsid w:val="00740193"/>
    <w:rsid w:val="007401B2"/>
    <w:rsid w:val="00740386"/>
    <w:rsid w:val="00740570"/>
    <w:rsid w:val="0074068F"/>
    <w:rsid w:val="00740F15"/>
    <w:rsid w:val="00741843"/>
    <w:rsid w:val="0074186B"/>
    <w:rsid w:val="007418D4"/>
    <w:rsid w:val="00741A38"/>
    <w:rsid w:val="00742030"/>
    <w:rsid w:val="007421E4"/>
    <w:rsid w:val="007429A3"/>
    <w:rsid w:val="00742B13"/>
    <w:rsid w:val="00742B8C"/>
    <w:rsid w:val="0074303C"/>
    <w:rsid w:val="00743220"/>
    <w:rsid w:val="007434AC"/>
    <w:rsid w:val="00743862"/>
    <w:rsid w:val="007438A6"/>
    <w:rsid w:val="00743A96"/>
    <w:rsid w:val="00743F81"/>
    <w:rsid w:val="00744348"/>
    <w:rsid w:val="0074475C"/>
    <w:rsid w:val="00744CB7"/>
    <w:rsid w:val="00744D0E"/>
    <w:rsid w:val="00745427"/>
    <w:rsid w:val="00745A4C"/>
    <w:rsid w:val="00746317"/>
    <w:rsid w:val="00746698"/>
    <w:rsid w:val="0074673A"/>
    <w:rsid w:val="007467D0"/>
    <w:rsid w:val="007473C7"/>
    <w:rsid w:val="007474B1"/>
    <w:rsid w:val="007475BB"/>
    <w:rsid w:val="00747B5B"/>
    <w:rsid w:val="007502D4"/>
    <w:rsid w:val="007505D1"/>
    <w:rsid w:val="00750BF3"/>
    <w:rsid w:val="00751168"/>
    <w:rsid w:val="00751338"/>
    <w:rsid w:val="00751AD5"/>
    <w:rsid w:val="00751B9B"/>
    <w:rsid w:val="00752041"/>
    <w:rsid w:val="007521DE"/>
    <w:rsid w:val="00753544"/>
    <w:rsid w:val="00753599"/>
    <w:rsid w:val="00753B4F"/>
    <w:rsid w:val="00753C36"/>
    <w:rsid w:val="00754005"/>
    <w:rsid w:val="007550A2"/>
    <w:rsid w:val="00755443"/>
    <w:rsid w:val="00755487"/>
    <w:rsid w:val="00755725"/>
    <w:rsid w:val="007558AE"/>
    <w:rsid w:val="007558DF"/>
    <w:rsid w:val="00755B15"/>
    <w:rsid w:val="00755B57"/>
    <w:rsid w:val="00756254"/>
    <w:rsid w:val="00756284"/>
    <w:rsid w:val="00756E67"/>
    <w:rsid w:val="0075726B"/>
    <w:rsid w:val="007575C7"/>
    <w:rsid w:val="00757BDD"/>
    <w:rsid w:val="0076169D"/>
    <w:rsid w:val="00761A31"/>
    <w:rsid w:val="00761CAA"/>
    <w:rsid w:val="007620B7"/>
    <w:rsid w:val="00762B13"/>
    <w:rsid w:val="00763364"/>
    <w:rsid w:val="00763464"/>
    <w:rsid w:val="00764513"/>
    <w:rsid w:val="00765079"/>
    <w:rsid w:val="00765157"/>
    <w:rsid w:val="00765231"/>
    <w:rsid w:val="007653F3"/>
    <w:rsid w:val="0076572D"/>
    <w:rsid w:val="00765D78"/>
    <w:rsid w:val="0076605E"/>
    <w:rsid w:val="00766EDC"/>
    <w:rsid w:val="00767A88"/>
    <w:rsid w:val="0077005C"/>
    <w:rsid w:val="007703C1"/>
    <w:rsid w:val="0077068C"/>
    <w:rsid w:val="00770CAA"/>
    <w:rsid w:val="00770FF4"/>
    <w:rsid w:val="007715F7"/>
    <w:rsid w:val="007724F9"/>
    <w:rsid w:val="007728F0"/>
    <w:rsid w:val="00772C1F"/>
    <w:rsid w:val="00773071"/>
    <w:rsid w:val="00773243"/>
    <w:rsid w:val="0077325A"/>
    <w:rsid w:val="00773510"/>
    <w:rsid w:val="00773AB9"/>
    <w:rsid w:val="00774095"/>
    <w:rsid w:val="00774A98"/>
    <w:rsid w:val="00774AE5"/>
    <w:rsid w:val="00774B12"/>
    <w:rsid w:val="00775B1F"/>
    <w:rsid w:val="00777546"/>
    <w:rsid w:val="00777A33"/>
    <w:rsid w:val="00780292"/>
    <w:rsid w:val="007809E1"/>
    <w:rsid w:val="0078155A"/>
    <w:rsid w:val="007815D7"/>
    <w:rsid w:val="00781AB1"/>
    <w:rsid w:val="00782C41"/>
    <w:rsid w:val="00782ECC"/>
    <w:rsid w:val="00783259"/>
    <w:rsid w:val="00783285"/>
    <w:rsid w:val="0078379A"/>
    <w:rsid w:val="00783AEF"/>
    <w:rsid w:val="00783C6F"/>
    <w:rsid w:val="00783D69"/>
    <w:rsid w:val="00784971"/>
    <w:rsid w:val="007851D7"/>
    <w:rsid w:val="00786037"/>
    <w:rsid w:val="0078611B"/>
    <w:rsid w:val="00786329"/>
    <w:rsid w:val="00786823"/>
    <w:rsid w:val="00786A16"/>
    <w:rsid w:val="00786B8A"/>
    <w:rsid w:val="00786BC6"/>
    <w:rsid w:val="007876EE"/>
    <w:rsid w:val="00790100"/>
    <w:rsid w:val="00790583"/>
    <w:rsid w:val="007907A1"/>
    <w:rsid w:val="00790ED2"/>
    <w:rsid w:val="007910CC"/>
    <w:rsid w:val="00791570"/>
    <w:rsid w:val="00791F74"/>
    <w:rsid w:val="00792135"/>
    <w:rsid w:val="0079247C"/>
    <w:rsid w:val="007938E0"/>
    <w:rsid w:val="00793E26"/>
    <w:rsid w:val="00793E4D"/>
    <w:rsid w:val="00794616"/>
    <w:rsid w:val="00794757"/>
    <w:rsid w:val="007949FE"/>
    <w:rsid w:val="00794C56"/>
    <w:rsid w:val="00795B6D"/>
    <w:rsid w:val="00795F36"/>
    <w:rsid w:val="007962C5"/>
    <w:rsid w:val="0079665C"/>
    <w:rsid w:val="00796AA2"/>
    <w:rsid w:val="007971F5"/>
    <w:rsid w:val="0079797E"/>
    <w:rsid w:val="00797E4B"/>
    <w:rsid w:val="007A0A9F"/>
    <w:rsid w:val="007A0DBA"/>
    <w:rsid w:val="007A10C3"/>
    <w:rsid w:val="007A10DD"/>
    <w:rsid w:val="007A1595"/>
    <w:rsid w:val="007A199F"/>
    <w:rsid w:val="007A2114"/>
    <w:rsid w:val="007A26FC"/>
    <w:rsid w:val="007A2902"/>
    <w:rsid w:val="007A2D59"/>
    <w:rsid w:val="007A3005"/>
    <w:rsid w:val="007A359D"/>
    <w:rsid w:val="007A370D"/>
    <w:rsid w:val="007A3A10"/>
    <w:rsid w:val="007A3F1B"/>
    <w:rsid w:val="007A4313"/>
    <w:rsid w:val="007A43AF"/>
    <w:rsid w:val="007A4CCB"/>
    <w:rsid w:val="007A4EE2"/>
    <w:rsid w:val="007A546D"/>
    <w:rsid w:val="007A5602"/>
    <w:rsid w:val="007A560F"/>
    <w:rsid w:val="007A5EAF"/>
    <w:rsid w:val="007A5F05"/>
    <w:rsid w:val="007A605C"/>
    <w:rsid w:val="007A6140"/>
    <w:rsid w:val="007A749B"/>
    <w:rsid w:val="007A768B"/>
    <w:rsid w:val="007A76AC"/>
    <w:rsid w:val="007A7A5E"/>
    <w:rsid w:val="007A7B22"/>
    <w:rsid w:val="007A7F48"/>
    <w:rsid w:val="007B07E4"/>
    <w:rsid w:val="007B0B60"/>
    <w:rsid w:val="007B1914"/>
    <w:rsid w:val="007B1B5B"/>
    <w:rsid w:val="007B2402"/>
    <w:rsid w:val="007B277D"/>
    <w:rsid w:val="007B28F4"/>
    <w:rsid w:val="007B2D86"/>
    <w:rsid w:val="007B350C"/>
    <w:rsid w:val="007B37B0"/>
    <w:rsid w:val="007B3B7C"/>
    <w:rsid w:val="007B3D54"/>
    <w:rsid w:val="007B4492"/>
    <w:rsid w:val="007B458F"/>
    <w:rsid w:val="007B46A9"/>
    <w:rsid w:val="007B49E4"/>
    <w:rsid w:val="007B4A1A"/>
    <w:rsid w:val="007B4A28"/>
    <w:rsid w:val="007B4CF5"/>
    <w:rsid w:val="007B4FC5"/>
    <w:rsid w:val="007B5100"/>
    <w:rsid w:val="007B53C8"/>
    <w:rsid w:val="007B6076"/>
    <w:rsid w:val="007B6423"/>
    <w:rsid w:val="007B663B"/>
    <w:rsid w:val="007B6A85"/>
    <w:rsid w:val="007B6F7A"/>
    <w:rsid w:val="007B720A"/>
    <w:rsid w:val="007B74D5"/>
    <w:rsid w:val="007B76BA"/>
    <w:rsid w:val="007B770C"/>
    <w:rsid w:val="007B7F38"/>
    <w:rsid w:val="007C08A7"/>
    <w:rsid w:val="007C1C59"/>
    <w:rsid w:val="007C1C92"/>
    <w:rsid w:val="007C1F98"/>
    <w:rsid w:val="007C26E8"/>
    <w:rsid w:val="007C2767"/>
    <w:rsid w:val="007C2995"/>
    <w:rsid w:val="007C2AA3"/>
    <w:rsid w:val="007C2DA0"/>
    <w:rsid w:val="007C3317"/>
    <w:rsid w:val="007C36C8"/>
    <w:rsid w:val="007C4738"/>
    <w:rsid w:val="007C47DD"/>
    <w:rsid w:val="007C488D"/>
    <w:rsid w:val="007C6872"/>
    <w:rsid w:val="007C6C8F"/>
    <w:rsid w:val="007C6DA5"/>
    <w:rsid w:val="007C7082"/>
    <w:rsid w:val="007C70DB"/>
    <w:rsid w:val="007D0B85"/>
    <w:rsid w:val="007D0E22"/>
    <w:rsid w:val="007D118A"/>
    <w:rsid w:val="007D1348"/>
    <w:rsid w:val="007D171C"/>
    <w:rsid w:val="007D17BF"/>
    <w:rsid w:val="007D1E1F"/>
    <w:rsid w:val="007D2B88"/>
    <w:rsid w:val="007D3051"/>
    <w:rsid w:val="007D369A"/>
    <w:rsid w:val="007D374E"/>
    <w:rsid w:val="007D392B"/>
    <w:rsid w:val="007D3CF3"/>
    <w:rsid w:val="007D3E4F"/>
    <w:rsid w:val="007D3EBD"/>
    <w:rsid w:val="007D438B"/>
    <w:rsid w:val="007D4AA3"/>
    <w:rsid w:val="007D4BAC"/>
    <w:rsid w:val="007D59A2"/>
    <w:rsid w:val="007D5D06"/>
    <w:rsid w:val="007D5EB5"/>
    <w:rsid w:val="007D5EF3"/>
    <w:rsid w:val="007D689F"/>
    <w:rsid w:val="007D6A61"/>
    <w:rsid w:val="007D7549"/>
    <w:rsid w:val="007D7940"/>
    <w:rsid w:val="007D7CCF"/>
    <w:rsid w:val="007D7FDD"/>
    <w:rsid w:val="007E1322"/>
    <w:rsid w:val="007E13C5"/>
    <w:rsid w:val="007E1405"/>
    <w:rsid w:val="007E1BAD"/>
    <w:rsid w:val="007E20F7"/>
    <w:rsid w:val="007E28F3"/>
    <w:rsid w:val="007E29F3"/>
    <w:rsid w:val="007E30E5"/>
    <w:rsid w:val="007E3580"/>
    <w:rsid w:val="007E3648"/>
    <w:rsid w:val="007E37A4"/>
    <w:rsid w:val="007E3897"/>
    <w:rsid w:val="007E38E9"/>
    <w:rsid w:val="007E3FDA"/>
    <w:rsid w:val="007E4B8F"/>
    <w:rsid w:val="007E4C2B"/>
    <w:rsid w:val="007E4E01"/>
    <w:rsid w:val="007E4F10"/>
    <w:rsid w:val="007E59DF"/>
    <w:rsid w:val="007E5A6D"/>
    <w:rsid w:val="007E5D7C"/>
    <w:rsid w:val="007E5DEE"/>
    <w:rsid w:val="007E661A"/>
    <w:rsid w:val="007E688F"/>
    <w:rsid w:val="007E6A2D"/>
    <w:rsid w:val="007E787A"/>
    <w:rsid w:val="007E7BF8"/>
    <w:rsid w:val="007F092C"/>
    <w:rsid w:val="007F0A23"/>
    <w:rsid w:val="007F112F"/>
    <w:rsid w:val="007F122C"/>
    <w:rsid w:val="007F1F62"/>
    <w:rsid w:val="007F2229"/>
    <w:rsid w:val="007F2930"/>
    <w:rsid w:val="007F30F9"/>
    <w:rsid w:val="007F3236"/>
    <w:rsid w:val="007F3296"/>
    <w:rsid w:val="007F378C"/>
    <w:rsid w:val="007F38CC"/>
    <w:rsid w:val="007F3AA7"/>
    <w:rsid w:val="007F407B"/>
    <w:rsid w:val="007F4681"/>
    <w:rsid w:val="007F4827"/>
    <w:rsid w:val="007F494B"/>
    <w:rsid w:val="007F4AEF"/>
    <w:rsid w:val="007F507F"/>
    <w:rsid w:val="007F5C39"/>
    <w:rsid w:val="007F5CA9"/>
    <w:rsid w:val="007F5D59"/>
    <w:rsid w:val="007F6133"/>
    <w:rsid w:val="007F6E12"/>
    <w:rsid w:val="007F6EB7"/>
    <w:rsid w:val="007F6FDD"/>
    <w:rsid w:val="007F7724"/>
    <w:rsid w:val="00800ED7"/>
    <w:rsid w:val="00801242"/>
    <w:rsid w:val="00801F18"/>
    <w:rsid w:val="008029D1"/>
    <w:rsid w:val="0080321D"/>
    <w:rsid w:val="00803D6A"/>
    <w:rsid w:val="00804709"/>
    <w:rsid w:val="0080488E"/>
    <w:rsid w:val="008048F1"/>
    <w:rsid w:val="00804AAA"/>
    <w:rsid w:val="008052BE"/>
    <w:rsid w:val="00805695"/>
    <w:rsid w:val="00805B1D"/>
    <w:rsid w:val="00805D03"/>
    <w:rsid w:val="00805F41"/>
    <w:rsid w:val="00806880"/>
    <w:rsid w:val="0080713F"/>
    <w:rsid w:val="0080745E"/>
    <w:rsid w:val="00807990"/>
    <w:rsid w:val="00807C7F"/>
    <w:rsid w:val="00807D00"/>
    <w:rsid w:val="00807D89"/>
    <w:rsid w:val="00807DFC"/>
    <w:rsid w:val="00807E4A"/>
    <w:rsid w:val="00810E07"/>
    <w:rsid w:val="00810E64"/>
    <w:rsid w:val="008112CD"/>
    <w:rsid w:val="0081199C"/>
    <w:rsid w:val="00811EED"/>
    <w:rsid w:val="00812056"/>
    <w:rsid w:val="008124D1"/>
    <w:rsid w:val="008127E1"/>
    <w:rsid w:val="00812884"/>
    <w:rsid w:val="00812AAC"/>
    <w:rsid w:val="008134AA"/>
    <w:rsid w:val="00813640"/>
    <w:rsid w:val="00814082"/>
    <w:rsid w:val="00814191"/>
    <w:rsid w:val="008142F9"/>
    <w:rsid w:val="00814DAA"/>
    <w:rsid w:val="00814E90"/>
    <w:rsid w:val="0081526B"/>
    <w:rsid w:val="0081530E"/>
    <w:rsid w:val="008153EF"/>
    <w:rsid w:val="00815E8C"/>
    <w:rsid w:val="008169C1"/>
    <w:rsid w:val="00816A46"/>
    <w:rsid w:val="00816BE7"/>
    <w:rsid w:val="00816FD5"/>
    <w:rsid w:val="00817017"/>
    <w:rsid w:val="008174FC"/>
    <w:rsid w:val="00817C77"/>
    <w:rsid w:val="00820373"/>
    <w:rsid w:val="00822173"/>
    <w:rsid w:val="008225A0"/>
    <w:rsid w:val="008229E2"/>
    <w:rsid w:val="00822D0E"/>
    <w:rsid w:val="008231F5"/>
    <w:rsid w:val="00823E63"/>
    <w:rsid w:val="008252DA"/>
    <w:rsid w:val="00825398"/>
    <w:rsid w:val="0082580B"/>
    <w:rsid w:val="00825D13"/>
    <w:rsid w:val="008260CF"/>
    <w:rsid w:val="008262DC"/>
    <w:rsid w:val="00826A20"/>
    <w:rsid w:val="00826E40"/>
    <w:rsid w:val="00826F5F"/>
    <w:rsid w:val="008273DD"/>
    <w:rsid w:val="00827725"/>
    <w:rsid w:val="00827829"/>
    <w:rsid w:val="0082790C"/>
    <w:rsid w:val="00830412"/>
    <w:rsid w:val="00830DD9"/>
    <w:rsid w:val="008312A8"/>
    <w:rsid w:val="00831532"/>
    <w:rsid w:val="00832615"/>
    <w:rsid w:val="00836141"/>
    <w:rsid w:val="0083654E"/>
    <w:rsid w:val="008365CF"/>
    <w:rsid w:val="00836D5E"/>
    <w:rsid w:val="00837656"/>
    <w:rsid w:val="00837733"/>
    <w:rsid w:val="008377AC"/>
    <w:rsid w:val="00837FF4"/>
    <w:rsid w:val="008400B7"/>
    <w:rsid w:val="00840FBD"/>
    <w:rsid w:val="0084143B"/>
    <w:rsid w:val="00841486"/>
    <w:rsid w:val="008419C4"/>
    <w:rsid w:val="00842282"/>
    <w:rsid w:val="008422D3"/>
    <w:rsid w:val="00842651"/>
    <w:rsid w:val="0084324F"/>
    <w:rsid w:val="0084328B"/>
    <w:rsid w:val="00843367"/>
    <w:rsid w:val="00843721"/>
    <w:rsid w:val="008440D0"/>
    <w:rsid w:val="0084474D"/>
    <w:rsid w:val="00844CCA"/>
    <w:rsid w:val="00845AE3"/>
    <w:rsid w:val="00845F12"/>
    <w:rsid w:val="008462E3"/>
    <w:rsid w:val="0084686A"/>
    <w:rsid w:val="00846D36"/>
    <w:rsid w:val="00846D65"/>
    <w:rsid w:val="00847243"/>
    <w:rsid w:val="00847702"/>
    <w:rsid w:val="00847BB9"/>
    <w:rsid w:val="00847D27"/>
    <w:rsid w:val="00847DDF"/>
    <w:rsid w:val="008502D7"/>
    <w:rsid w:val="00851030"/>
    <w:rsid w:val="00851832"/>
    <w:rsid w:val="00852148"/>
    <w:rsid w:val="008526DD"/>
    <w:rsid w:val="00852A68"/>
    <w:rsid w:val="0085445D"/>
    <w:rsid w:val="008545AA"/>
    <w:rsid w:val="008546F9"/>
    <w:rsid w:val="00854B77"/>
    <w:rsid w:val="00854C07"/>
    <w:rsid w:val="00855BF9"/>
    <w:rsid w:val="00855C84"/>
    <w:rsid w:val="008569A6"/>
    <w:rsid w:val="00856B0E"/>
    <w:rsid w:val="00856CE7"/>
    <w:rsid w:val="0085712B"/>
    <w:rsid w:val="008574C8"/>
    <w:rsid w:val="00857CFF"/>
    <w:rsid w:val="008606D9"/>
    <w:rsid w:val="00861F6E"/>
    <w:rsid w:val="00862042"/>
    <w:rsid w:val="008622A4"/>
    <w:rsid w:val="0086248A"/>
    <w:rsid w:val="00862824"/>
    <w:rsid w:val="00862841"/>
    <w:rsid w:val="00862B65"/>
    <w:rsid w:val="00862F3E"/>
    <w:rsid w:val="00863214"/>
    <w:rsid w:val="008639A6"/>
    <w:rsid w:val="00864024"/>
    <w:rsid w:val="00864231"/>
    <w:rsid w:val="008642FA"/>
    <w:rsid w:val="00864DEE"/>
    <w:rsid w:val="008656C3"/>
    <w:rsid w:val="00865D7D"/>
    <w:rsid w:val="00865E2A"/>
    <w:rsid w:val="008666DD"/>
    <w:rsid w:val="00866E33"/>
    <w:rsid w:val="00867185"/>
    <w:rsid w:val="0086775D"/>
    <w:rsid w:val="00867D87"/>
    <w:rsid w:val="008702CE"/>
    <w:rsid w:val="0087031A"/>
    <w:rsid w:val="008703C4"/>
    <w:rsid w:val="008710D7"/>
    <w:rsid w:val="00871249"/>
    <w:rsid w:val="00871BE4"/>
    <w:rsid w:val="0087258D"/>
    <w:rsid w:val="00872742"/>
    <w:rsid w:val="008729F3"/>
    <w:rsid w:val="00872EAD"/>
    <w:rsid w:val="00873C65"/>
    <w:rsid w:val="00873FE0"/>
    <w:rsid w:val="00874335"/>
    <w:rsid w:val="0087452E"/>
    <w:rsid w:val="00874D68"/>
    <w:rsid w:val="00874E2A"/>
    <w:rsid w:val="00874E62"/>
    <w:rsid w:val="0087533A"/>
    <w:rsid w:val="008758AC"/>
    <w:rsid w:val="00876471"/>
    <w:rsid w:val="00876935"/>
    <w:rsid w:val="00876D05"/>
    <w:rsid w:val="008779BA"/>
    <w:rsid w:val="00877A77"/>
    <w:rsid w:val="00877AC3"/>
    <w:rsid w:val="008805AE"/>
    <w:rsid w:val="008812FB"/>
    <w:rsid w:val="00881AFB"/>
    <w:rsid w:val="00881DA4"/>
    <w:rsid w:val="0088223F"/>
    <w:rsid w:val="00882808"/>
    <w:rsid w:val="00882C19"/>
    <w:rsid w:val="0088390B"/>
    <w:rsid w:val="00883991"/>
    <w:rsid w:val="00883D36"/>
    <w:rsid w:val="00884DB8"/>
    <w:rsid w:val="00884F09"/>
    <w:rsid w:val="0088580E"/>
    <w:rsid w:val="00885B83"/>
    <w:rsid w:val="00885CE8"/>
    <w:rsid w:val="008860E0"/>
    <w:rsid w:val="008864DD"/>
    <w:rsid w:val="00886B05"/>
    <w:rsid w:val="00886DD3"/>
    <w:rsid w:val="00886E31"/>
    <w:rsid w:val="0088729F"/>
    <w:rsid w:val="00887700"/>
    <w:rsid w:val="008877BA"/>
    <w:rsid w:val="00890B98"/>
    <w:rsid w:val="00890CEB"/>
    <w:rsid w:val="008911D0"/>
    <w:rsid w:val="008913E3"/>
    <w:rsid w:val="00892192"/>
    <w:rsid w:val="008928AB"/>
    <w:rsid w:val="008929C0"/>
    <w:rsid w:val="008934B2"/>
    <w:rsid w:val="008934F2"/>
    <w:rsid w:val="008938BC"/>
    <w:rsid w:val="008938CC"/>
    <w:rsid w:val="008939D1"/>
    <w:rsid w:val="00893D9D"/>
    <w:rsid w:val="0089426D"/>
    <w:rsid w:val="00894324"/>
    <w:rsid w:val="008945A8"/>
    <w:rsid w:val="00894A28"/>
    <w:rsid w:val="00894A50"/>
    <w:rsid w:val="008950B2"/>
    <w:rsid w:val="0089524B"/>
    <w:rsid w:val="008952A6"/>
    <w:rsid w:val="00895376"/>
    <w:rsid w:val="00895D70"/>
    <w:rsid w:val="00896DFB"/>
    <w:rsid w:val="0089758B"/>
    <w:rsid w:val="00897951"/>
    <w:rsid w:val="008979D7"/>
    <w:rsid w:val="00897D5F"/>
    <w:rsid w:val="00897DD0"/>
    <w:rsid w:val="008A0221"/>
    <w:rsid w:val="008A0B55"/>
    <w:rsid w:val="008A1248"/>
    <w:rsid w:val="008A1463"/>
    <w:rsid w:val="008A1F19"/>
    <w:rsid w:val="008A27D0"/>
    <w:rsid w:val="008A32DA"/>
    <w:rsid w:val="008A338C"/>
    <w:rsid w:val="008A3422"/>
    <w:rsid w:val="008A3481"/>
    <w:rsid w:val="008A3D46"/>
    <w:rsid w:val="008A41CB"/>
    <w:rsid w:val="008A422D"/>
    <w:rsid w:val="008A453C"/>
    <w:rsid w:val="008A4978"/>
    <w:rsid w:val="008A4A06"/>
    <w:rsid w:val="008A4A7D"/>
    <w:rsid w:val="008A4AE3"/>
    <w:rsid w:val="008A5B96"/>
    <w:rsid w:val="008A5E19"/>
    <w:rsid w:val="008A5FDA"/>
    <w:rsid w:val="008A6078"/>
    <w:rsid w:val="008A61EE"/>
    <w:rsid w:val="008B03C0"/>
    <w:rsid w:val="008B0428"/>
    <w:rsid w:val="008B0C7E"/>
    <w:rsid w:val="008B194D"/>
    <w:rsid w:val="008B1AF4"/>
    <w:rsid w:val="008B1CE9"/>
    <w:rsid w:val="008B1DA6"/>
    <w:rsid w:val="008B1E22"/>
    <w:rsid w:val="008B22D7"/>
    <w:rsid w:val="008B2362"/>
    <w:rsid w:val="008B2B5C"/>
    <w:rsid w:val="008B2B8E"/>
    <w:rsid w:val="008B2D77"/>
    <w:rsid w:val="008B31D4"/>
    <w:rsid w:val="008B3668"/>
    <w:rsid w:val="008B36AF"/>
    <w:rsid w:val="008B3901"/>
    <w:rsid w:val="008B40B7"/>
    <w:rsid w:val="008B41A2"/>
    <w:rsid w:val="008B4591"/>
    <w:rsid w:val="008B4C18"/>
    <w:rsid w:val="008B4EDF"/>
    <w:rsid w:val="008B53DE"/>
    <w:rsid w:val="008B5A81"/>
    <w:rsid w:val="008B5AB0"/>
    <w:rsid w:val="008B5AE3"/>
    <w:rsid w:val="008B5EEF"/>
    <w:rsid w:val="008B6C51"/>
    <w:rsid w:val="008B7AE1"/>
    <w:rsid w:val="008C00D6"/>
    <w:rsid w:val="008C025F"/>
    <w:rsid w:val="008C0930"/>
    <w:rsid w:val="008C0A12"/>
    <w:rsid w:val="008C0B74"/>
    <w:rsid w:val="008C0C41"/>
    <w:rsid w:val="008C0C4B"/>
    <w:rsid w:val="008C1933"/>
    <w:rsid w:val="008C1FF5"/>
    <w:rsid w:val="008C241C"/>
    <w:rsid w:val="008C2601"/>
    <w:rsid w:val="008C30D8"/>
    <w:rsid w:val="008C345C"/>
    <w:rsid w:val="008C4345"/>
    <w:rsid w:val="008C4E07"/>
    <w:rsid w:val="008C4E6C"/>
    <w:rsid w:val="008C602D"/>
    <w:rsid w:val="008C628D"/>
    <w:rsid w:val="008C63EF"/>
    <w:rsid w:val="008C6A43"/>
    <w:rsid w:val="008C6B21"/>
    <w:rsid w:val="008C6B41"/>
    <w:rsid w:val="008C6BF1"/>
    <w:rsid w:val="008C71D6"/>
    <w:rsid w:val="008C73C9"/>
    <w:rsid w:val="008C75DC"/>
    <w:rsid w:val="008C79B9"/>
    <w:rsid w:val="008D0451"/>
    <w:rsid w:val="008D0631"/>
    <w:rsid w:val="008D066F"/>
    <w:rsid w:val="008D0AD1"/>
    <w:rsid w:val="008D0C11"/>
    <w:rsid w:val="008D1018"/>
    <w:rsid w:val="008D134F"/>
    <w:rsid w:val="008D158C"/>
    <w:rsid w:val="008D1936"/>
    <w:rsid w:val="008D1DD7"/>
    <w:rsid w:val="008D262E"/>
    <w:rsid w:val="008D2CDD"/>
    <w:rsid w:val="008D34D8"/>
    <w:rsid w:val="008D3524"/>
    <w:rsid w:val="008D3526"/>
    <w:rsid w:val="008D365F"/>
    <w:rsid w:val="008D3B80"/>
    <w:rsid w:val="008D4019"/>
    <w:rsid w:val="008D405E"/>
    <w:rsid w:val="008D4435"/>
    <w:rsid w:val="008D4843"/>
    <w:rsid w:val="008D5E49"/>
    <w:rsid w:val="008D60DE"/>
    <w:rsid w:val="008D6B73"/>
    <w:rsid w:val="008D7132"/>
    <w:rsid w:val="008D7492"/>
    <w:rsid w:val="008D74B8"/>
    <w:rsid w:val="008D75D1"/>
    <w:rsid w:val="008D76B5"/>
    <w:rsid w:val="008E0191"/>
    <w:rsid w:val="008E0225"/>
    <w:rsid w:val="008E0802"/>
    <w:rsid w:val="008E0F92"/>
    <w:rsid w:val="008E10DE"/>
    <w:rsid w:val="008E1E02"/>
    <w:rsid w:val="008E1E33"/>
    <w:rsid w:val="008E1F35"/>
    <w:rsid w:val="008E1F63"/>
    <w:rsid w:val="008E20E1"/>
    <w:rsid w:val="008E220C"/>
    <w:rsid w:val="008E372A"/>
    <w:rsid w:val="008E38A1"/>
    <w:rsid w:val="008E44CC"/>
    <w:rsid w:val="008E4CC2"/>
    <w:rsid w:val="008E59E1"/>
    <w:rsid w:val="008E59E4"/>
    <w:rsid w:val="008E5EFC"/>
    <w:rsid w:val="008E6425"/>
    <w:rsid w:val="008E6968"/>
    <w:rsid w:val="008E6D00"/>
    <w:rsid w:val="008E6EC6"/>
    <w:rsid w:val="008E7021"/>
    <w:rsid w:val="008E7565"/>
    <w:rsid w:val="008E759F"/>
    <w:rsid w:val="008F0980"/>
    <w:rsid w:val="008F0D4E"/>
    <w:rsid w:val="008F11D5"/>
    <w:rsid w:val="008F17F7"/>
    <w:rsid w:val="008F1903"/>
    <w:rsid w:val="008F1A2D"/>
    <w:rsid w:val="008F1BCC"/>
    <w:rsid w:val="008F2266"/>
    <w:rsid w:val="008F2355"/>
    <w:rsid w:val="008F30BD"/>
    <w:rsid w:val="008F31E5"/>
    <w:rsid w:val="008F59F2"/>
    <w:rsid w:val="008F630D"/>
    <w:rsid w:val="008F66F4"/>
    <w:rsid w:val="008F7078"/>
    <w:rsid w:val="008F76F3"/>
    <w:rsid w:val="008F7E3D"/>
    <w:rsid w:val="00900571"/>
    <w:rsid w:val="009009F8"/>
    <w:rsid w:val="00900B3E"/>
    <w:rsid w:val="00900C17"/>
    <w:rsid w:val="00901341"/>
    <w:rsid w:val="0090144B"/>
    <w:rsid w:val="009015E7"/>
    <w:rsid w:val="0090166D"/>
    <w:rsid w:val="00901B58"/>
    <w:rsid w:val="00901D86"/>
    <w:rsid w:val="009020B7"/>
    <w:rsid w:val="0090336F"/>
    <w:rsid w:val="00903A81"/>
    <w:rsid w:val="009046B6"/>
    <w:rsid w:val="00904B57"/>
    <w:rsid w:val="009052CF"/>
    <w:rsid w:val="00905CC0"/>
    <w:rsid w:val="00906438"/>
    <w:rsid w:val="009068D3"/>
    <w:rsid w:val="00906D1F"/>
    <w:rsid w:val="009074D3"/>
    <w:rsid w:val="00907FB1"/>
    <w:rsid w:val="00907FF0"/>
    <w:rsid w:val="00910292"/>
    <w:rsid w:val="00911FD9"/>
    <w:rsid w:val="0091227E"/>
    <w:rsid w:val="00912A16"/>
    <w:rsid w:val="00912F45"/>
    <w:rsid w:val="0091318E"/>
    <w:rsid w:val="009132F1"/>
    <w:rsid w:val="009138A3"/>
    <w:rsid w:val="00913DE5"/>
    <w:rsid w:val="00913E84"/>
    <w:rsid w:val="0091436B"/>
    <w:rsid w:val="009146D4"/>
    <w:rsid w:val="0091525A"/>
    <w:rsid w:val="00915648"/>
    <w:rsid w:val="00915703"/>
    <w:rsid w:val="00915C39"/>
    <w:rsid w:val="00916278"/>
    <w:rsid w:val="009162FA"/>
    <w:rsid w:val="009162FD"/>
    <w:rsid w:val="0091630D"/>
    <w:rsid w:val="009164B3"/>
    <w:rsid w:val="00916B04"/>
    <w:rsid w:val="00916DF8"/>
    <w:rsid w:val="009171EC"/>
    <w:rsid w:val="00917945"/>
    <w:rsid w:val="00917EC0"/>
    <w:rsid w:val="00920140"/>
    <w:rsid w:val="00920921"/>
    <w:rsid w:val="00921478"/>
    <w:rsid w:val="009222CF"/>
    <w:rsid w:val="0092274A"/>
    <w:rsid w:val="00922FAF"/>
    <w:rsid w:val="00923A2E"/>
    <w:rsid w:val="00923B72"/>
    <w:rsid w:val="00923E15"/>
    <w:rsid w:val="009240AE"/>
    <w:rsid w:val="00924363"/>
    <w:rsid w:val="0092458F"/>
    <w:rsid w:val="00924674"/>
    <w:rsid w:val="00925903"/>
    <w:rsid w:val="00925F49"/>
    <w:rsid w:val="00926100"/>
    <w:rsid w:val="00926503"/>
    <w:rsid w:val="009271BE"/>
    <w:rsid w:val="00927BFF"/>
    <w:rsid w:val="00927FF8"/>
    <w:rsid w:val="0093016F"/>
    <w:rsid w:val="00930501"/>
    <w:rsid w:val="009309B3"/>
    <w:rsid w:val="00930B9C"/>
    <w:rsid w:val="00930CDE"/>
    <w:rsid w:val="009317F1"/>
    <w:rsid w:val="00931CB1"/>
    <w:rsid w:val="00931CD2"/>
    <w:rsid w:val="00931F98"/>
    <w:rsid w:val="00932797"/>
    <w:rsid w:val="009327FC"/>
    <w:rsid w:val="00932CEE"/>
    <w:rsid w:val="00932EC9"/>
    <w:rsid w:val="0093367F"/>
    <w:rsid w:val="00933BFC"/>
    <w:rsid w:val="0093429A"/>
    <w:rsid w:val="0093435D"/>
    <w:rsid w:val="00934462"/>
    <w:rsid w:val="009349E3"/>
    <w:rsid w:val="00934B3E"/>
    <w:rsid w:val="00934DC1"/>
    <w:rsid w:val="009356A6"/>
    <w:rsid w:val="00936379"/>
    <w:rsid w:val="0093691B"/>
    <w:rsid w:val="00936A19"/>
    <w:rsid w:val="00936D5C"/>
    <w:rsid w:val="00936D85"/>
    <w:rsid w:val="00937441"/>
    <w:rsid w:val="0093765E"/>
    <w:rsid w:val="009376FB"/>
    <w:rsid w:val="00937AC2"/>
    <w:rsid w:val="00937FE7"/>
    <w:rsid w:val="00940FAC"/>
    <w:rsid w:val="00941889"/>
    <w:rsid w:val="00941CB1"/>
    <w:rsid w:val="00941E42"/>
    <w:rsid w:val="00942AD5"/>
    <w:rsid w:val="00943193"/>
    <w:rsid w:val="0094330C"/>
    <w:rsid w:val="009438CC"/>
    <w:rsid w:val="00944860"/>
    <w:rsid w:val="009450A9"/>
    <w:rsid w:val="00945173"/>
    <w:rsid w:val="009458C9"/>
    <w:rsid w:val="0094612B"/>
    <w:rsid w:val="00946502"/>
    <w:rsid w:val="009468AE"/>
    <w:rsid w:val="00946920"/>
    <w:rsid w:val="00947083"/>
    <w:rsid w:val="0094731D"/>
    <w:rsid w:val="0094787E"/>
    <w:rsid w:val="00950083"/>
    <w:rsid w:val="0095066B"/>
    <w:rsid w:val="009509DE"/>
    <w:rsid w:val="00950D06"/>
    <w:rsid w:val="009510B4"/>
    <w:rsid w:val="009517F2"/>
    <w:rsid w:val="00951E81"/>
    <w:rsid w:val="00951F71"/>
    <w:rsid w:val="00951FBD"/>
    <w:rsid w:val="00952028"/>
    <w:rsid w:val="0095208B"/>
    <w:rsid w:val="0095228D"/>
    <w:rsid w:val="00952687"/>
    <w:rsid w:val="009527B4"/>
    <w:rsid w:val="009529AD"/>
    <w:rsid w:val="009529BF"/>
    <w:rsid w:val="009534AE"/>
    <w:rsid w:val="00953ACE"/>
    <w:rsid w:val="00953BA3"/>
    <w:rsid w:val="00953E93"/>
    <w:rsid w:val="00953F37"/>
    <w:rsid w:val="0095426B"/>
    <w:rsid w:val="00955270"/>
    <w:rsid w:val="009556F0"/>
    <w:rsid w:val="00955B1A"/>
    <w:rsid w:val="00955BEE"/>
    <w:rsid w:val="009568DC"/>
    <w:rsid w:val="0095714B"/>
    <w:rsid w:val="00957238"/>
    <w:rsid w:val="0095755A"/>
    <w:rsid w:val="009575C0"/>
    <w:rsid w:val="00957762"/>
    <w:rsid w:val="009577EE"/>
    <w:rsid w:val="00957AA8"/>
    <w:rsid w:val="00957C7A"/>
    <w:rsid w:val="009600D7"/>
    <w:rsid w:val="00960257"/>
    <w:rsid w:val="0096037E"/>
    <w:rsid w:val="00960791"/>
    <w:rsid w:val="00960A22"/>
    <w:rsid w:val="009618C4"/>
    <w:rsid w:val="00962D58"/>
    <w:rsid w:val="00962E2F"/>
    <w:rsid w:val="00963225"/>
    <w:rsid w:val="009638E5"/>
    <w:rsid w:val="0096392F"/>
    <w:rsid w:val="00964296"/>
    <w:rsid w:val="0096450C"/>
    <w:rsid w:val="009649C4"/>
    <w:rsid w:val="00964AAD"/>
    <w:rsid w:val="00965410"/>
    <w:rsid w:val="009659EE"/>
    <w:rsid w:val="00965C88"/>
    <w:rsid w:val="009661C6"/>
    <w:rsid w:val="009664A2"/>
    <w:rsid w:val="00966785"/>
    <w:rsid w:val="00966E99"/>
    <w:rsid w:val="00967103"/>
    <w:rsid w:val="00967A4C"/>
    <w:rsid w:val="0097032D"/>
    <w:rsid w:val="00970ECD"/>
    <w:rsid w:val="00970FA7"/>
    <w:rsid w:val="009715F3"/>
    <w:rsid w:val="009719CB"/>
    <w:rsid w:val="00971F3A"/>
    <w:rsid w:val="00972538"/>
    <w:rsid w:val="0097261F"/>
    <w:rsid w:val="00972C68"/>
    <w:rsid w:val="009733A5"/>
    <w:rsid w:val="0097392F"/>
    <w:rsid w:val="009739E2"/>
    <w:rsid w:val="00973BBF"/>
    <w:rsid w:val="00973C57"/>
    <w:rsid w:val="009740D7"/>
    <w:rsid w:val="00974A88"/>
    <w:rsid w:val="00974EC6"/>
    <w:rsid w:val="00974FED"/>
    <w:rsid w:val="00975075"/>
    <w:rsid w:val="009754B9"/>
    <w:rsid w:val="00975A02"/>
    <w:rsid w:val="009760E2"/>
    <w:rsid w:val="00976C5E"/>
    <w:rsid w:val="0097739F"/>
    <w:rsid w:val="00977508"/>
    <w:rsid w:val="00977570"/>
    <w:rsid w:val="009779AC"/>
    <w:rsid w:val="00977D27"/>
    <w:rsid w:val="00980241"/>
    <w:rsid w:val="00980591"/>
    <w:rsid w:val="009809D0"/>
    <w:rsid w:val="00981A42"/>
    <w:rsid w:val="00981A7B"/>
    <w:rsid w:val="00981F61"/>
    <w:rsid w:val="009821F3"/>
    <w:rsid w:val="009822BD"/>
    <w:rsid w:val="0098321F"/>
    <w:rsid w:val="00983317"/>
    <w:rsid w:val="00983673"/>
    <w:rsid w:val="00983B46"/>
    <w:rsid w:val="00983FD4"/>
    <w:rsid w:val="0098416F"/>
    <w:rsid w:val="0098421C"/>
    <w:rsid w:val="00984AFB"/>
    <w:rsid w:val="00984D68"/>
    <w:rsid w:val="00985381"/>
    <w:rsid w:val="00985B05"/>
    <w:rsid w:val="00986215"/>
    <w:rsid w:val="009863FC"/>
    <w:rsid w:val="009868E7"/>
    <w:rsid w:val="00986C6A"/>
    <w:rsid w:val="00986DBC"/>
    <w:rsid w:val="0098720E"/>
    <w:rsid w:val="0098751D"/>
    <w:rsid w:val="00987EFC"/>
    <w:rsid w:val="00990664"/>
    <w:rsid w:val="00990776"/>
    <w:rsid w:val="00990A86"/>
    <w:rsid w:val="00990B92"/>
    <w:rsid w:val="00990E10"/>
    <w:rsid w:val="00990E95"/>
    <w:rsid w:val="009913A6"/>
    <w:rsid w:val="009915F5"/>
    <w:rsid w:val="009921B1"/>
    <w:rsid w:val="009921CC"/>
    <w:rsid w:val="00992595"/>
    <w:rsid w:val="00992B00"/>
    <w:rsid w:val="00992FC7"/>
    <w:rsid w:val="0099300D"/>
    <w:rsid w:val="009932F0"/>
    <w:rsid w:val="009933D2"/>
    <w:rsid w:val="0099368A"/>
    <w:rsid w:val="009942CF"/>
    <w:rsid w:val="0099435E"/>
    <w:rsid w:val="00994593"/>
    <w:rsid w:val="00994AED"/>
    <w:rsid w:val="009954B6"/>
    <w:rsid w:val="009954CF"/>
    <w:rsid w:val="009957C1"/>
    <w:rsid w:val="00995821"/>
    <w:rsid w:val="009964E3"/>
    <w:rsid w:val="00996721"/>
    <w:rsid w:val="0099733B"/>
    <w:rsid w:val="00997994"/>
    <w:rsid w:val="00997AD0"/>
    <w:rsid w:val="00997BEA"/>
    <w:rsid w:val="009A0756"/>
    <w:rsid w:val="009A0C52"/>
    <w:rsid w:val="009A107C"/>
    <w:rsid w:val="009A151D"/>
    <w:rsid w:val="009A20C4"/>
    <w:rsid w:val="009A258F"/>
    <w:rsid w:val="009A2EB7"/>
    <w:rsid w:val="009A337E"/>
    <w:rsid w:val="009A4DB1"/>
    <w:rsid w:val="009A5024"/>
    <w:rsid w:val="009A52C7"/>
    <w:rsid w:val="009A5827"/>
    <w:rsid w:val="009A5D1F"/>
    <w:rsid w:val="009A5FB9"/>
    <w:rsid w:val="009A62A5"/>
    <w:rsid w:val="009A6914"/>
    <w:rsid w:val="009A6C5B"/>
    <w:rsid w:val="009A6CA1"/>
    <w:rsid w:val="009A7029"/>
    <w:rsid w:val="009A7981"/>
    <w:rsid w:val="009A7ACC"/>
    <w:rsid w:val="009A7C2E"/>
    <w:rsid w:val="009B00CF"/>
    <w:rsid w:val="009B04E0"/>
    <w:rsid w:val="009B0987"/>
    <w:rsid w:val="009B15E4"/>
    <w:rsid w:val="009B1BF5"/>
    <w:rsid w:val="009B1E65"/>
    <w:rsid w:val="009B2245"/>
    <w:rsid w:val="009B255B"/>
    <w:rsid w:val="009B445C"/>
    <w:rsid w:val="009B4701"/>
    <w:rsid w:val="009B4780"/>
    <w:rsid w:val="009B48D4"/>
    <w:rsid w:val="009B493D"/>
    <w:rsid w:val="009B4C5F"/>
    <w:rsid w:val="009B50F2"/>
    <w:rsid w:val="009B532E"/>
    <w:rsid w:val="009B550D"/>
    <w:rsid w:val="009B61CD"/>
    <w:rsid w:val="009B6874"/>
    <w:rsid w:val="009B6A72"/>
    <w:rsid w:val="009B6D22"/>
    <w:rsid w:val="009B7168"/>
    <w:rsid w:val="009C010A"/>
    <w:rsid w:val="009C044E"/>
    <w:rsid w:val="009C07F8"/>
    <w:rsid w:val="009C1086"/>
    <w:rsid w:val="009C11E3"/>
    <w:rsid w:val="009C12F2"/>
    <w:rsid w:val="009C16B8"/>
    <w:rsid w:val="009C17A6"/>
    <w:rsid w:val="009C1DFF"/>
    <w:rsid w:val="009C20BB"/>
    <w:rsid w:val="009C24C4"/>
    <w:rsid w:val="009C2868"/>
    <w:rsid w:val="009C2888"/>
    <w:rsid w:val="009C2B20"/>
    <w:rsid w:val="009C2C85"/>
    <w:rsid w:val="009C30B9"/>
    <w:rsid w:val="009C334B"/>
    <w:rsid w:val="009C3648"/>
    <w:rsid w:val="009C38FE"/>
    <w:rsid w:val="009C3A7F"/>
    <w:rsid w:val="009C3C16"/>
    <w:rsid w:val="009C3CCF"/>
    <w:rsid w:val="009C42E9"/>
    <w:rsid w:val="009C459C"/>
    <w:rsid w:val="009C45E7"/>
    <w:rsid w:val="009C526F"/>
    <w:rsid w:val="009C6910"/>
    <w:rsid w:val="009C6DF9"/>
    <w:rsid w:val="009C7BC3"/>
    <w:rsid w:val="009C7F72"/>
    <w:rsid w:val="009D04E8"/>
    <w:rsid w:val="009D0D30"/>
    <w:rsid w:val="009D15C8"/>
    <w:rsid w:val="009D1CC7"/>
    <w:rsid w:val="009D1CD2"/>
    <w:rsid w:val="009D1E55"/>
    <w:rsid w:val="009D222A"/>
    <w:rsid w:val="009D2477"/>
    <w:rsid w:val="009D3034"/>
    <w:rsid w:val="009D384D"/>
    <w:rsid w:val="009D3D4F"/>
    <w:rsid w:val="009D3E4E"/>
    <w:rsid w:val="009D4105"/>
    <w:rsid w:val="009D4B1C"/>
    <w:rsid w:val="009D52D5"/>
    <w:rsid w:val="009D52FF"/>
    <w:rsid w:val="009D5A9B"/>
    <w:rsid w:val="009D5B32"/>
    <w:rsid w:val="009D5B3E"/>
    <w:rsid w:val="009D5F74"/>
    <w:rsid w:val="009D61B1"/>
    <w:rsid w:val="009D71A4"/>
    <w:rsid w:val="009D748C"/>
    <w:rsid w:val="009D7741"/>
    <w:rsid w:val="009E01CF"/>
    <w:rsid w:val="009E05B3"/>
    <w:rsid w:val="009E0B3F"/>
    <w:rsid w:val="009E0D26"/>
    <w:rsid w:val="009E135E"/>
    <w:rsid w:val="009E16FF"/>
    <w:rsid w:val="009E32A1"/>
    <w:rsid w:val="009E3EE0"/>
    <w:rsid w:val="009E4524"/>
    <w:rsid w:val="009E517F"/>
    <w:rsid w:val="009E51FE"/>
    <w:rsid w:val="009E5917"/>
    <w:rsid w:val="009E5E41"/>
    <w:rsid w:val="009E6674"/>
    <w:rsid w:val="009E69B7"/>
    <w:rsid w:val="009E6A5A"/>
    <w:rsid w:val="009E7104"/>
    <w:rsid w:val="009F010B"/>
    <w:rsid w:val="009F0C31"/>
    <w:rsid w:val="009F1A22"/>
    <w:rsid w:val="009F1AD9"/>
    <w:rsid w:val="009F30AC"/>
    <w:rsid w:val="009F3F65"/>
    <w:rsid w:val="009F44EA"/>
    <w:rsid w:val="009F46BF"/>
    <w:rsid w:val="009F56BF"/>
    <w:rsid w:val="009F5BBD"/>
    <w:rsid w:val="009F5BFB"/>
    <w:rsid w:val="009F5DED"/>
    <w:rsid w:val="009F6124"/>
    <w:rsid w:val="009F61FE"/>
    <w:rsid w:val="009F6B68"/>
    <w:rsid w:val="009F6D06"/>
    <w:rsid w:val="009F73C2"/>
    <w:rsid w:val="009F758E"/>
    <w:rsid w:val="009F7C64"/>
    <w:rsid w:val="009F7E00"/>
    <w:rsid w:val="009F7FB3"/>
    <w:rsid w:val="00A002D2"/>
    <w:rsid w:val="00A00467"/>
    <w:rsid w:val="00A00FB9"/>
    <w:rsid w:val="00A01069"/>
    <w:rsid w:val="00A012A3"/>
    <w:rsid w:val="00A015E5"/>
    <w:rsid w:val="00A016B3"/>
    <w:rsid w:val="00A017DF"/>
    <w:rsid w:val="00A01ACE"/>
    <w:rsid w:val="00A01E72"/>
    <w:rsid w:val="00A022D8"/>
    <w:rsid w:val="00A02564"/>
    <w:rsid w:val="00A02682"/>
    <w:rsid w:val="00A02BBF"/>
    <w:rsid w:val="00A03080"/>
    <w:rsid w:val="00A034FA"/>
    <w:rsid w:val="00A0365B"/>
    <w:rsid w:val="00A03BAC"/>
    <w:rsid w:val="00A03D4F"/>
    <w:rsid w:val="00A04232"/>
    <w:rsid w:val="00A04379"/>
    <w:rsid w:val="00A04408"/>
    <w:rsid w:val="00A048E4"/>
    <w:rsid w:val="00A05546"/>
    <w:rsid w:val="00A05776"/>
    <w:rsid w:val="00A05C60"/>
    <w:rsid w:val="00A064F6"/>
    <w:rsid w:val="00A0703E"/>
    <w:rsid w:val="00A07131"/>
    <w:rsid w:val="00A07170"/>
    <w:rsid w:val="00A076DA"/>
    <w:rsid w:val="00A077F3"/>
    <w:rsid w:val="00A07F82"/>
    <w:rsid w:val="00A10533"/>
    <w:rsid w:val="00A10881"/>
    <w:rsid w:val="00A111E5"/>
    <w:rsid w:val="00A1122A"/>
    <w:rsid w:val="00A112C4"/>
    <w:rsid w:val="00A11B47"/>
    <w:rsid w:val="00A11CCA"/>
    <w:rsid w:val="00A11D4D"/>
    <w:rsid w:val="00A122F3"/>
    <w:rsid w:val="00A12BE6"/>
    <w:rsid w:val="00A13259"/>
    <w:rsid w:val="00A14BAC"/>
    <w:rsid w:val="00A14DC2"/>
    <w:rsid w:val="00A15038"/>
    <w:rsid w:val="00A15D0D"/>
    <w:rsid w:val="00A15FD9"/>
    <w:rsid w:val="00A16502"/>
    <w:rsid w:val="00A16566"/>
    <w:rsid w:val="00A16CE1"/>
    <w:rsid w:val="00A16D06"/>
    <w:rsid w:val="00A1797A"/>
    <w:rsid w:val="00A17DD4"/>
    <w:rsid w:val="00A17EA4"/>
    <w:rsid w:val="00A17FD2"/>
    <w:rsid w:val="00A2042A"/>
    <w:rsid w:val="00A204DC"/>
    <w:rsid w:val="00A20E6B"/>
    <w:rsid w:val="00A21404"/>
    <w:rsid w:val="00A21910"/>
    <w:rsid w:val="00A21C70"/>
    <w:rsid w:val="00A224B9"/>
    <w:rsid w:val="00A2278C"/>
    <w:rsid w:val="00A227CE"/>
    <w:rsid w:val="00A230DB"/>
    <w:rsid w:val="00A235FA"/>
    <w:rsid w:val="00A23753"/>
    <w:rsid w:val="00A23880"/>
    <w:rsid w:val="00A23928"/>
    <w:rsid w:val="00A23944"/>
    <w:rsid w:val="00A23A98"/>
    <w:rsid w:val="00A23ADE"/>
    <w:rsid w:val="00A23F08"/>
    <w:rsid w:val="00A2561C"/>
    <w:rsid w:val="00A25E13"/>
    <w:rsid w:val="00A2600A"/>
    <w:rsid w:val="00A260CA"/>
    <w:rsid w:val="00A26130"/>
    <w:rsid w:val="00A26B23"/>
    <w:rsid w:val="00A277F8"/>
    <w:rsid w:val="00A27842"/>
    <w:rsid w:val="00A30229"/>
    <w:rsid w:val="00A303C0"/>
    <w:rsid w:val="00A3064F"/>
    <w:rsid w:val="00A30EFF"/>
    <w:rsid w:val="00A31851"/>
    <w:rsid w:val="00A32665"/>
    <w:rsid w:val="00A326C5"/>
    <w:rsid w:val="00A33039"/>
    <w:rsid w:val="00A33131"/>
    <w:rsid w:val="00A3431F"/>
    <w:rsid w:val="00A34E06"/>
    <w:rsid w:val="00A34E39"/>
    <w:rsid w:val="00A35131"/>
    <w:rsid w:val="00A35152"/>
    <w:rsid w:val="00A35311"/>
    <w:rsid w:val="00A3564D"/>
    <w:rsid w:val="00A35691"/>
    <w:rsid w:val="00A358C2"/>
    <w:rsid w:val="00A35BF6"/>
    <w:rsid w:val="00A35E49"/>
    <w:rsid w:val="00A35E96"/>
    <w:rsid w:val="00A35F44"/>
    <w:rsid w:val="00A35F9A"/>
    <w:rsid w:val="00A36419"/>
    <w:rsid w:val="00A36D9A"/>
    <w:rsid w:val="00A36E6F"/>
    <w:rsid w:val="00A3730F"/>
    <w:rsid w:val="00A37A27"/>
    <w:rsid w:val="00A40075"/>
    <w:rsid w:val="00A4075A"/>
    <w:rsid w:val="00A40795"/>
    <w:rsid w:val="00A408C2"/>
    <w:rsid w:val="00A40CDD"/>
    <w:rsid w:val="00A40FF8"/>
    <w:rsid w:val="00A414BC"/>
    <w:rsid w:val="00A41643"/>
    <w:rsid w:val="00A41A91"/>
    <w:rsid w:val="00A41B5B"/>
    <w:rsid w:val="00A41B84"/>
    <w:rsid w:val="00A4212A"/>
    <w:rsid w:val="00A424BB"/>
    <w:rsid w:val="00A429FA"/>
    <w:rsid w:val="00A43CA7"/>
    <w:rsid w:val="00A440AD"/>
    <w:rsid w:val="00A446CE"/>
    <w:rsid w:val="00A4475E"/>
    <w:rsid w:val="00A4492D"/>
    <w:rsid w:val="00A44A30"/>
    <w:rsid w:val="00A45074"/>
    <w:rsid w:val="00A457AA"/>
    <w:rsid w:val="00A4595E"/>
    <w:rsid w:val="00A4629F"/>
    <w:rsid w:val="00A46327"/>
    <w:rsid w:val="00A46F79"/>
    <w:rsid w:val="00A470D2"/>
    <w:rsid w:val="00A473CF"/>
    <w:rsid w:val="00A47A16"/>
    <w:rsid w:val="00A47AD4"/>
    <w:rsid w:val="00A5000D"/>
    <w:rsid w:val="00A5040C"/>
    <w:rsid w:val="00A5187B"/>
    <w:rsid w:val="00A51A21"/>
    <w:rsid w:val="00A51AF3"/>
    <w:rsid w:val="00A51FC4"/>
    <w:rsid w:val="00A523E2"/>
    <w:rsid w:val="00A524EF"/>
    <w:rsid w:val="00A528DA"/>
    <w:rsid w:val="00A531A0"/>
    <w:rsid w:val="00A5372F"/>
    <w:rsid w:val="00A537A5"/>
    <w:rsid w:val="00A5393B"/>
    <w:rsid w:val="00A54225"/>
    <w:rsid w:val="00A543E1"/>
    <w:rsid w:val="00A549A6"/>
    <w:rsid w:val="00A55279"/>
    <w:rsid w:val="00A55439"/>
    <w:rsid w:val="00A55EBB"/>
    <w:rsid w:val="00A56147"/>
    <w:rsid w:val="00A56563"/>
    <w:rsid w:val="00A56EB1"/>
    <w:rsid w:val="00A57382"/>
    <w:rsid w:val="00A5794F"/>
    <w:rsid w:val="00A57DE0"/>
    <w:rsid w:val="00A602E5"/>
    <w:rsid w:val="00A604E8"/>
    <w:rsid w:val="00A60A3B"/>
    <w:rsid w:val="00A60C5F"/>
    <w:rsid w:val="00A61D0E"/>
    <w:rsid w:val="00A61ECB"/>
    <w:rsid w:val="00A621EC"/>
    <w:rsid w:val="00A623FF"/>
    <w:rsid w:val="00A62E24"/>
    <w:rsid w:val="00A62FBB"/>
    <w:rsid w:val="00A6321E"/>
    <w:rsid w:val="00A6349E"/>
    <w:rsid w:val="00A6355C"/>
    <w:rsid w:val="00A63A8F"/>
    <w:rsid w:val="00A6468D"/>
    <w:rsid w:val="00A64AA9"/>
    <w:rsid w:val="00A65252"/>
    <w:rsid w:val="00A6554E"/>
    <w:rsid w:val="00A65932"/>
    <w:rsid w:val="00A65979"/>
    <w:rsid w:val="00A65AE9"/>
    <w:rsid w:val="00A65B01"/>
    <w:rsid w:val="00A65FEB"/>
    <w:rsid w:val="00A65FFE"/>
    <w:rsid w:val="00A665ED"/>
    <w:rsid w:val="00A66B3B"/>
    <w:rsid w:val="00A67032"/>
    <w:rsid w:val="00A67419"/>
    <w:rsid w:val="00A67BAF"/>
    <w:rsid w:val="00A67F5C"/>
    <w:rsid w:val="00A7088D"/>
    <w:rsid w:val="00A70CA8"/>
    <w:rsid w:val="00A71E2D"/>
    <w:rsid w:val="00A728F6"/>
    <w:rsid w:val="00A72964"/>
    <w:rsid w:val="00A73155"/>
    <w:rsid w:val="00A731FE"/>
    <w:rsid w:val="00A73308"/>
    <w:rsid w:val="00A738F3"/>
    <w:rsid w:val="00A73AFA"/>
    <w:rsid w:val="00A73BC1"/>
    <w:rsid w:val="00A73D29"/>
    <w:rsid w:val="00A741A8"/>
    <w:rsid w:val="00A74E3E"/>
    <w:rsid w:val="00A75748"/>
    <w:rsid w:val="00A757BE"/>
    <w:rsid w:val="00A75C07"/>
    <w:rsid w:val="00A76069"/>
    <w:rsid w:val="00A76FC1"/>
    <w:rsid w:val="00A7753C"/>
    <w:rsid w:val="00A808B4"/>
    <w:rsid w:val="00A80B3C"/>
    <w:rsid w:val="00A80B4B"/>
    <w:rsid w:val="00A81403"/>
    <w:rsid w:val="00A8177E"/>
    <w:rsid w:val="00A81870"/>
    <w:rsid w:val="00A8193E"/>
    <w:rsid w:val="00A8199F"/>
    <w:rsid w:val="00A81BDE"/>
    <w:rsid w:val="00A81F95"/>
    <w:rsid w:val="00A82BC7"/>
    <w:rsid w:val="00A82E1B"/>
    <w:rsid w:val="00A830FB"/>
    <w:rsid w:val="00A831D4"/>
    <w:rsid w:val="00A83206"/>
    <w:rsid w:val="00A83662"/>
    <w:rsid w:val="00A84446"/>
    <w:rsid w:val="00A84E88"/>
    <w:rsid w:val="00A85488"/>
    <w:rsid w:val="00A857CF"/>
    <w:rsid w:val="00A868C3"/>
    <w:rsid w:val="00A86EFC"/>
    <w:rsid w:val="00A86FC1"/>
    <w:rsid w:val="00A87716"/>
    <w:rsid w:val="00A90876"/>
    <w:rsid w:val="00A90D84"/>
    <w:rsid w:val="00A9140A"/>
    <w:rsid w:val="00A91462"/>
    <w:rsid w:val="00A91469"/>
    <w:rsid w:val="00A9191D"/>
    <w:rsid w:val="00A91D3D"/>
    <w:rsid w:val="00A91D4A"/>
    <w:rsid w:val="00A92FE2"/>
    <w:rsid w:val="00A931DC"/>
    <w:rsid w:val="00A937E5"/>
    <w:rsid w:val="00A943BD"/>
    <w:rsid w:val="00A94468"/>
    <w:rsid w:val="00A9462D"/>
    <w:rsid w:val="00A9486D"/>
    <w:rsid w:val="00A94A04"/>
    <w:rsid w:val="00A96601"/>
    <w:rsid w:val="00A9704D"/>
    <w:rsid w:val="00A974F5"/>
    <w:rsid w:val="00A97896"/>
    <w:rsid w:val="00AA016F"/>
    <w:rsid w:val="00AA0F36"/>
    <w:rsid w:val="00AA1CD8"/>
    <w:rsid w:val="00AA1DDF"/>
    <w:rsid w:val="00AA22FD"/>
    <w:rsid w:val="00AA2377"/>
    <w:rsid w:val="00AA2502"/>
    <w:rsid w:val="00AA26DF"/>
    <w:rsid w:val="00AA2889"/>
    <w:rsid w:val="00AA2CCA"/>
    <w:rsid w:val="00AA32EF"/>
    <w:rsid w:val="00AA42BF"/>
    <w:rsid w:val="00AA4DAA"/>
    <w:rsid w:val="00AA5258"/>
    <w:rsid w:val="00AA5658"/>
    <w:rsid w:val="00AA5699"/>
    <w:rsid w:val="00AA782F"/>
    <w:rsid w:val="00AA7B3E"/>
    <w:rsid w:val="00AA7CCE"/>
    <w:rsid w:val="00AA7E9E"/>
    <w:rsid w:val="00AB05D8"/>
    <w:rsid w:val="00AB1081"/>
    <w:rsid w:val="00AB16C4"/>
    <w:rsid w:val="00AB1E46"/>
    <w:rsid w:val="00AB2054"/>
    <w:rsid w:val="00AB221F"/>
    <w:rsid w:val="00AB2756"/>
    <w:rsid w:val="00AB2E11"/>
    <w:rsid w:val="00AB2F55"/>
    <w:rsid w:val="00AB3058"/>
    <w:rsid w:val="00AB32C7"/>
    <w:rsid w:val="00AB33C8"/>
    <w:rsid w:val="00AB343A"/>
    <w:rsid w:val="00AB351E"/>
    <w:rsid w:val="00AB369F"/>
    <w:rsid w:val="00AB390C"/>
    <w:rsid w:val="00AB3DC8"/>
    <w:rsid w:val="00AB3E0C"/>
    <w:rsid w:val="00AB43F6"/>
    <w:rsid w:val="00AB5743"/>
    <w:rsid w:val="00AB5B57"/>
    <w:rsid w:val="00AB5D47"/>
    <w:rsid w:val="00AB6C77"/>
    <w:rsid w:val="00AB722A"/>
    <w:rsid w:val="00AB788E"/>
    <w:rsid w:val="00AB7B6B"/>
    <w:rsid w:val="00AC01B0"/>
    <w:rsid w:val="00AC107D"/>
    <w:rsid w:val="00AC1483"/>
    <w:rsid w:val="00AC14FA"/>
    <w:rsid w:val="00AC1544"/>
    <w:rsid w:val="00AC1839"/>
    <w:rsid w:val="00AC1A09"/>
    <w:rsid w:val="00AC218E"/>
    <w:rsid w:val="00AC24DB"/>
    <w:rsid w:val="00AC25D2"/>
    <w:rsid w:val="00AC2AAF"/>
    <w:rsid w:val="00AC2F93"/>
    <w:rsid w:val="00AC32C1"/>
    <w:rsid w:val="00AC33C6"/>
    <w:rsid w:val="00AC373A"/>
    <w:rsid w:val="00AC376D"/>
    <w:rsid w:val="00AC3956"/>
    <w:rsid w:val="00AC3D8D"/>
    <w:rsid w:val="00AC47C0"/>
    <w:rsid w:val="00AC4945"/>
    <w:rsid w:val="00AC4A97"/>
    <w:rsid w:val="00AC5113"/>
    <w:rsid w:val="00AC5254"/>
    <w:rsid w:val="00AC590B"/>
    <w:rsid w:val="00AC60DF"/>
    <w:rsid w:val="00AC6C07"/>
    <w:rsid w:val="00AC71E9"/>
    <w:rsid w:val="00AC732A"/>
    <w:rsid w:val="00AC796D"/>
    <w:rsid w:val="00AD01F8"/>
    <w:rsid w:val="00AD02EC"/>
    <w:rsid w:val="00AD1056"/>
    <w:rsid w:val="00AD1067"/>
    <w:rsid w:val="00AD17CD"/>
    <w:rsid w:val="00AD224C"/>
    <w:rsid w:val="00AD22CC"/>
    <w:rsid w:val="00AD240C"/>
    <w:rsid w:val="00AD275E"/>
    <w:rsid w:val="00AD30F1"/>
    <w:rsid w:val="00AD3687"/>
    <w:rsid w:val="00AD377C"/>
    <w:rsid w:val="00AD412B"/>
    <w:rsid w:val="00AD503A"/>
    <w:rsid w:val="00AD5318"/>
    <w:rsid w:val="00AD54A8"/>
    <w:rsid w:val="00AD679F"/>
    <w:rsid w:val="00AD6AFB"/>
    <w:rsid w:val="00AD7301"/>
    <w:rsid w:val="00AD741B"/>
    <w:rsid w:val="00AD748A"/>
    <w:rsid w:val="00AD7537"/>
    <w:rsid w:val="00AD78EB"/>
    <w:rsid w:val="00AD7A5C"/>
    <w:rsid w:val="00AD7ADB"/>
    <w:rsid w:val="00AE0911"/>
    <w:rsid w:val="00AE0ED2"/>
    <w:rsid w:val="00AE168F"/>
    <w:rsid w:val="00AE1E91"/>
    <w:rsid w:val="00AE2710"/>
    <w:rsid w:val="00AE2CF2"/>
    <w:rsid w:val="00AE2DF2"/>
    <w:rsid w:val="00AE308F"/>
    <w:rsid w:val="00AE37DC"/>
    <w:rsid w:val="00AE3CB7"/>
    <w:rsid w:val="00AE44EA"/>
    <w:rsid w:val="00AE4E38"/>
    <w:rsid w:val="00AE4E48"/>
    <w:rsid w:val="00AE4FAD"/>
    <w:rsid w:val="00AE5257"/>
    <w:rsid w:val="00AE5888"/>
    <w:rsid w:val="00AE5E59"/>
    <w:rsid w:val="00AE62E6"/>
    <w:rsid w:val="00AE6426"/>
    <w:rsid w:val="00AE686D"/>
    <w:rsid w:val="00AE71BB"/>
    <w:rsid w:val="00AE73F7"/>
    <w:rsid w:val="00AE74C3"/>
    <w:rsid w:val="00AE7B01"/>
    <w:rsid w:val="00AF06BA"/>
    <w:rsid w:val="00AF08A2"/>
    <w:rsid w:val="00AF13B6"/>
    <w:rsid w:val="00AF1A8B"/>
    <w:rsid w:val="00AF1D48"/>
    <w:rsid w:val="00AF20FB"/>
    <w:rsid w:val="00AF22C9"/>
    <w:rsid w:val="00AF2523"/>
    <w:rsid w:val="00AF2E61"/>
    <w:rsid w:val="00AF3390"/>
    <w:rsid w:val="00AF49C7"/>
    <w:rsid w:val="00AF5151"/>
    <w:rsid w:val="00AF5D4C"/>
    <w:rsid w:val="00AF5EA8"/>
    <w:rsid w:val="00AF6017"/>
    <w:rsid w:val="00AF6128"/>
    <w:rsid w:val="00AF6671"/>
    <w:rsid w:val="00AF70D9"/>
    <w:rsid w:val="00AF7211"/>
    <w:rsid w:val="00AF7B39"/>
    <w:rsid w:val="00AF7C40"/>
    <w:rsid w:val="00B0015F"/>
    <w:rsid w:val="00B00495"/>
    <w:rsid w:val="00B005BE"/>
    <w:rsid w:val="00B005E0"/>
    <w:rsid w:val="00B00912"/>
    <w:rsid w:val="00B00A58"/>
    <w:rsid w:val="00B00E2E"/>
    <w:rsid w:val="00B00F63"/>
    <w:rsid w:val="00B011C1"/>
    <w:rsid w:val="00B0197D"/>
    <w:rsid w:val="00B023F2"/>
    <w:rsid w:val="00B0257F"/>
    <w:rsid w:val="00B02A31"/>
    <w:rsid w:val="00B030C4"/>
    <w:rsid w:val="00B03D93"/>
    <w:rsid w:val="00B0518E"/>
    <w:rsid w:val="00B05282"/>
    <w:rsid w:val="00B0558D"/>
    <w:rsid w:val="00B05DE0"/>
    <w:rsid w:val="00B06289"/>
    <w:rsid w:val="00B067B1"/>
    <w:rsid w:val="00B06843"/>
    <w:rsid w:val="00B07161"/>
    <w:rsid w:val="00B077AF"/>
    <w:rsid w:val="00B079C4"/>
    <w:rsid w:val="00B07EEE"/>
    <w:rsid w:val="00B10903"/>
    <w:rsid w:val="00B10CBA"/>
    <w:rsid w:val="00B115B6"/>
    <w:rsid w:val="00B117E3"/>
    <w:rsid w:val="00B121C5"/>
    <w:rsid w:val="00B1237D"/>
    <w:rsid w:val="00B12388"/>
    <w:rsid w:val="00B12AB2"/>
    <w:rsid w:val="00B12D1B"/>
    <w:rsid w:val="00B13AAB"/>
    <w:rsid w:val="00B13B0F"/>
    <w:rsid w:val="00B13C09"/>
    <w:rsid w:val="00B13D13"/>
    <w:rsid w:val="00B15BDC"/>
    <w:rsid w:val="00B15ECA"/>
    <w:rsid w:val="00B16212"/>
    <w:rsid w:val="00B166E8"/>
    <w:rsid w:val="00B1682E"/>
    <w:rsid w:val="00B170FE"/>
    <w:rsid w:val="00B1755D"/>
    <w:rsid w:val="00B2069D"/>
    <w:rsid w:val="00B20795"/>
    <w:rsid w:val="00B209F5"/>
    <w:rsid w:val="00B20C7B"/>
    <w:rsid w:val="00B21A2B"/>
    <w:rsid w:val="00B21AC6"/>
    <w:rsid w:val="00B2220E"/>
    <w:rsid w:val="00B23CC9"/>
    <w:rsid w:val="00B24B36"/>
    <w:rsid w:val="00B24EAB"/>
    <w:rsid w:val="00B25AC8"/>
    <w:rsid w:val="00B25E9F"/>
    <w:rsid w:val="00B25F03"/>
    <w:rsid w:val="00B25F85"/>
    <w:rsid w:val="00B262A1"/>
    <w:rsid w:val="00B26A77"/>
    <w:rsid w:val="00B26F24"/>
    <w:rsid w:val="00B27029"/>
    <w:rsid w:val="00B27152"/>
    <w:rsid w:val="00B27CBA"/>
    <w:rsid w:val="00B30142"/>
    <w:rsid w:val="00B30425"/>
    <w:rsid w:val="00B30936"/>
    <w:rsid w:val="00B30B92"/>
    <w:rsid w:val="00B30E94"/>
    <w:rsid w:val="00B31415"/>
    <w:rsid w:val="00B31CBB"/>
    <w:rsid w:val="00B323BF"/>
    <w:rsid w:val="00B32736"/>
    <w:rsid w:val="00B3291D"/>
    <w:rsid w:val="00B32C26"/>
    <w:rsid w:val="00B32EA1"/>
    <w:rsid w:val="00B32F18"/>
    <w:rsid w:val="00B32FD3"/>
    <w:rsid w:val="00B3304D"/>
    <w:rsid w:val="00B33434"/>
    <w:rsid w:val="00B335B6"/>
    <w:rsid w:val="00B33968"/>
    <w:rsid w:val="00B33CFF"/>
    <w:rsid w:val="00B33F03"/>
    <w:rsid w:val="00B3442B"/>
    <w:rsid w:val="00B34DE0"/>
    <w:rsid w:val="00B34EDC"/>
    <w:rsid w:val="00B34FFE"/>
    <w:rsid w:val="00B357A0"/>
    <w:rsid w:val="00B358AE"/>
    <w:rsid w:val="00B35E69"/>
    <w:rsid w:val="00B36085"/>
    <w:rsid w:val="00B3626A"/>
    <w:rsid w:val="00B367E2"/>
    <w:rsid w:val="00B36C93"/>
    <w:rsid w:val="00B370A7"/>
    <w:rsid w:val="00B3728E"/>
    <w:rsid w:val="00B37F60"/>
    <w:rsid w:val="00B4018C"/>
    <w:rsid w:val="00B4033A"/>
    <w:rsid w:val="00B41EEC"/>
    <w:rsid w:val="00B421C7"/>
    <w:rsid w:val="00B425C6"/>
    <w:rsid w:val="00B42BB6"/>
    <w:rsid w:val="00B43811"/>
    <w:rsid w:val="00B43C5D"/>
    <w:rsid w:val="00B43D9E"/>
    <w:rsid w:val="00B43F0A"/>
    <w:rsid w:val="00B44518"/>
    <w:rsid w:val="00B445C9"/>
    <w:rsid w:val="00B45118"/>
    <w:rsid w:val="00B460A1"/>
    <w:rsid w:val="00B462CC"/>
    <w:rsid w:val="00B473C9"/>
    <w:rsid w:val="00B47489"/>
    <w:rsid w:val="00B47757"/>
    <w:rsid w:val="00B4781A"/>
    <w:rsid w:val="00B47AE6"/>
    <w:rsid w:val="00B50546"/>
    <w:rsid w:val="00B505D2"/>
    <w:rsid w:val="00B5067A"/>
    <w:rsid w:val="00B5157D"/>
    <w:rsid w:val="00B51F55"/>
    <w:rsid w:val="00B52185"/>
    <w:rsid w:val="00B52360"/>
    <w:rsid w:val="00B528A8"/>
    <w:rsid w:val="00B5291A"/>
    <w:rsid w:val="00B539F2"/>
    <w:rsid w:val="00B53B33"/>
    <w:rsid w:val="00B53E62"/>
    <w:rsid w:val="00B541FC"/>
    <w:rsid w:val="00B5445F"/>
    <w:rsid w:val="00B54766"/>
    <w:rsid w:val="00B54BB5"/>
    <w:rsid w:val="00B551DD"/>
    <w:rsid w:val="00B55253"/>
    <w:rsid w:val="00B55C9B"/>
    <w:rsid w:val="00B55EDD"/>
    <w:rsid w:val="00B56146"/>
    <w:rsid w:val="00B56A30"/>
    <w:rsid w:val="00B57475"/>
    <w:rsid w:val="00B605D1"/>
    <w:rsid w:val="00B60636"/>
    <w:rsid w:val="00B60825"/>
    <w:rsid w:val="00B60EC7"/>
    <w:rsid w:val="00B61501"/>
    <w:rsid w:val="00B619F1"/>
    <w:rsid w:val="00B61F1D"/>
    <w:rsid w:val="00B62334"/>
    <w:rsid w:val="00B6266D"/>
    <w:rsid w:val="00B62B57"/>
    <w:rsid w:val="00B62C44"/>
    <w:rsid w:val="00B62E71"/>
    <w:rsid w:val="00B6332E"/>
    <w:rsid w:val="00B63597"/>
    <w:rsid w:val="00B6380F"/>
    <w:rsid w:val="00B63EA2"/>
    <w:rsid w:val="00B641E5"/>
    <w:rsid w:val="00B64A24"/>
    <w:rsid w:val="00B656BC"/>
    <w:rsid w:val="00B65810"/>
    <w:rsid w:val="00B65A55"/>
    <w:rsid w:val="00B65EF0"/>
    <w:rsid w:val="00B65F75"/>
    <w:rsid w:val="00B665D7"/>
    <w:rsid w:val="00B66D60"/>
    <w:rsid w:val="00B67CD1"/>
    <w:rsid w:val="00B701DB"/>
    <w:rsid w:val="00B702FF"/>
    <w:rsid w:val="00B712C1"/>
    <w:rsid w:val="00B715A3"/>
    <w:rsid w:val="00B71D1C"/>
    <w:rsid w:val="00B72190"/>
    <w:rsid w:val="00B725D4"/>
    <w:rsid w:val="00B728EB"/>
    <w:rsid w:val="00B72B24"/>
    <w:rsid w:val="00B72B4B"/>
    <w:rsid w:val="00B72DD2"/>
    <w:rsid w:val="00B7318A"/>
    <w:rsid w:val="00B73A45"/>
    <w:rsid w:val="00B73C33"/>
    <w:rsid w:val="00B74397"/>
    <w:rsid w:val="00B746F6"/>
    <w:rsid w:val="00B74AFB"/>
    <w:rsid w:val="00B756A4"/>
    <w:rsid w:val="00B762C4"/>
    <w:rsid w:val="00B7685A"/>
    <w:rsid w:val="00B773E1"/>
    <w:rsid w:val="00B77809"/>
    <w:rsid w:val="00B802FE"/>
    <w:rsid w:val="00B80550"/>
    <w:rsid w:val="00B8063D"/>
    <w:rsid w:val="00B8073E"/>
    <w:rsid w:val="00B80A8B"/>
    <w:rsid w:val="00B80B36"/>
    <w:rsid w:val="00B81637"/>
    <w:rsid w:val="00B81963"/>
    <w:rsid w:val="00B81AD9"/>
    <w:rsid w:val="00B81D32"/>
    <w:rsid w:val="00B81DBD"/>
    <w:rsid w:val="00B824FE"/>
    <w:rsid w:val="00B82C80"/>
    <w:rsid w:val="00B831DC"/>
    <w:rsid w:val="00B8376F"/>
    <w:rsid w:val="00B842F4"/>
    <w:rsid w:val="00B8492B"/>
    <w:rsid w:val="00B84C74"/>
    <w:rsid w:val="00B84D76"/>
    <w:rsid w:val="00B85063"/>
    <w:rsid w:val="00B8591E"/>
    <w:rsid w:val="00B85A76"/>
    <w:rsid w:val="00B85E9A"/>
    <w:rsid w:val="00B86410"/>
    <w:rsid w:val="00B867B7"/>
    <w:rsid w:val="00B869E9"/>
    <w:rsid w:val="00B87043"/>
    <w:rsid w:val="00B872B6"/>
    <w:rsid w:val="00B87512"/>
    <w:rsid w:val="00B87798"/>
    <w:rsid w:val="00B87F72"/>
    <w:rsid w:val="00B9009F"/>
    <w:rsid w:val="00B905A9"/>
    <w:rsid w:val="00B905D4"/>
    <w:rsid w:val="00B9075D"/>
    <w:rsid w:val="00B909E7"/>
    <w:rsid w:val="00B90C67"/>
    <w:rsid w:val="00B912C4"/>
    <w:rsid w:val="00B92070"/>
    <w:rsid w:val="00B924B0"/>
    <w:rsid w:val="00B929F8"/>
    <w:rsid w:val="00B9369B"/>
    <w:rsid w:val="00B93CBB"/>
    <w:rsid w:val="00B93D2A"/>
    <w:rsid w:val="00B9401F"/>
    <w:rsid w:val="00B94185"/>
    <w:rsid w:val="00B94533"/>
    <w:rsid w:val="00B951D6"/>
    <w:rsid w:val="00B953CD"/>
    <w:rsid w:val="00B95855"/>
    <w:rsid w:val="00B95BD2"/>
    <w:rsid w:val="00B95ED0"/>
    <w:rsid w:val="00B96240"/>
    <w:rsid w:val="00B96467"/>
    <w:rsid w:val="00B968A9"/>
    <w:rsid w:val="00B96909"/>
    <w:rsid w:val="00B96A24"/>
    <w:rsid w:val="00B96F41"/>
    <w:rsid w:val="00B971C7"/>
    <w:rsid w:val="00B97201"/>
    <w:rsid w:val="00B97B1B"/>
    <w:rsid w:val="00B97BF5"/>
    <w:rsid w:val="00BA01BB"/>
    <w:rsid w:val="00BA047F"/>
    <w:rsid w:val="00BA0AD2"/>
    <w:rsid w:val="00BA0DE5"/>
    <w:rsid w:val="00BA0E65"/>
    <w:rsid w:val="00BA0ECA"/>
    <w:rsid w:val="00BA0FF4"/>
    <w:rsid w:val="00BA1B7C"/>
    <w:rsid w:val="00BA1B8B"/>
    <w:rsid w:val="00BA22F8"/>
    <w:rsid w:val="00BA2628"/>
    <w:rsid w:val="00BA2A9B"/>
    <w:rsid w:val="00BA2FF1"/>
    <w:rsid w:val="00BA31C8"/>
    <w:rsid w:val="00BA3D22"/>
    <w:rsid w:val="00BA41C4"/>
    <w:rsid w:val="00BA44C1"/>
    <w:rsid w:val="00BA4C3C"/>
    <w:rsid w:val="00BA513F"/>
    <w:rsid w:val="00BA5C64"/>
    <w:rsid w:val="00BA66D9"/>
    <w:rsid w:val="00BA6701"/>
    <w:rsid w:val="00BA77CC"/>
    <w:rsid w:val="00BA7C00"/>
    <w:rsid w:val="00BB0524"/>
    <w:rsid w:val="00BB0B62"/>
    <w:rsid w:val="00BB16F1"/>
    <w:rsid w:val="00BB1BD2"/>
    <w:rsid w:val="00BB1BD5"/>
    <w:rsid w:val="00BB1D38"/>
    <w:rsid w:val="00BB25B8"/>
    <w:rsid w:val="00BB274E"/>
    <w:rsid w:val="00BB2773"/>
    <w:rsid w:val="00BB284F"/>
    <w:rsid w:val="00BB2950"/>
    <w:rsid w:val="00BB29E4"/>
    <w:rsid w:val="00BB2A15"/>
    <w:rsid w:val="00BB2B1D"/>
    <w:rsid w:val="00BB359B"/>
    <w:rsid w:val="00BB3C5B"/>
    <w:rsid w:val="00BB3ECA"/>
    <w:rsid w:val="00BB46AC"/>
    <w:rsid w:val="00BB4A8B"/>
    <w:rsid w:val="00BB5241"/>
    <w:rsid w:val="00BB56D7"/>
    <w:rsid w:val="00BB5BA5"/>
    <w:rsid w:val="00BB5E95"/>
    <w:rsid w:val="00BB6389"/>
    <w:rsid w:val="00BB64E5"/>
    <w:rsid w:val="00BB6AA7"/>
    <w:rsid w:val="00BB6E5D"/>
    <w:rsid w:val="00BB71C9"/>
    <w:rsid w:val="00BB7218"/>
    <w:rsid w:val="00BB7DB1"/>
    <w:rsid w:val="00BB7EAD"/>
    <w:rsid w:val="00BC00E5"/>
    <w:rsid w:val="00BC00F4"/>
    <w:rsid w:val="00BC0384"/>
    <w:rsid w:val="00BC0B7F"/>
    <w:rsid w:val="00BC0D25"/>
    <w:rsid w:val="00BC1425"/>
    <w:rsid w:val="00BC1456"/>
    <w:rsid w:val="00BC1B21"/>
    <w:rsid w:val="00BC2856"/>
    <w:rsid w:val="00BC3658"/>
    <w:rsid w:val="00BC4253"/>
    <w:rsid w:val="00BC42E8"/>
    <w:rsid w:val="00BC4955"/>
    <w:rsid w:val="00BC6075"/>
    <w:rsid w:val="00BC61FF"/>
    <w:rsid w:val="00BC63CC"/>
    <w:rsid w:val="00BC65FB"/>
    <w:rsid w:val="00BC7438"/>
    <w:rsid w:val="00BC7B63"/>
    <w:rsid w:val="00BD0344"/>
    <w:rsid w:val="00BD0747"/>
    <w:rsid w:val="00BD0EE5"/>
    <w:rsid w:val="00BD10E0"/>
    <w:rsid w:val="00BD173F"/>
    <w:rsid w:val="00BD1A3E"/>
    <w:rsid w:val="00BD1B10"/>
    <w:rsid w:val="00BD1B67"/>
    <w:rsid w:val="00BD1DFB"/>
    <w:rsid w:val="00BD20B0"/>
    <w:rsid w:val="00BD2126"/>
    <w:rsid w:val="00BD24EE"/>
    <w:rsid w:val="00BD2852"/>
    <w:rsid w:val="00BD28D6"/>
    <w:rsid w:val="00BD3231"/>
    <w:rsid w:val="00BD3C89"/>
    <w:rsid w:val="00BD3E11"/>
    <w:rsid w:val="00BD4152"/>
    <w:rsid w:val="00BD4853"/>
    <w:rsid w:val="00BD4894"/>
    <w:rsid w:val="00BD48E6"/>
    <w:rsid w:val="00BD4C38"/>
    <w:rsid w:val="00BD504C"/>
    <w:rsid w:val="00BD524A"/>
    <w:rsid w:val="00BD5A10"/>
    <w:rsid w:val="00BD7066"/>
    <w:rsid w:val="00BD74AE"/>
    <w:rsid w:val="00BD7641"/>
    <w:rsid w:val="00BD7DC9"/>
    <w:rsid w:val="00BD7FE6"/>
    <w:rsid w:val="00BE035D"/>
    <w:rsid w:val="00BE12C4"/>
    <w:rsid w:val="00BE1EA6"/>
    <w:rsid w:val="00BE1FCD"/>
    <w:rsid w:val="00BE2242"/>
    <w:rsid w:val="00BE2774"/>
    <w:rsid w:val="00BE3462"/>
    <w:rsid w:val="00BE37B7"/>
    <w:rsid w:val="00BE3B51"/>
    <w:rsid w:val="00BE4295"/>
    <w:rsid w:val="00BE4917"/>
    <w:rsid w:val="00BE4EEA"/>
    <w:rsid w:val="00BE50B6"/>
    <w:rsid w:val="00BE5574"/>
    <w:rsid w:val="00BE5D6C"/>
    <w:rsid w:val="00BE60CF"/>
    <w:rsid w:val="00BE68B3"/>
    <w:rsid w:val="00BE6D1A"/>
    <w:rsid w:val="00BE6E82"/>
    <w:rsid w:val="00BE76A2"/>
    <w:rsid w:val="00BF00E0"/>
    <w:rsid w:val="00BF0338"/>
    <w:rsid w:val="00BF06BB"/>
    <w:rsid w:val="00BF0701"/>
    <w:rsid w:val="00BF10EE"/>
    <w:rsid w:val="00BF1236"/>
    <w:rsid w:val="00BF187C"/>
    <w:rsid w:val="00BF1BCD"/>
    <w:rsid w:val="00BF2034"/>
    <w:rsid w:val="00BF2238"/>
    <w:rsid w:val="00BF24F2"/>
    <w:rsid w:val="00BF3339"/>
    <w:rsid w:val="00BF3B88"/>
    <w:rsid w:val="00BF4873"/>
    <w:rsid w:val="00BF5788"/>
    <w:rsid w:val="00BF59B8"/>
    <w:rsid w:val="00BF605C"/>
    <w:rsid w:val="00BF64E1"/>
    <w:rsid w:val="00BF6CB7"/>
    <w:rsid w:val="00BF6E7E"/>
    <w:rsid w:val="00BF7EED"/>
    <w:rsid w:val="00C00011"/>
    <w:rsid w:val="00C01046"/>
    <w:rsid w:val="00C01099"/>
    <w:rsid w:val="00C01585"/>
    <w:rsid w:val="00C0174F"/>
    <w:rsid w:val="00C01988"/>
    <w:rsid w:val="00C01BDF"/>
    <w:rsid w:val="00C0247C"/>
    <w:rsid w:val="00C03AA1"/>
    <w:rsid w:val="00C03AB0"/>
    <w:rsid w:val="00C03EBF"/>
    <w:rsid w:val="00C04057"/>
    <w:rsid w:val="00C041E2"/>
    <w:rsid w:val="00C049EF"/>
    <w:rsid w:val="00C04A6E"/>
    <w:rsid w:val="00C055C2"/>
    <w:rsid w:val="00C058DD"/>
    <w:rsid w:val="00C059FB"/>
    <w:rsid w:val="00C05CF0"/>
    <w:rsid w:val="00C05EDB"/>
    <w:rsid w:val="00C06010"/>
    <w:rsid w:val="00C065D7"/>
    <w:rsid w:val="00C0676D"/>
    <w:rsid w:val="00C06AB3"/>
    <w:rsid w:val="00C07121"/>
    <w:rsid w:val="00C072E2"/>
    <w:rsid w:val="00C0747F"/>
    <w:rsid w:val="00C075DD"/>
    <w:rsid w:val="00C07611"/>
    <w:rsid w:val="00C07D15"/>
    <w:rsid w:val="00C07D8F"/>
    <w:rsid w:val="00C07E93"/>
    <w:rsid w:val="00C102D7"/>
    <w:rsid w:val="00C10B5A"/>
    <w:rsid w:val="00C11088"/>
    <w:rsid w:val="00C11FFB"/>
    <w:rsid w:val="00C12085"/>
    <w:rsid w:val="00C12808"/>
    <w:rsid w:val="00C12BB8"/>
    <w:rsid w:val="00C12F2D"/>
    <w:rsid w:val="00C13699"/>
    <w:rsid w:val="00C13A20"/>
    <w:rsid w:val="00C13FB5"/>
    <w:rsid w:val="00C145BA"/>
    <w:rsid w:val="00C148D5"/>
    <w:rsid w:val="00C14A92"/>
    <w:rsid w:val="00C14EFF"/>
    <w:rsid w:val="00C15093"/>
    <w:rsid w:val="00C15A29"/>
    <w:rsid w:val="00C15D5C"/>
    <w:rsid w:val="00C169E0"/>
    <w:rsid w:val="00C16CBB"/>
    <w:rsid w:val="00C16F05"/>
    <w:rsid w:val="00C17334"/>
    <w:rsid w:val="00C174FE"/>
    <w:rsid w:val="00C17C0A"/>
    <w:rsid w:val="00C20458"/>
    <w:rsid w:val="00C20598"/>
    <w:rsid w:val="00C209EB"/>
    <w:rsid w:val="00C20DCF"/>
    <w:rsid w:val="00C20E12"/>
    <w:rsid w:val="00C2294D"/>
    <w:rsid w:val="00C229D5"/>
    <w:rsid w:val="00C22A1E"/>
    <w:rsid w:val="00C22E0A"/>
    <w:rsid w:val="00C2337B"/>
    <w:rsid w:val="00C23391"/>
    <w:rsid w:val="00C235F0"/>
    <w:rsid w:val="00C236B2"/>
    <w:rsid w:val="00C23927"/>
    <w:rsid w:val="00C24917"/>
    <w:rsid w:val="00C2551C"/>
    <w:rsid w:val="00C2553C"/>
    <w:rsid w:val="00C2563E"/>
    <w:rsid w:val="00C25F4A"/>
    <w:rsid w:val="00C25F4C"/>
    <w:rsid w:val="00C279F6"/>
    <w:rsid w:val="00C27D95"/>
    <w:rsid w:val="00C301C1"/>
    <w:rsid w:val="00C305FB"/>
    <w:rsid w:val="00C30C10"/>
    <w:rsid w:val="00C31D00"/>
    <w:rsid w:val="00C325A8"/>
    <w:rsid w:val="00C32CE1"/>
    <w:rsid w:val="00C32F3F"/>
    <w:rsid w:val="00C336B5"/>
    <w:rsid w:val="00C3375D"/>
    <w:rsid w:val="00C3390C"/>
    <w:rsid w:val="00C34266"/>
    <w:rsid w:val="00C345B3"/>
    <w:rsid w:val="00C34708"/>
    <w:rsid w:val="00C348C3"/>
    <w:rsid w:val="00C35130"/>
    <w:rsid w:val="00C35A98"/>
    <w:rsid w:val="00C35AD3"/>
    <w:rsid w:val="00C36376"/>
    <w:rsid w:val="00C36880"/>
    <w:rsid w:val="00C3690F"/>
    <w:rsid w:val="00C36C7D"/>
    <w:rsid w:val="00C37590"/>
    <w:rsid w:val="00C37912"/>
    <w:rsid w:val="00C37B01"/>
    <w:rsid w:val="00C37C35"/>
    <w:rsid w:val="00C37D77"/>
    <w:rsid w:val="00C40807"/>
    <w:rsid w:val="00C41424"/>
    <w:rsid w:val="00C42E4C"/>
    <w:rsid w:val="00C42EB4"/>
    <w:rsid w:val="00C431FE"/>
    <w:rsid w:val="00C44121"/>
    <w:rsid w:val="00C44452"/>
    <w:rsid w:val="00C44669"/>
    <w:rsid w:val="00C44AEA"/>
    <w:rsid w:val="00C4502F"/>
    <w:rsid w:val="00C45152"/>
    <w:rsid w:val="00C45570"/>
    <w:rsid w:val="00C45679"/>
    <w:rsid w:val="00C45AE6"/>
    <w:rsid w:val="00C45C9C"/>
    <w:rsid w:val="00C45D3E"/>
    <w:rsid w:val="00C45D7E"/>
    <w:rsid w:val="00C462B9"/>
    <w:rsid w:val="00C462F2"/>
    <w:rsid w:val="00C46AAA"/>
    <w:rsid w:val="00C46B47"/>
    <w:rsid w:val="00C4733B"/>
    <w:rsid w:val="00C47623"/>
    <w:rsid w:val="00C47DB3"/>
    <w:rsid w:val="00C47F07"/>
    <w:rsid w:val="00C505E4"/>
    <w:rsid w:val="00C50FE7"/>
    <w:rsid w:val="00C513D3"/>
    <w:rsid w:val="00C5274A"/>
    <w:rsid w:val="00C527B0"/>
    <w:rsid w:val="00C52B45"/>
    <w:rsid w:val="00C52C15"/>
    <w:rsid w:val="00C53846"/>
    <w:rsid w:val="00C53A3F"/>
    <w:rsid w:val="00C53EA6"/>
    <w:rsid w:val="00C54C55"/>
    <w:rsid w:val="00C550BB"/>
    <w:rsid w:val="00C55940"/>
    <w:rsid w:val="00C56EB3"/>
    <w:rsid w:val="00C56F1A"/>
    <w:rsid w:val="00C56F58"/>
    <w:rsid w:val="00C570C9"/>
    <w:rsid w:val="00C575F9"/>
    <w:rsid w:val="00C57874"/>
    <w:rsid w:val="00C6016B"/>
    <w:rsid w:val="00C6017D"/>
    <w:rsid w:val="00C60331"/>
    <w:rsid w:val="00C6096F"/>
    <w:rsid w:val="00C60D88"/>
    <w:rsid w:val="00C60E1A"/>
    <w:rsid w:val="00C61284"/>
    <w:rsid w:val="00C62058"/>
    <w:rsid w:val="00C624C2"/>
    <w:rsid w:val="00C625DC"/>
    <w:rsid w:val="00C62A86"/>
    <w:rsid w:val="00C62D8E"/>
    <w:rsid w:val="00C63D0E"/>
    <w:rsid w:val="00C6409E"/>
    <w:rsid w:val="00C6468F"/>
    <w:rsid w:val="00C6497F"/>
    <w:rsid w:val="00C64AA6"/>
    <w:rsid w:val="00C64E5A"/>
    <w:rsid w:val="00C64EB3"/>
    <w:rsid w:val="00C65CF9"/>
    <w:rsid w:val="00C65FD4"/>
    <w:rsid w:val="00C6613A"/>
    <w:rsid w:val="00C66756"/>
    <w:rsid w:val="00C669B0"/>
    <w:rsid w:val="00C66AB4"/>
    <w:rsid w:val="00C66D2A"/>
    <w:rsid w:val="00C66DB5"/>
    <w:rsid w:val="00C67233"/>
    <w:rsid w:val="00C672A4"/>
    <w:rsid w:val="00C6754E"/>
    <w:rsid w:val="00C67D7D"/>
    <w:rsid w:val="00C67EC2"/>
    <w:rsid w:val="00C70685"/>
    <w:rsid w:val="00C709C7"/>
    <w:rsid w:val="00C70E44"/>
    <w:rsid w:val="00C7112E"/>
    <w:rsid w:val="00C7117D"/>
    <w:rsid w:val="00C71746"/>
    <w:rsid w:val="00C71CB1"/>
    <w:rsid w:val="00C7234F"/>
    <w:rsid w:val="00C724F1"/>
    <w:rsid w:val="00C72BA9"/>
    <w:rsid w:val="00C73B07"/>
    <w:rsid w:val="00C73C6E"/>
    <w:rsid w:val="00C73F23"/>
    <w:rsid w:val="00C73F77"/>
    <w:rsid w:val="00C73FB8"/>
    <w:rsid w:val="00C74163"/>
    <w:rsid w:val="00C74D60"/>
    <w:rsid w:val="00C752F4"/>
    <w:rsid w:val="00C752FE"/>
    <w:rsid w:val="00C7582B"/>
    <w:rsid w:val="00C7591D"/>
    <w:rsid w:val="00C75D7C"/>
    <w:rsid w:val="00C75D89"/>
    <w:rsid w:val="00C76052"/>
    <w:rsid w:val="00C764A7"/>
    <w:rsid w:val="00C76A6F"/>
    <w:rsid w:val="00C76CE8"/>
    <w:rsid w:val="00C77217"/>
    <w:rsid w:val="00C77F21"/>
    <w:rsid w:val="00C8037E"/>
    <w:rsid w:val="00C8196C"/>
    <w:rsid w:val="00C81BAD"/>
    <w:rsid w:val="00C823EC"/>
    <w:rsid w:val="00C826D8"/>
    <w:rsid w:val="00C82A57"/>
    <w:rsid w:val="00C82B20"/>
    <w:rsid w:val="00C8369C"/>
    <w:rsid w:val="00C8380E"/>
    <w:rsid w:val="00C83CE1"/>
    <w:rsid w:val="00C840BE"/>
    <w:rsid w:val="00C84124"/>
    <w:rsid w:val="00C851B0"/>
    <w:rsid w:val="00C859E0"/>
    <w:rsid w:val="00C85FC2"/>
    <w:rsid w:val="00C861A6"/>
    <w:rsid w:val="00C86618"/>
    <w:rsid w:val="00C8675B"/>
    <w:rsid w:val="00C875F3"/>
    <w:rsid w:val="00C87E91"/>
    <w:rsid w:val="00C905EB"/>
    <w:rsid w:val="00C90E61"/>
    <w:rsid w:val="00C90ECB"/>
    <w:rsid w:val="00C90FBB"/>
    <w:rsid w:val="00C9127B"/>
    <w:rsid w:val="00C91697"/>
    <w:rsid w:val="00C91A08"/>
    <w:rsid w:val="00C922F4"/>
    <w:rsid w:val="00C92373"/>
    <w:rsid w:val="00C936D0"/>
    <w:rsid w:val="00C9446C"/>
    <w:rsid w:val="00C94701"/>
    <w:rsid w:val="00C9488C"/>
    <w:rsid w:val="00C94AF7"/>
    <w:rsid w:val="00C94C1F"/>
    <w:rsid w:val="00C94CF1"/>
    <w:rsid w:val="00C95355"/>
    <w:rsid w:val="00C95BAA"/>
    <w:rsid w:val="00C966E0"/>
    <w:rsid w:val="00C96814"/>
    <w:rsid w:val="00C969BB"/>
    <w:rsid w:val="00C96A6D"/>
    <w:rsid w:val="00C96C18"/>
    <w:rsid w:val="00C96C2A"/>
    <w:rsid w:val="00C96CD4"/>
    <w:rsid w:val="00C97002"/>
    <w:rsid w:val="00C97466"/>
    <w:rsid w:val="00C978E7"/>
    <w:rsid w:val="00CA0571"/>
    <w:rsid w:val="00CA0A76"/>
    <w:rsid w:val="00CA0A82"/>
    <w:rsid w:val="00CA13BF"/>
    <w:rsid w:val="00CA1941"/>
    <w:rsid w:val="00CA26D6"/>
    <w:rsid w:val="00CA28BF"/>
    <w:rsid w:val="00CA2D61"/>
    <w:rsid w:val="00CA2DE2"/>
    <w:rsid w:val="00CA3552"/>
    <w:rsid w:val="00CA4731"/>
    <w:rsid w:val="00CA4C1C"/>
    <w:rsid w:val="00CA4C21"/>
    <w:rsid w:val="00CA54C2"/>
    <w:rsid w:val="00CA5511"/>
    <w:rsid w:val="00CA5653"/>
    <w:rsid w:val="00CA58A7"/>
    <w:rsid w:val="00CA6167"/>
    <w:rsid w:val="00CA6740"/>
    <w:rsid w:val="00CA68CE"/>
    <w:rsid w:val="00CA6A08"/>
    <w:rsid w:val="00CA6A0B"/>
    <w:rsid w:val="00CA7064"/>
    <w:rsid w:val="00CA7C0B"/>
    <w:rsid w:val="00CA7C30"/>
    <w:rsid w:val="00CA7C7A"/>
    <w:rsid w:val="00CA7D11"/>
    <w:rsid w:val="00CB0FB7"/>
    <w:rsid w:val="00CB0FE4"/>
    <w:rsid w:val="00CB10AE"/>
    <w:rsid w:val="00CB20CB"/>
    <w:rsid w:val="00CB2393"/>
    <w:rsid w:val="00CB2973"/>
    <w:rsid w:val="00CB2C96"/>
    <w:rsid w:val="00CB42FE"/>
    <w:rsid w:val="00CB4AF9"/>
    <w:rsid w:val="00CB51D9"/>
    <w:rsid w:val="00CB581A"/>
    <w:rsid w:val="00CB5828"/>
    <w:rsid w:val="00CB5AB0"/>
    <w:rsid w:val="00CB5D0D"/>
    <w:rsid w:val="00CB5D7F"/>
    <w:rsid w:val="00CB6035"/>
    <w:rsid w:val="00CB619D"/>
    <w:rsid w:val="00CB63A4"/>
    <w:rsid w:val="00CB697D"/>
    <w:rsid w:val="00CB6A98"/>
    <w:rsid w:val="00CB7208"/>
    <w:rsid w:val="00CC0322"/>
    <w:rsid w:val="00CC0347"/>
    <w:rsid w:val="00CC03A2"/>
    <w:rsid w:val="00CC04DE"/>
    <w:rsid w:val="00CC11E1"/>
    <w:rsid w:val="00CC147B"/>
    <w:rsid w:val="00CC1BBF"/>
    <w:rsid w:val="00CC1C1C"/>
    <w:rsid w:val="00CC1C60"/>
    <w:rsid w:val="00CC1E92"/>
    <w:rsid w:val="00CC305D"/>
    <w:rsid w:val="00CC3E7A"/>
    <w:rsid w:val="00CC4181"/>
    <w:rsid w:val="00CC5F61"/>
    <w:rsid w:val="00CC60FE"/>
    <w:rsid w:val="00CC695E"/>
    <w:rsid w:val="00CC696D"/>
    <w:rsid w:val="00CC6A54"/>
    <w:rsid w:val="00CC6EA7"/>
    <w:rsid w:val="00CC70CE"/>
    <w:rsid w:val="00CC72E5"/>
    <w:rsid w:val="00CC7BE5"/>
    <w:rsid w:val="00CD04D5"/>
    <w:rsid w:val="00CD1194"/>
    <w:rsid w:val="00CD1482"/>
    <w:rsid w:val="00CD16F0"/>
    <w:rsid w:val="00CD1FCD"/>
    <w:rsid w:val="00CD21DF"/>
    <w:rsid w:val="00CD2C80"/>
    <w:rsid w:val="00CD311C"/>
    <w:rsid w:val="00CD3339"/>
    <w:rsid w:val="00CD40FE"/>
    <w:rsid w:val="00CD4198"/>
    <w:rsid w:val="00CD483A"/>
    <w:rsid w:val="00CD4C27"/>
    <w:rsid w:val="00CD4CD5"/>
    <w:rsid w:val="00CD54BD"/>
    <w:rsid w:val="00CD58B0"/>
    <w:rsid w:val="00CD5C0E"/>
    <w:rsid w:val="00CD5E8D"/>
    <w:rsid w:val="00CD6391"/>
    <w:rsid w:val="00CD6EE5"/>
    <w:rsid w:val="00CD72F9"/>
    <w:rsid w:val="00CD7333"/>
    <w:rsid w:val="00CD7561"/>
    <w:rsid w:val="00CE03E3"/>
    <w:rsid w:val="00CE078E"/>
    <w:rsid w:val="00CE080B"/>
    <w:rsid w:val="00CE0A8D"/>
    <w:rsid w:val="00CE0B00"/>
    <w:rsid w:val="00CE0E43"/>
    <w:rsid w:val="00CE1567"/>
    <w:rsid w:val="00CE19E5"/>
    <w:rsid w:val="00CE1BBB"/>
    <w:rsid w:val="00CE1C9B"/>
    <w:rsid w:val="00CE1D49"/>
    <w:rsid w:val="00CE21A4"/>
    <w:rsid w:val="00CE228D"/>
    <w:rsid w:val="00CE2423"/>
    <w:rsid w:val="00CE3932"/>
    <w:rsid w:val="00CE3D3A"/>
    <w:rsid w:val="00CE4271"/>
    <w:rsid w:val="00CE4F70"/>
    <w:rsid w:val="00CE52CA"/>
    <w:rsid w:val="00CE53E3"/>
    <w:rsid w:val="00CE5A08"/>
    <w:rsid w:val="00CE6175"/>
    <w:rsid w:val="00CE63C6"/>
    <w:rsid w:val="00CE6591"/>
    <w:rsid w:val="00CE6C40"/>
    <w:rsid w:val="00CE7828"/>
    <w:rsid w:val="00CE78E6"/>
    <w:rsid w:val="00CE7E9E"/>
    <w:rsid w:val="00CF01C4"/>
    <w:rsid w:val="00CF0258"/>
    <w:rsid w:val="00CF0643"/>
    <w:rsid w:val="00CF0A9C"/>
    <w:rsid w:val="00CF0BF9"/>
    <w:rsid w:val="00CF0C68"/>
    <w:rsid w:val="00CF1A0C"/>
    <w:rsid w:val="00CF2D30"/>
    <w:rsid w:val="00CF45BF"/>
    <w:rsid w:val="00CF48E6"/>
    <w:rsid w:val="00CF4D4D"/>
    <w:rsid w:val="00CF5569"/>
    <w:rsid w:val="00CF5893"/>
    <w:rsid w:val="00CF5FB2"/>
    <w:rsid w:val="00CF7277"/>
    <w:rsid w:val="00CF7541"/>
    <w:rsid w:val="00CF7BCF"/>
    <w:rsid w:val="00CF7C2B"/>
    <w:rsid w:val="00CF7E37"/>
    <w:rsid w:val="00D0040F"/>
    <w:rsid w:val="00D00754"/>
    <w:rsid w:val="00D00D80"/>
    <w:rsid w:val="00D010F2"/>
    <w:rsid w:val="00D0110D"/>
    <w:rsid w:val="00D012FA"/>
    <w:rsid w:val="00D01591"/>
    <w:rsid w:val="00D02488"/>
    <w:rsid w:val="00D03377"/>
    <w:rsid w:val="00D033C5"/>
    <w:rsid w:val="00D040FA"/>
    <w:rsid w:val="00D044DB"/>
    <w:rsid w:val="00D046B4"/>
    <w:rsid w:val="00D0507B"/>
    <w:rsid w:val="00D052CA"/>
    <w:rsid w:val="00D0552D"/>
    <w:rsid w:val="00D05AAC"/>
    <w:rsid w:val="00D05B97"/>
    <w:rsid w:val="00D05C54"/>
    <w:rsid w:val="00D0622A"/>
    <w:rsid w:val="00D064ED"/>
    <w:rsid w:val="00D066D8"/>
    <w:rsid w:val="00D07439"/>
    <w:rsid w:val="00D1005D"/>
    <w:rsid w:val="00D10D47"/>
    <w:rsid w:val="00D10EB3"/>
    <w:rsid w:val="00D10EEB"/>
    <w:rsid w:val="00D10F0A"/>
    <w:rsid w:val="00D11020"/>
    <w:rsid w:val="00D1122E"/>
    <w:rsid w:val="00D1136D"/>
    <w:rsid w:val="00D115AE"/>
    <w:rsid w:val="00D1269C"/>
    <w:rsid w:val="00D12B1F"/>
    <w:rsid w:val="00D12C09"/>
    <w:rsid w:val="00D12EE5"/>
    <w:rsid w:val="00D13504"/>
    <w:rsid w:val="00D1356B"/>
    <w:rsid w:val="00D1393A"/>
    <w:rsid w:val="00D13D2E"/>
    <w:rsid w:val="00D15735"/>
    <w:rsid w:val="00D15A7F"/>
    <w:rsid w:val="00D15EF9"/>
    <w:rsid w:val="00D1618F"/>
    <w:rsid w:val="00D16351"/>
    <w:rsid w:val="00D163A6"/>
    <w:rsid w:val="00D167AB"/>
    <w:rsid w:val="00D16838"/>
    <w:rsid w:val="00D173E8"/>
    <w:rsid w:val="00D17C01"/>
    <w:rsid w:val="00D17D3F"/>
    <w:rsid w:val="00D17F28"/>
    <w:rsid w:val="00D2018D"/>
    <w:rsid w:val="00D2070B"/>
    <w:rsid w:val="00D20924"/>
    <w:rsid w:val="00D2133B"/>
    <w:rsid w:val="00D21390"/>
    <w:rsid w:val="00D2196F"/>
    <w:rsid w:val="00D222B8"/>
    <w:rsid w:val="00D22740"/>
    <w:rsid w:val="00D22ABB"/>
    <w:rsid w:val="00D2347F"/>
    <w:rsid w:val="00D23A3E"/>
    <w:rsid w:val="00D23E7F"/>
    <w:rsid w:val="00D23EBC"/>
    <w:rsid w:val="00D243C5"/>
    <w:rsid w:val="00D247EB"/>
    <w:rsid w:val="00D25227"/>
    <w:rsid w:val="00D254A3"/>
    <w:rsid w:val="00D25623"/>
    <w:rsid w:val="00D25C16"/>
    <w:rsid w:val="00D25CED"/>
    <w:rsid w:val="00D25F12"/>
    <w:rsid w:val="00D25F24"/>
    <w:rsid w:val="00D26268"/>
    <w:rsid w:val="00D26833"/>
    <w:rsid w:val="00D273C4"/>
    <w:rsid w:val="00D274CF"/>
    <w:rsid w:val="00D277B1"/>
    <w:rsid w:val="00D277F6"/>
    <w:rsid w:val="00D303E4"/>
    <w:rsid w:val="00D30592"/>
    <w:rsid w:val="00D307AA"/>
    <w:rsid w:val="00D30927"/>
    <w:rsid w:val="00D3179D"/>
    <w:rsid w:val="00D31949"/>
    <w:rsid w:val="00D3220F"/>
    <w:rsid w:val="00D322CB"/>
    <w:rsid w:val="00D322D4"/>
    <w:rsid w:val="00D325F7"/>
    <w:rsid w:val="00D32A8D"/>
    <w:rsid w:val="00D33158"/>
    <w:rsid w:val="00D33780"/>
    <w:rsid w:val="00D339E9"/>
    <w:rsid w:val="00D33DA1"/>
    <w:rsid w:val="00D340CA"/>
    <w:rsid w:val="00D34B47"/>
    <w:rsid w:val="00D34EC4"/>
    <w:rsid w:val="00D35592"/>
    <w:rsid w:val="00D36AD9"/>
    <w:rsid w:val="00D370AF"/>
    <w:rsid w:val="00D3775C"/>
    <w:rsid w:val="00D4011E"/>
    <w:rsid w:val="00D4083A"/>
    <w:rsid w:val="00D40B05"/>
    <w:rsid w:val="00D40E15"/>
    <w:rsid w:val="00D41914"/>
    <w:rsid w:val="00D41F59"/>
    <w:rsid w:val="00D4280B"/>
    <w:rsid w:val="00D4296B"/>
    <w:rsid w:val="00D42974"/>
    <w:rsid w:val="00D42BAB"/>
    <w:rsid w:val="00D42F1E"/>
    <w:rsid w:val="00D43C4B"/>
    <w:rsid w:val="00D440DB"/>
    <w:rsid w:val="00D4473E"/>
    <w:rsid w:val="00D44F93"/>
    <w:rsid w:val="00D453EC"/>
    <w:rsid w:val="00D454B1"/>
    <w:rsid w:val="00D45936"/>
    <w:rsid w:val="00D45A2B"/>
    <w:rsid w:val="00D46043"/>
    <w:rsid w:val="00D463A8"/>
    <w:rsid w:val="00D46AF2"/>
    <w:rsid w:val="00D4799F"/>
    <w:rsid w:val="00D47AB6"/>
    <w:rsid w:val="00D47F23"/>
    <w:rsid w:val="00D51846"/>
    <w:rsid w:val="00D51C5A"/>
    <w:rsid w:val="00D52CEC"/>
    <w:rsid w:val="00D5316D"/>
    <w:rsid w:val="00D534D2"/>
    <w:rsid w:val="00D5408F"/>
    <w:rsid w:val="00D54495"/>
    <w:rsid w:val="00D55047"/>
    <w:rsid w:val="00D55162"/>
    <w:rsid w:val="00D55B11"/>
    <w:rsid w:val="00D56909"/>
    <w:rsid w:val="00D56B2A"/>
    <w:rsid w:val="00D56E8D"/>
    <w:rsid w:val="00D578BB"/>
    <w:rsid w:val="00D57AFD"/>
    <w:rsid w:val="00D57E29"/>
    <w:rsid w:val="00D57F6D"/>
    <w:rsid w:val="00D60AA2"/>
    <w:rsid w:val="00D60CAF"/>
    <w:rsid w:val="00D61739"/>
    <w:rsid w:val="00D61E47"/>
    <w:rsid w:val="00D627CE"/>
    <w:rsid w:val="00D62B41"/>
    <w:rsid w:val="00D62B62"/>
    <w:rsid w:val="00D62BE4"/>
    <w:rsid w:val="00D63191"/>
    <w:rsid w:val="00D6370A"/>
    <w:rsid w:val="00D63753"/>
    <w:rsid w:val="00D64CDC"/>
    <w:rsid w:val="00D65024"/>
    <w:rsid w:val="00D651BC"/>
    <w:rsid w:val="00D65954"/>
    <w:rsid w:val="00D65BFD"/>
    <w:rsid w:val="00D660B0"/>
    <w:rsid w:val="00D660DC"/>
    <w:rsid w:val="00D6676D"/>
    <w:rsid w:val="00D66800"/>
    <w:rsid w:val="00D66828"/>
    <w:rsid w:val="00D67128"/>
    <w:rsid w:val="00D67863"/>
    <w:rsid w:val="00D67D0A"/>
    <w:rsid w:val="00D70600"/>
    <w:rsid w:val="00D70BB5"/>
    <w:rsid w:val="00D70C6F"/>
    <w:rsid w:val="00D70F5E"/>
    <w:rsid w:val="00D7124E"/>
    <w:rsid w:val="00D719A9"/>
    <w:rsid w:val="00D72155"/>
    <w:rsid w:val="00D72963"/>
    <w:rsid w:val="00D736DA"/>
    <w:rsid w:val="00D7375E"/>
    <w:rsid w:val="00D73B51"/>
    <w:rsid w:val="00D73D41"/>
    <w:rsid w:val="00D73F65"/>
    <w:rsid w:val="00D7472F"/>
    <w:rsid w:val="00D74BB7"/>
    <w:rsid w:val="00D7656A"/>
    <w:rsid w:val="00D76882"/>
    <w:rsid w:val="00D76F5A"/>
    <w:rsid w:val="00D7704C"/>
    <w:rsid w:val="00D774E6"/>
    <w:rsid w:val="00D7778E"/>
    <w:rsid w:val="00D77F55"/>
    <w:rsid w:val="00D80374"/>
    <w:rsid w:val="00D80A5D"/>
    <w:rsid w:val="00D81191"/>
    <w:rsid w:val="00D81484"/>
    <w:rsid w:val="00D81C9A"/>
    <w:rsid w:val="00D81DA9"/>
    <w:rsid w:val="00D8222C"/>
    <w:rsid w:val="00D82463"/>
    <w:rsid w:val="00D82A75"/>
    <w:rsid w:val="00D82EBC"/>
    <w:rsid w:val="00D8326A"/>
    <w:rsid w:val="00D83C5B"/>
    <w:rsid w:val="00D84C96"/>
    <w:rsid w:val="00D84D23"/>
    <w:rsid w:val="00D85574"/>
    <w:rsid w:val="00D85E91"/>
    <w:rsid w:val="00D85EA4"/>
    <w:rsid w:val="00D869F9"/>
    <w:rsid w:val="00D86A85"/>
    <w:rsid w:val="00D86EEB"/>
    <w:rsid w:val="00D87E2F"/>
    <w:rsid w:val="00D87FA4"/>
    <w:rsid w:val="00D908D0"/>
    <w:rsid w:val="00D90ED5"/>
    <w:rsid w:val="00D91C9B"/>
    <w:rsid w:val="00D91DFD"/>
    <w:rsid w:val="00D92632"/>
    <w:rsid w:val="00D942D2"/>
    <w:rsid w:val="00D94409"/>
    <w:rsid w:val="00D945A0"/>
    <w:rsid w:val="00D94F5A"/>
    <w:rsid w:val="00D96767"/>
    <w:rsid w:val="00D9792E"/>
    <w:rsid w:val="00D97F62"/>
    <w:rsid w:val="00DA0580"/>
    <w:rsid w:val="00DA05C6"/>
    <w:rsid w:val="00DA0962"/>
    <w:rsid w:val="00DA0CF3"/>
    <w:rsid w:val="00DA0F15"/>
    <w:rsid w:val="00DA1012"/>
    <w:rsid w:val="00DA1740"/>
    <w:rsid w:val="00DA1BFD"/>
    <w:rsid w:val="00DA1F6F"/>
    <w:rsid w:val="00DA20A0"/>
    <w:rsid w:val="00DA2F1C"/>
    <w:rsid w:val="00DA2F8D"/>
    <w:rsid w:val="00DA3669"/>
    <w:rsid w:val="00DA3E3E"/>
    <w:rsid w:val="00DA442A"/>
    <w:rsid w:val="00DA4606"/>
    <w:rsid w:val="00DA47BC"/>
    <w:rsid w:val="00DA4B39"/>
    <w:rsid w:val="00DA5155"/>
    <w:rsid w:val="00DA53BA"/>
    <w:rsid w:val="00DA54E6"/>
    <w:rsid w:val="00DA5BD2"/>
    <w:rsid w:val="00DA5E1A"/>
    <w:rsid w:val="00DA5FC3"/>
    <w:rsid w:val="00DA633A"/>
    <w:rsid w:val="00DA6EED"/>
    <w:rsid w:val="00DA7FB0"/>
    <w:rsid w:val="00DB0691"/>
    <w:rsid w:val="00DB085B"/>
    <w:rsid w:val="00DB0AC8"/>
    <w:rsid w:val="00DB0EA3"/>
    <w:rsid w:val="00DB151A"/>
    <w:rsid w:val="00DB200A"/>
    <w:rsid w:val="00DB2EA5"/>
    <w:rsid w:val="00DB2EF2"/>
    <w:rsid w:val="00DB3AD7"/>
    <w:rsid w:val="00DB4CB1"/>
    <w:rsid w:val="00DB52AA"/>
    <w:rsid w:val="00DB5EB8"/>
    <w:rsid w:val="00DB631F"/>
    <w:rsid w:val="00DB667D"/>
    <w:rsid w:val="00DB78BD"/>
    <w:rsid w:val="00DB7A97"/>
    <w:rsid w:val="00DC0B1A"/>
    <w:rsid w:val="00DC0E03"/>
    <w:rsid w:val="00DC0FBB"/>
    <w:rsid w:val="00DC0FE9"/>
    <w:rsid w:val="00DC1296"/>
    <w:rsid w:val="00DC1346"/>
    <w:rsid w:val="00DC1554"/>
    <w:rsid w:val="00DC1A32"/>
    <w:rsid w:val="00DC201D"/>
    <w:rsid w:val="00DC26DF"/>
    <w:rsid w:val="00DC335C"/>
    <w:rsid w:val="00DC357F"/>
    <w:rsid w:val="00DC36B6"/>
    <w:rsid w:val="00DC376B"/>
    <w:rsid w:val="00DC4486"/>
    <w:rsid w:val="00DC4E27"/>
    <w:rsid w:val="00DC5534"/>
    <w:rsid w:val="00DC556C"/>
    <w:rsid w:val="00DC586C"/>
    <w:rsid w:val="00DC58D1"/>
    <w:rsid w:val="00DC5A63"/>
    <w:rsid w:val="00DC5C3A"/>
    <w:rsid w:val="00DC5FA6"/>
    <w:rsid w:val="00DC6058"/>
    <w:rsid w:val="00DC662C"/>
    <w:rsid w:val="00DC66CF"/>
    <w:rsid w:val="00DC6857"/>
    <w:rsid w:val="00DC6B7F"/>
    <w:rsid w:val="00DC6ECC"/>
    <w:rsid w:val="00DC7BD5"/>
    <w:rsid w:val="00DC7D9A"/>
    <w:rsid w:val="00DC7DC9"/>
    <w:rsid w:val="00DD03D5"/>
    <w:rsid w:val="00DD0CF2"/>
    <w:rsid w:val="00DD1237"/>
    <w:rsid w:val="00DD1452"/>
    <w:rsid w:val="00DD1625"/>
    <w:rsid w:val="00DD1ECD"/>
    <w:rsid w:val="00DD20CF"/>
    <w:rsid w:val="00DD3A27"/>
    <w:rsid w:val="00DD3A54"/>
    <w:rsid w:val="00DD3D39"/>
    <w:rsid w:val="00DD3EB0"/>
    <w:rsid w:val="00DD4D9B"/>
    <w:rsid w:val="00DD500B"/>
    <w:rsid w:val="00DD5227"/>
    <w:rsid w:val="00DD52F9"/>
    <w:rsid w:val="00DD6495"/>
    <w:rsid w:val="00DD6677"/>
    <w:rsid w:val="00DD6E40"/>
    <w:rsid w:val="00DD6F90"/>
    <w:rsid w:val="00DD7084"/>
    <w:rsid w:val="00DD792E"/>
    <w:rsid w:val="00DE00EF"/>
    <w:rsid w:val="00DE0CAD"/>
    <w:rsid w:val="00DE0D5E"/>
    <w:rsid w:val="00DE1312"/>
    <w:rsid w:val="00DE175C"/>
    <w:rsid w:val="00DE1EB0"/>
    <w:rsid w:val="00DE2398"/>
    <w:rsid w:val="00DE286D"/>
    <w:rsid w:val="00DE2984"/>
    <w:rsid w:val="00DE2DD4"/>
    <w:rsid w:val="00DE3036"/>
    <w:rsid w:val="00DE3D7F"/>
    <w:rsid w:val="00DE3D99"/>
    <w:rsid w:val="00DE3E80"/>
    <w:rsid w:val="00DE3FE1"/>
    <w:rsid w:val="00DE445E"/>
    <w:rsid w:val="00DE487D"/>
    <w:rsid w:val="00DE4A27"/>
    <w:rsid w:val="00DE4B89"/>
    <w:rsid w:val="00DE4E06"/>
    <w:rsid w:val="00DE502F"/>
    <w:rsid w:val="00DE5055"/>
    <w:rsid w:val="00DE64AA"/>
    <w:rsid w:val="00DE66BD"/>
    <w:rsid w:val="00DE674E"/>
    <w:rsid w:val="00DE67DA"/>
    <w:rsid w:val="00DE68A2"/>
    <w:rsid w:val="00DE6C52"/>
    <w:rsid w:val="00DE755E"/>
    <w:rsid w:val="00DF04DD"/>
    <w:rsid w:val="00DF050D"/>
    <w:rsid w:val="00DF0862"/>
    <w:rsid w:val="00DF097B"/>
    <w:rsid w:val="00DF0986"/>
    <w:rsid w:val="00DF0DE1"/>
    <w:rsid w:val="00DF1662"/>
    <w:rsid w:val="00DF1BEF"/>
    <w:rsid w:val="00DF1E9B"/>
    <w:rsid w:val="00DF237C"/>
    <w:rsid w:val="00DF23A5"/>
    <w:rsid w:val="00DF2739"/>
    <w:rsid w:val="00DF28D8"/>
    <w:rsid w:val="00DF2CA5"/>
    <w:rsid w:val="00DF3425"/>
    <w:rsid w:val="00DF3CFB"/>
    <w:rsid w:val="00DF3D1D"/>
    <w:rsid w:val="00DF4E3F"/>
    <w:rsid w:val="00DF5253"/>
    <w:rsid w:val="00DF5D27"/>
    <w:rsid w:val="00DF5EB6"/>
    <w:rsid w:val="00DF5EC3"/>
    <w:rsid w:val="00DF5EFB"/>
    <w:rsid w:val="00DF639E"/>
    <w:rsid w:val="00DF6C81"/>
    <w:rsid w:val="00DF78DA"/>
    <w:rsid w:val="00DF79EA"/>
    <w:rsid w:val="00DF7D7B"/>
    <w:rsid w:val="00DF7EC9"/>
    <w:rsid w:val="00E00742"/>
    <w:rsid w:val="00E016D6"/>
    <w:rsid w:val="00E01BDB"/>
    <w:rsid w:val="00E020A6"/>
    <w:rsid w:val="00E029E6"/>
    <w:rsid w:val="00E036B3"/>
    <w:rsid w:val="00E039A0"/>
    <w:rsid w:val="00E03BB6"/>
    <w:rsid w:val="00E045F3"/>
    <w:rsid w:val="00E04630"/>
    <w:rsid w:val="00E05050"/>
    <w:rsid w:val="00E055F1"/>
    <w:rsid w:val="00E0574B"/>
    <w:rsid w:val="00E057B0"/>
    <w:rsid w:val="00E05E50"/>
    <w:rsid w:val="00E05F3D"/>
    <w:rsid w:val="00E060A7"/>
    <w:rsid w:val="00E06243"/>
    <w:rsid w:val="00E07D83"/>
    <w:rsid w:val="00E102B1"/>
    <w:rsid w:val="00E1062E"/>
    <w:rsid w:val="00E10702"/>
    <w:rsid w:val="00E108A9"/>
    <w:rsid w:val="00E11DBF"/>
    <w:rsid w:val="00E1289F"/>
    <w:rsid w:val="00E129E0"/>
    <w:rsid w:val="00E12D3A"/>
    <w:rsid w:val="00E13681"/>
    <w:rsid w:val="00E14391"/>
    <w:rsid w:val="00E14459"/>
    <w:rsid w:val="00E14487"/>
    <w:rsid w:val="00E148D1"/>
    <w:rsid w:val="00E15D9B"/>
    <w:rsid w:val="00E16234"/>
    <w:rsid w:val="00E165FA"/>
    <w:rsid w:val="00E16783"/>
    <w:rsid w:val="00E16AFB"/>
    <w:rsid w:val="00E16E09"/>
    <w:rsid w:val="00E174EE"/>
    <w:rsid w:val="00E17A47"/>
    <w:rsid w:val="00E17AA1"/>
    <w:rsid w:val="00E20193"/>
    <w:rsid w:val="00E206BE"/>
    <w:rsid w:val="00E20C39"/>
    <w:rsid w:val="00E21990"/>
    <w:rsid w:val="00E2238C"/>
    <w:rsid w:val="00E23220"/>
    <w:rsid w:val="00E2345F"/>
    <w:rsid w:val="00E2348C"/>
    <w:rsid w:val="00E2359D"/>
    <w:rsid w:val="00E2370E"/>
    <w:rsid w:val="00E23E11"/>
    <w:rsid w:val="00E23EAC"/>
    <w:rsid w:val="00E24206"/>
    <w:rsid w:val="00E2426D"/>
    <w:rsid w:val="00E24630"/>
    <w:rsid w:val="00E2471F"/>
    <w:rsid w:val="00E247BA"/>
    <w:rsid w:val="00E248FE"/>
    <w:rsid w:val="00E24C92"/>
    <w:rsid w:val="00E26DE7"/>
    <w:rsid w:val="00E26FEC"/>
    <w:rsid w:val="00E27C3E"/>
    <w:rsid w:val="00E27D7C"/>
    <w:rsid w:val="00E30707"/>
    <w:rsid w:val="00E308E5"/>
    <w:rsid w:val="00E30EF1"/>
    <w:rsid w:val="00E31291"/>
    <w:rsid w:val="00E320AA"/>
    <w:rsid w:val="00E32757"/>
    <w:rsid w:val="00E32EC9"/>
    <w:rsid w:val="00E32F02"/>
    <w:rsid w:val="00E3324E"/>
    <w:rsid w:val="00E3477A"/>
    <w:rsid w:val="00E34809"/>
    <w:rsid w:val="00E34C46"/>
    <w:rsid w:val="00E35F6E"/>
    <w:rsid w:val="00E36094"/>
    <w:rsid w:val="00E3632B"/>
    <w:rsid w:val="00E3641C"/>
    <w:rsid w:val="00E3679A"/>
    <w:rsid w:val="00E369AF"/>
    <w:rsid w:val="00E36D61"/>
    <w:rsid w:val="00E37089"/>
    <w:rsid w:val="00E37611"/>
    <w:rsid w:val="00E3763F"/>
    <w:rsid w:val="00E37669"/>
    <w:rsid w:val="00E37A04"/>
    <w:rsid w:val="00E37C34"/>
    <w:rsid w:val="00E4040D"/>
    <w:rsid w:val="00E40B1C"/>
    <w:rsid w:val="00E40C8F"/>
    <w:rsid w:val="00E40E77"/>
    <w:rsid w:val="00E4124D"/>
    <w:rsid w:val="00E4142A"/>
    <w:rsid w:val="00E41A30"/>
    <w:rsid w:val="00E41FC0"/>
    <w:rsid w:val="00E41FDF"/>
    <w:rsid w:val="00E42007"/>
    <w:rsid w:val="00E42552"/>
    <w:rsid w:val="00E42F13"/>
    <w:rsid w:val="00E42F42"/>
    <w:rsid w:val="00E43012"/>
    <w:rsid w:val="00E43719"/>
    <w:rsid w:val="00E43BA9"/>
    <w:rsid w:val="00E43EDA"/>
    <w:rsid w:val="00E446FC"/>
    <w:rsid w:val="00E45AF1"/>
    <w:rsid w:val="00E45E13"/>
    <w:rsid w:val="00E46979"/>
    <w:rsid w:val="00E46D6C"/>
    <w:rsid w:val="00E47089"/>
    <w:rsid w:val="00E4783B"/>
    <w:rsid w:val="00E47AD7"/>
    <w:rsid w:val="00E47C0D"/>
    <w:rsid w:val="00E47E98"/>
    <w:rsid w:val="00E50418"/>
    <w:rsid w:val="00E50755"/>
    <w:rsid w:val="00E509BE"/>
    <w:rsid w:val="00E50DAC"/>
    <w:rsid w:val="00E51870"/>
    <w:rsid w:val="00E51D9C"/>
    <w:rsid w:val="00E51EC7"/>
    <w:rsid w:val="00E51ECE"/>
    <w:rsid w:val="00E52547"/>
    <w:rsid w:val="00E52AF3"/>
    <w:rsid w:val="00E5400E"/>
    <w:rsid w:val="00E542D9"/>
    <w:rsid w:val="00E5487D"/>
    <w:rsid w:val="00E54AB4"/>
    <w:rsid w:val="00E54EA3"/>
    <w:rsid w:val="00E554A3"/>
    <w:rsid w:val="00E554D6"/>
    <w:rsid w:val="00E55549"/>
    <w:rsid w:val="00E5587D"/>
    <w:rsid w:val="00E55A0B"/>
    <w:rsid w:val="00E5642D"/>
    <w:rsid w:val="00E56DB5"/>
    <w:rsid w:val="00E56EF5"/>
    <w:rsid w:val="00E5706B"/>
    <w:rsid w:val="00E57277"/>
    <w:rsid w:val="00E6092F"/>
    <w:rsid w:val="00E609A5"/>
    <w:rsid w:val="00E60AD3"/>
    <w:rsid w:val="00E60E4A"/>
    <w:rsid w:val="00E61005"/>
    <w:rsid w:val="00E6136B"/>
    <w:rsid w:val="00E61ABF"/>
    <w:rsid w:val="00E62584"/>
    <w:rsid w:val="00E626EB"/>
    <w:rsid w:val="00E627F3"/>
    <w:rsid w:val="00E63F87"/>
    <w:rsid w:val="00E64956"/>
    <w:rsid w:val="00E65B73"/>
    <w:rsid w:val="00E65C24"/>
    <w:rsid w:val="00E66173"/>
    <w:rsid w:val="00E66D89"/>
    <w:rsid w:val="00E6767F"/>
    <w:rsid w:val="00E67943"/>
    <w:rsid w:val="00E70A7C"/>
    <w:rsid w:val="00E70C60"/>
    <w:rsid w:val="00E7108C"/>
    <w:rsid w:val="00E71745"/>
    <w:rsid w:val="00E71BE3"/>
    <w:rsid w:val="00E71FC1"/>
    <w:rsid w:val="00E72285"/>
    <w:rsid w:val="00E7238B"/>
    <w:rsid w:val="00E725BA"/>
    <w:rsid w:val="00E729CC"/>
    <w:rsid w:val="00E72F57"/>
    <w:rsid w:val="00E73033"/>
    <w:rsid w:val="00E731DE"/>
    <w:rsid w:val="00E740EF"/>
    <w:rsid w:val="00E74D05"/>
    <w:rsid w:val="00E75192"/>
    <w:rsid w:val="00E7550A"/>
    <w:rsid w:val="00E75E0A"/>
    <w:rsid w:val="00E769A8"/>
    <w:rsid w:val="00E771BF"/>
    <w:rsid w:val="00E77663"/>
    <w:rsid w:val="00E77665"/>
    <w:rsid w:val="00E776BB"/>
    <w:rsid w:val="00E800C6"/>
    <w:rsid w:val="00E80957"/>
    <w:rsid w:val="00E80A66"/>
    <w:rsid w:val="00E8136B"/>
    <w:rsid w:val="00E81C96"/>
    <w:rsid w:val="00E81CA8"/>
    <w:rsid w:val="00E81EB5"/>
    <w:rsid w:val="00E82A00"/>
    <w:rsid w:val="00E82DBE"/>
    <w:rsid w:val="00E82E45"/>
    <w:rsid w:val="00E83122"/>
    <w:rsid w:val="00E834C7"/>
    <w:rsid w:val="00E839C6"/>
    <w:rsid w:val="00E83A39"/>
    <w:rsid w:val="00E845A6"/>
    <w:rsid w:val="00E84C26"/>
    <w:rsid w:val="00E84EAA"/>
    <w:rsid w:val="00E84F98"/>
    <w:rsid w:val="00E84FC9"/>
    <w:rsid w:val="00E85223"/>
    <w:rsid w:val="00E8554C"/>
    <w:rsid w:val="00E85BA0"/>
    <w:rsid w:val="00E8624E"/>
    <w:rsid w:val="00E86F99"/>
    <w:rsid w:val="00E90423"/>
    <w:rsid w:val="00E9077C"/>
    <w:rsid w:val="00E909FD"/>
    <w:rsid w:val="00E90E4F"/>
    <w:rsid w:val="00E911B3"/>
    <w:rsid w:val="00E9170B"/>
    <w:rsid w:val="00E91C8C"/>
    <w:rsid w:val="00E922DF"/>
    <w:rsid w:val="00E925B9"/>
    <w:rsid w:val="00E926E3"/>
    <w:rsid w:val="00E93047"/>
    <w:rsid w:val="00E930EC"/>
    <w:rsid w:val="00E932F4"/>
    <w:rsid w:val="00E9343B"/>
    <w:rsid w:val="00E9382D"/>
    <w:rsid w:val="00E93959"/>
    <w:rsid w:val="00E9399C"/>
    <w:rsid w:val="00E93A7E"/>
    <w:rsid w:val="00E93E2E"/>
    <w:rsid w:val="00E94BC1"/>
    <w:rsid w:val="00E94C3F"/>
    <w:rsid w:val="00E94CCB"/>
    <w:rsid w:val="00E94D5D"/>
    <w:rsid w:val="00E94E6C"/>
    <w:rsid w:val="00E952FD"/>
    <w:rsid w:val="00E95F35"/>
    <w:rsid w:val="00E96480"/>
    <w:rsid w:val="00E970E5"/>
    <w:rsid w:val="00E97720"/>
    <w:rsid w:val="00E97F89"/>
    <w:rsid w:val="00EA0094"/>
    <w:rsid w:val="00EA0260"/>
    <w:rsid w:val="00EA0875"/>
    <w:rsid w:val="00EA0F58"/>
    <w:rsid w:val="00EA152F"/>
    <w:rsid w:val="00EA1EAC"/>
    <w:rsid w:val="00EA1EC3"/>
    <w:rsid w:val="00EA236C"/>
    <w:rsid w:val="00EA2645"/>
    <w:rsid w:val="00EA276E"/>
    <w:rsid w:val="00EA32A7"/>
    <w:rsid w:val="00EA36EB"/>
    <w:rsid w:val="00EA3CBB"/>
    <w:rsid w:val="00EA3E93"/>
    <w:rsid w:val="00EA3EBF"/>
    <w:rsid w:val="00EA4178"/>
    <w:rsid w:val="00EA41A7"/>
    <w:rsid w:val="00EA436F"/>
    <w:rsid w:val="00EA463D"/>
    <w:rsid w:val="00EA4CC3"/>
    <w:rsid w:val="00EA52A2"/>
    <w:rsid w:val="00EA538F"/>
    <w:rsid w:val="00EA53A5"/>
    <w:rsid w:val="00EA57DD"/>
    <w:rsid w:val="00EA5F8E"/>
    <w:rsid w:val="00EA5FCE"/>
    <w:rsid w:val="00EA60B1"/>
    <w:rsid w:val="00EA68E0"/>
    <w:rsid w:val="00EA6AA7"/>
    <w:rsid w:val="00EA70C7"/>
    <w:rsid w:val="00EA71AD"/>
    <w:rsid w:val="00EA7402"/>
    <w:rsid w:val="00EA7654"/>
    <w:rsid w:val="00EB01DB"/>
    <w:rsid w:val="00EB0532"/>
    <w:rsid w:val="00EB056D"/>
    <w:rsid w:val="00EB1488"/>
    <w:rsid w:val="00EB1561"/>
    <w:rsid w:val="00EB1710"/>
    <w:rsid w:val="00EB1B26"/>
    <w:rsid w:val="00EB1E75"/>
    <w:rsid w:val="00EB1ED9"/>
    <w:rsid w:val="00EB1F01"/>
    <w:rsid w:val="00EB2090"/>
    <w:rsid w:val="00EB20B8"/>
    <w:rsid w:val="00EB282F"/>
    <w:rsid w:val="00EB311B"/>
    <w:rsid w:val="00EB3917"/>
    <w:rsid w:val="00EB4139"/>
    <w:rsid w:val="00EB4A45"/>
    <w:rsid w:val="00EB4E9C"/>
    <w:rsid w:val="00EB4EF4"/>
    <w:rsid w:val="00EB4F63"/>
    <w:rsid w:val="00EB5BFB"/>
    <w:rsid w:val="00EB5DA6"/>
    <w:rsid w:val="00EB6181"/>
    <w:rsid w:val="00EB66C3"/>
    <w:rsid w:val="00EB6984"/>
    <w:rsid w:val="00EB711F"/>
    <w:rsid w:val="00EB7344"/>
    <w:rsid w:val="00EB7E9C"/>
    <w:rsid w:val="00EC0089"/>
    <w:rsid w:val="00EC013E"/>
    <w:rsid w:val="00EC038D"/>
    <w:rsid w:val="00EC13A6"/>
    <w:rsid w:val="00EC1FF4"/>
    <w:rsid w:val="00EC35F9"/>
    <w:rsid w:val="00EC4B07"/>
    <w:rsid w:val="00EC577E"/>
    <w:rsid w:val="00EC59AB"/>
    <w:rsid w:val="00EC5EF1"/>
    <w:rsid w:val="00EC5F82"/>
    <w:rsid w:val="00EC619E"/>
    <w:rsid w:val="00EC62C4"/>
    <w:rsid w:val="00EC65D3"/>
    <w:rsid w:val="00EC6608"/>
    <w:rsid w:val="00EC672E"/>
    <w:rsid w:val="00EC6E5A"/>
    <w:rsid w:val="00EC6E76"/>
    <w:rsid w:val="00EC7043"/>
    <w:rsid w:val="00EC7317"/>
    <w:rsid w:val="00EC7BD6"/>
    <w:rsid w:val="00EC7C96"/>
    <w:rsid w:val="00EC7D62"/>
    <w:rsid w:val="00EC7F42"/>
    <w:rsid w:val="00ED0A6E"/>
    <w:rsid w:val="00ED1141"/>
    <w:rsid w:val="00ED12AF"/>
    <w:rsid w:val="00ED17D5"/>
    <w:rsid w:val="00ED1858"/>
    <w:rsid w:val="00ED1D99"/>
    <w:rsid w:val="00ED39B5"/>
    <w:rsid w:val="00ED3B3F"/>
    <w:rsid w:val="00ED4629"/>
    <w:rsid w:val="00ED5408"/>
    <w:rsid w:val="00ED54E0"/>
    <w:rsid w:val="00ED59BF"/>
    <w:rsid w:val="00ED5B52"/>
    <w:rsid w:val="00ED5CCE"/>
    <w:rsid w:val="00ED5D2E"/>
    <w:rsid w:val="00ED6138"/>
    <w:rsid w:val="00ED69A3"/>
    <w:rsid w:val="00ED6AD9"/>
    <w:rsid w:val="00ED6F65"/>
    <w:rsid w:val="00ED737F"/>
    <w:rsid w:val="00EE01BD"/>
    <w:rsid w:val="00EE0399"/>
    <w:rsid w:val="00EE04A7"/>
    <w:rsid w:val="00EE0FD0"/>
    <w:rsid w:val="00EE0FD5"/>
    <w:rsid w:val="00EE1214"/>
    <w:rsid w:val="00EE18D0"/>
    <w:rsid w:val="00EE1F28"/>
    <w:rsid w:val="00EE2791"/>
    <w:rsid w:val="00EE28DF"/>
    <w:rsid w:val="00EE3C1E"/>
    <w:rsid w:val="00EE3D60"/>
    <w:rsid w:val="00EE4473"/>
    <w:rsid w:val="00EE580E"/>
    <w:rsid w:val="00EE5994"/>
    <w:rsid w:val="00EE5F10"/>
    <w:rsid w:val="00EE629F"/>
    <w:rsid w:val="00EE6909"/>
    <w:rsid w:val="00EE6B05"/>
    <w:rsid w:val="00EE6CA8"/>
    <w:rsid w:val="00EE76EF"/>
    <w:rsid w:val="00EE77AF"/>
    <w:rsid w:val="00EE7FF0"/>
    <w:rsid w:val="00EF0954"/>
    <w:rsid w:val="00EF0C20"/>
    <w:rsid w:val="00EF0F82"/>
    <w:rsid w:val="00EF1E29"/>
    <w:rsid w:val="00EF2636"/>
    <w:rsid w:val="00EF2E4A"/>
    <w:rsid w:val="00EF2EDD"/>
    <w:rsid w:val="00EF32DF"/>
    <w:rsid w:val="00EF348D"/>
    <w:rsid w:val="00EF3EC7"/>
    <w:rsid w:val="00EF4044"/>
    <w:rsid w:val="00EF43DB"/>
    <w:rsid w:val="00EF4E66"/>
    <w:rsid w:val="00EF4E6C"/>
    <w:rsid w:val="00EF5141"/>
    <w:rsid w:val="00EF6664"/>
    <w:rsid w:val="00EF719D"/>
    <w:rsid w:val="00F002CC"/>
    <w:rsid w:val="00F006A2"/>
    <w:rsid w:val="00F00938"/>
    <w:rsid w:val="00F00F7C"/>
    <w:rsid w:val="00F010E3"/>
    <w:rsid w:val="00F01204"/>
    <w:rsid w:val="00F014C0"/>
    <w:rsid w:val="00F01980"/>
    <w:rsid w:val="00F02222"/>
    <w:rsid w:val="00F02337"/>
    <w:rsid w:val="00F02372"/>
    <w:rsid w:val="00F023E8"/>
    <w:rsid w:val="00F03178"/>
    <w:rsid w:val="00F03613"/>
    <w:rsid w:val="00F038D1"/>
    <w:rsid w:val="00F03B77"/>
    <w:rsid w:val="00F03C36"/>
    <w:rsid w:val="00F04B77"/>
    <w:rsid w:val="00F0533F"/>
    <w:rsid w:val="00F05705"/>
    <w:rsid w:val="00F06199"/>
    <w:rsid w:val="00F0627B"/>
    <w:rsid w:val="00F06368"/>
    <w:rsid w:val="00F0683E"/>
    <w:rsid w:val="00F068D8"/>
    <w:rsid w:val="00F06952"/>
    <w:rsid w:val="00F06E75"/>
    <w:rsid w:val="00F07259"/>
    <w:rsid w:val="00F078A2"/>
    <w:rsid w:val="00F100B7"/>
    <w:rsid w:val="00F1032B"/>
    <w:rsid w:val="00F11092"/>
    <w:rsid w:val="00F1224D"/>
    <w:rsid w:val="00F12796"/>
    <w:rsid w:val="00F12F22"/>
    <w:rsid w:val="00F130DA"/>
    <w:rsid w:val="00F132D0"/>
    <w:rsid w:val="00F1334B"/>
    <w:rsid w:val="00F13500"/>
    <w:rsid w:val="00F1353F"/>
    <w:rsid w:val="00F13C33"/>
    <w:rsid w:val="00F14170"/>
    <w:rsid w:val="00F14296"/>
    <w:rsid w:val="00F146BD"/>
    <w:rsid w:val="00F148B9"/>
    <w:rsid w:val="00F14BD9"/>
    <w:rsid w:val="00F15204"/>
    <w:rsid w:val="00F1554E"/>
    <w:rsid w:val="00F155D9"/>
    <w:rsid w:val="00F156BF"/>
    <w:rsid w:val="00F15921"/>
    <w:rsid w:val="00F16632"/>
    <w:rsid w:val="00F16C89"/>
    <w:rsid w:val="00F16D5D"/>
    <w:rsid w:val="00F16E06"/>
    <w:rsid w:val="00F177A9"/>
    <w:rsid w:val="00F17920"/>
    <w:rsid w:val="00F20016"/>
    <w:rsid w:val="00F211C3"/>
    <w:rsid w:val="00F2156C"/>
    <w:rsid w:val="00F21D7E"/>
    <w:rsid w:val="00F22563"/>
    <w:rsid w:val="00F22846"/>
    <w:rsid w:val="00F22EC0"/>
    <w:rsid w:val="00F22F02"/>
    <w:rsid w:val="00F23283"/>
    <w:rsid w:val="00F23E39"/>
    <w:rsid w:val="00F24DCA"/>
    <w:rsid w:val="00F24EAD"/>
    <w:rsid w:val="00F25791"/>
    <w:rsid w:val="00F26129"/>
    <w:rsid w:val="00F27AEF"/>
    <w:rsid w:val="00F27E3B"/>
    <w:rsid w:val="00F27F4F"/>
    <w:rsid w:val="00F27FA5"/>
    <w:rsid w:val="00F30067"/>
    <w:rsid w:val="00F3039E"/>
    <w:rsid w:val="00F30DE5"/>
    <w:rsid w:val="00F30E18"/>
    <w:rsid w:val="00F30EAE"/>
    <w:rsid w:val="00F3210F"/>
    <w:rsid w:val="00F32FDC"/>
    <w:rsid w:val="00F33536"/>
    <w:rsid w:val="00F3378F"/>
    <w:rsid w:val="00F337BA"/>
    <w:rsid w:val="00F346B6"/>
    <w:rsid w:val="00F34A0F"/>
    <w:rsid w:val="00F34ACD"/>
    <w:rsid w:val="00F34FBC"/>
    <w:rsid w:val="00F3595F"/>
    <w:rsid w:val="00F35E6C"/>
    <w:rsid w:val="00F3641B"/>
    <w:rsid w:val="00F365D6"/>
    <w:rsid w:val="00F36796"/>
    <w:rsid w:val="00F368C2"/>
    <w:rsid w:val="00F36998"/>
    <w:rsid w:val="00F37DD0"/>
    <w:rsid w:val="00F37FAA"/>
    <w:rsid w:val="00F40B4B"/>
    <w:rsid w:val="00F40D2A"/>
    <w:rsid w:val="00F41767"/>
    <w:rsid w:val="00F420B6"/>
    <w:rsid w:val="00F420EF"/>
    <w:rsid w:val="00F42163"/>
    <w:rsid w:val="00F424A1"/>
    <w:rsid w:val="00F42690"/>
    <w:rsid w:val="00F430A7"/>
    <w:rsid w:val="00F432DD"/>
    <w:rsid w:val="00F43502"/>
    <w:rsid w:val="00F43AC4"/>
    <w:rsid w:val="00F43C9B"/>
    <w:rsid w:val="00F444F9"/>
    <w:rsid w:val="00F446CF"/>
    <w:rsid w:val="00F44827"/>
    <w:rsid w:val="00F44893"/>
    <w:rsid w:val="00F44A72"/>
    <w:rsid w:val="00F45416"/>
    <w:rsid w:val="00F45548"/>
    <w:rsid w:val="00F456EC"/>
    <w:rsid w:val="00F45DE0"/>
    <w:rsid w:val="00F460CC"/>
    <w:rsid w:val="00F462BF"/>
    <w:rsid w:val="00F46684"/>
    <w:rsid w:val="00F4688D"/>
    <w:rsid w:val="00F46D3D"/>
    <w:rsid w:val="00F46D4D"/>
    <w:rsid w:val="00F46E8F"/>
    <w:rsid w:val="00F46EDB"/>
    <w:rsid w:val="00F47319"/>
    <w:rsid w:val="00F4755A"/>
    <w:rsid w:val="00F47618"/>
    <w:rsid w:val="00F47A73"/>
    <w:rsid w:val="00F51020"/>
    <w:rsid w:val="00F510CE"/>
    <w:rsid w:val="00F5125B"/>
    <w:rsid w:val="00F516D9"/>
    <w:rsid w:val="00F51FC0"/>
    <w:rsid w:val="00F52A61"/>
    <w:rsid w:val="00F52AB5"/>
    <w:rsid w:val="00F52BEE"/>
    <w:rsid w:val="00F52E97"/>
    <w:rsid w:val="00F534E8"/>
    <w:rsid w:val="00F53675"/>
    <w:rsid w:val="00F53847"/>
    <w:rsid w:val="00F53AE5"/>
    <w:rsid w:val="00F5408A"/>
    <w:rsid w:val="00F54221"/>
    <w:rsid w:val="00F5484D"/>
    <w:rsid w:val="00F548FD"/>
    <w:rsid w:val="00F54D3B"/>
    <w:rsid w:val="00F54F4B"/>
    <w:rsid w:val="00F55770"/>
    <w:rsid w:val="00F559AE"/>
    <w:rsid w:val="00F55A2C"/>
    <w:rsid w:val="00F55B52"/>
    <w:rsid w:val="00F55C7C"/>
    <w:rsid w:val="00F55F39"/>
    <w:rsid w:val="00F5633F"/>
    <w:rsid w:val="00F563E6"/>
    <w:rsid w:val="00F56877"/>
    <w:rsid w:val="00F57014"/>
    <w:rsid w:val="00F5705A"/>
    <w:rsid w:val="00F5726C"/>
    <w:rsid w:val="00F5777A"/>
    <w:rsid w:val="00F577F1"/>
    <w:rsid w:val="00F57C14"/>
    <w:rsid w:val="00F6049D"/>
    <w:rsid w:val="00F607AB"/>
    <w:rsid w:val="00F60D7B"/>
    <w:rsid w:val="00F61226"/>
    <w:rsid w:val="00F61869"/>
    <w:rsid w:val="00F6190A"/>
    <w:rsid w:val="00F6198E"/>
    <w:rsid w:val="00F6288E"/>
    <w:rsid w:val="00F6294A"/>
    <w:rsid w:val="00F63F6B"/>
    <w:rsid w:val="00F643E3"/>
    <w:rsid w:val="00F65BA3"/>
    <w:rsid w:val="00F66162"/>
    <w:rsid w:val="00F6621F"/>
    <w:rsid w:val="00F665E6"/>
    <w:rsid w:val="00F66C36"/>
    <w:rsid w:val="00F66C5E"/>
    <w:rsid w:val="00F67759"/>
    <w:rsid w:val="00F67A9C"/>
    <w:rsid w:val="00F67ABC"/>
    <w:rsid w:val="00F67BCD"/>
    <w:rsid w:val="00F67DF3"/>
    <w:rsid w:val="00F70084"/>
    <w:rsid w:val="00F70089"/>
    <w:rsid w:val="00F70477"/>
    <w:rsid w:val="00F70A3E"/>
    <w:rsid w:val="00F71C19"/>
    <w:rsid w:val="00F71F4E"/>
    <w:rsid w:val="00F72049"/>
    <w:rsid w:val="00F72223"/>
    <w:rsid w:val="00F7236F"/>
    <w:rsid w:val="00F72F35"/>
    <w:rsid w:val="00F72F86"/>
    <w:rsid w:val="00F735AD"/>
    <w:rsid w:val="00F73E07"/>
    <w:rsid w:val="00F73FFD"/>
    <w:rsid w:val="00F7442C"/>
    <w:rsid w:val="00F74862"/>
    <w:rsid w:val="00F74EEE"/>
    <w:rsid w:val="00F74FEC"/>
    <w:rsid w:val="00F75404"/>
    <w:rsid w:val="00F75751"/>
    <w:rsid w:val="00F75DAB"/>
    <w:rsid w:val="00F75FA3"/>
    <w:rsid w:val="00F7770B"/>
    <w:rsid w:val="00F7799F"/>
    <w:rsid w:val="00F77EA9"/>
    <w:rsid w:val="00F80B6E"/>
    <w:rsid w:val="00F810D0"/>
    <w:rsid w:val="00F813D4"/>
    <w:rsid w:val="00F81576"/>
    <w:rsid w:val="00F81920"/>
    <w:rsid w:val="00F819DE"/>
    <w:rsid w:val="00F81F42"/>
    <w:rsid w:val="00F83310"/>
    <w:rsid w:val="00F84345"/>
    <w:rsid w:val="00F84A1B"/>
    <w:rsid w:val="00F84A39"/>
    <w:rsid w:val="00F85463"/>
    <w:rsid w:val="00F85BB8"/>
    <w:rsid w:val="00F863E9"/>
    <w:rsid w:val="00F864B0"/>
    <w:rsid w:val="00F90979"/>
    <w:rsid w:val="00F90A02"/>
    <w:rsid w:val="00F90A27"/>
    <w:rsid w:val="00F9145A"/>
    <w:rsid w:val="00F91CB2"/>
    <w:rsid w:val="00F92030"/>
    <w:rsid w:val="00F920D5"/>
    <w:rsid w:val="00F9219E"/>
    <w:rsid w:val="00F921FD"/>
    <w:rsid w:val="00F92223"/>
    <w:rsid w:val="00F9258B"/>
    <w:rsid w:val="00F92626"/>
    <w:rsid w:val="00F93F15"/>
    <w:rsid w:val="00F93F37"/>
    <w:rsid w:val="00F941F9"/>
    <w:rsid w:val="00F94BB5"/>
    <w:rsid w:val="00F94F35"/>
    <w:rsid w:val="00F95502"/>
    <w:rsid w:val="00F95563"/>
    <w:rsid w:val="00F957F2"/>
    <w:rsid w:val="00F95906"/>
    <w:rsid w:val="00F95D97"/>
    <w:rsid w:val="00F96276"/>
    <w:rsid w:val="00F96565"/>
    <w:rsid w:val="00F96593"/>
    <w:rsid w:val="00F96BE6"/>
    <w:rsid w:val="00F96E1D"/>
    <w:rsid w:val="00F971BA"/>
    <w:rsid w:val="00F9761A"/>
    <w:rsid w:val="00FA0A5D"/>
    <w:rsid w:val="00FA18D7"/>
    <w:rsid w:val="00FA237D"/>
    <w:rsid w:val="00FA26E0"/>
    <w:rsid w:val="00FA2890"/>
    <w:rsid w:val="00FA2E84"/>
    <w:rsid w:val="00FA31F6"/>
    <w:rsid w:val="00FA3B99"/>
    <w:rsid w:val="00FA3BA1"/>
    <w:rsid w:val="00FA3D85"/>
    <w:rsid w:val="00FA3EE7"/>
    <w:rsid w:val="00FA4023"/>
    <w:rsid w:val="00FA4113"/>
    <w:rsid w:val="00FA43BF"/>
    <w:rsid w:val="00FA4F8F"/>
    <w:rsid w:val="00FA5A16"/>
    <w:rsid w:val="00FA6235"/>
    <w:rsid w:val="00FA7337"/>
    <w:rsid w:val="00FA7B1D"/>
    <w:rsid w:val="00FA7F5D"/>
    <w:rsid w:val="00FB017E"/>
    <w:rsid w:val="00FB13D5"/>
    <w:rsid w:val="00FB1806"/>
    <w:rsid w:val="00FB18DA"/>
    <w:rsid w:val="00FB1A5C"/>
    <w:rsid w:val="00FB1B43"/>
    <w:rsid w:val="00FB1CE3"/>
    <w:rsid w:val="00FB20CD"/>
    <w:rsid w:val="00FB2718"/>
    <w:rsid w:val="00FB29FD"/>
    <w:rsid w:val="00FB3C36"/>
    <w:rsid w:val="00FB4360"/>
    <w:rsid w:val="00FB4482"/>
    <w:rsid w:val="00FB44E0"/>
    <w:rsid w:val="00FB48B4"/>
    <w:rsid w:val="00FB4F45"/>
    <w:rsid w:val="00FB63A3"/>
    <w:rsid w:val="00FB67BD"/>
    <w:rsid w:val="00FB67C7"/>
    <w:rsid w:val="00FB6D16"/>
    <w:rsid w:val="00FB7082"/>
    <w:rsid w:val="00FB7933"/>
    <w:rsid w:val="00FB7AAC"/>
    <w:rsid w:val="00FB7CCA"/>
    <w:rsid w:val="00FB7EAF"/>
    <w:rsid w:val="00FB7FFB"/>
    <w:rsid w:val="00FC0610"/>
    <w:rsid w:val="00FC0FC5"/>
    <w:rsid w:val="00FC1353"/>
    <w:rsid w:val="00FC16D9"/>
    <w:rsid w:val="00FC1E2B"/>
    <w:rsid w:val="00FC27D1"/>
    <w:rsid w:val="00FC27F6"/>
    <w:rsid w:val="00FC2877"/>
    <w:rsid w:val="00FC2D5F"/>
    <w:rsid w:val="00FC30F0"/>
    <w:rsid w:val="00FC32F4"/>
    <w:rsid w:val="00FC37DB"/>
    <w:rsid w:val="00FC38BF"/>
    <w:rsid w:val="00FC3B84"/>
    <w:rsid w:val="00FC3C94"/>
    <w:rsid w:val="00FC3CED"/>
    <w:rsid w:val="00FC3EB8"/>
    <w:rsid w:val="00FC410A"/>
    <w:rsid w:val="00FC44A9"/>
    <w:rsid w:val="00FC48FF"/>
    <w:rsid w:val="00FC4D68"/>
    <w:rsid w:val="00FC4DEC"/>
    <w:rsid w:val="00FC510B"/>
    <w:rsid w:val="00FC51FA"/>
    <w:rsid w:val="00FC5335"/>
    <w:rsid w:val="00FC53D0"/>
    <w:rsid w:val="00FC5DA4"/>
    <w:rsid w:val="00FC5E03"/>
    <w:rsid w:val="00FC5E15"/>
    <w:rsid w:val="00FC673E"/>
    <w:rsid w:val="00FC67D4"/>
    <w:rsid w:val="00FC6E4B"/>
    <w:rsid w:val="00FC6E9D"/>
    <w:rsid w:val="00FC7186"/>
    <w:rsid w:val="00FC751E"/>
    <w:rsid w:val="00FC7757"/>
    <w:rsid w:val="00FC7877"/>
    <w:rsid w:val="00FC7893"/>
    <w:rsid w:val="00FC7972"/>
    <w:rsid w:val="00FC7976"/>
    <w:rsid w:val="00FD015C"/>
    <w:rsid w:val="00FD1AAB"/>
    <w:rsid w:val="00FD22B2"/>
    <w:rsid w:val="00FD244B"/>
    <w:rsid w:val="00FD2A16"/>
    <w:rsid w:val="00FD2F99"/>
    <w:rsid w:val="00FD312C"/>
    <w:rsid w:val="00FD325B"/>
    <w:rsid w:val="00FD373D"/>
    <w:rsid w:val="00FD3887"/>
    <w:rsid w:val="00FD3C1A"/>
    <w:rsid w:val="00FD3C83"/>
    <w:rsid w:val="00FD3F0F"/>
    <w:rsid w:val="00FD40C8"/>
    <w:rsid w:val="00FD44BF"/>
    <w:rsid w:val="00FD4875"/>
    <w:rsid w:val="00FD4929"/>
    <w:rsid w:val="00FD4A11"/>
    <w:rsid w:val="00FD4F57"/>
    <w:rsid w:val="00FD54BE"/>
    <w:rsid w:val="00FD571A"/>
    <w:rsid w:val="00FD5AAC"/>
    <w:rsid w:val="00FD629C"/>
    <w:rsid w:val="00FD6307"/>
    <w:rsid w:val="00FD64C1"/>
    <w:rsid w:val="00FD6DDB"/>
    <w:rsid w:val="00FD7DBC"/>
    <w:rsid w:val="00FE035E"/>
    <w:rsid w:val="00FE0849"/>
    <w:rsid w:val="00FE11B6"/>
    <w:rsid w:val="00FE1678"/>
    <w:rsid w:val="00FE1871"/>
    <w:rsid w:val="00FE1B48"/>
    <w:rsid w:val="00FE2385"/>
    <w:rsid w:val="00FE387C"/>
    <w:rsid w:val="00FE3A07"/>
    <w:rsid w:val="00FE431C"/>
    <w:rsid w:val="00FE4B19"/>
    <w:rsid w:val="00FE5CE5"/>
    <w:rsid w:val="00FE5D4E"/>
    <w:rsid w:val="00FE5DD0"/>
    <w:rsid w:val="00FE5E21"/>
    <w:rsid w:val="00FE5FFB"/>
    <w:rsid w:val="00FE637C"/>
    <w:rsid w:val="00FE6783"/>
    <w:rsid w:val="00FE67BD"/>
    <w:rsid w:val="00FE6963"/>
    <w:rsid w:val="00FE69F7"/>
    <w:rsid w:val="00FE75CA"/>
    <w:rsid w:val="00FE76AC"/>
    <w:rsid w:val="00FE7F51"/>
    <w:rsid w:val="00FE7F8F"/>
    <w:rsid w:val="00FF0629"/>
    <w:rsid w:val="00FF0AD7"/>
    <w:rsid w:val="00FF0E8C"/>
    <w:rsid w:val="00FF0F23"/>
    <w:rsid w:val="00FF1432"/>
    <w:rsid w:val="00FF1640"/>
    <w:rsid w:val="00FF24B2"/>
    <w:rsid w:val="00FF2DD8"/>
    <w:rsid w:val="00FF342A"/>
    <w:rsid w:val="00FF36DF"/>
    <w:rsid w:val="00FF387C"/>
    <w:rsid w:val="00FF4169"/>
    <w:rsid w:val="00FF434A"/>
    <w:rsid w:val="00FF4914"/>
    <w:rsid w:val="00FF4B01"/>
    <w:rsid w:val="00FF4BD1"/>
    <w:rsid w:val="00FF4D50"/>
    <w:rsid w:val="00FF5128"/>
    <w:rsid w:val="00FF53D5"/>
    <w:rsid w:val="00FF5721"/>
    <w:rsid w:val="00FF5E09"/>
    <w:rsid w:val="00FF63EB"/>
    <w:rsid w:val="00FF6634"/>
    <w:rsid w:val="00FF6A42"/>
    <w:rsid w:val="00FF6E04"/>
    <w:rsid w:val="00FF7043"/>
    <w:rsid w:val="00FF7521"/>
    <w:rsid w:val="00FF77EE"/>
    <w:rsid w:val="00FF7C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76193"/>
    <o:shapelayout v:ext="edit">
      <o:idmap v:ext="edit" data="1"/>
    </o:shapelayout>
  </w:shapeDefaults>
  <w:decimalSymbol w:val="."/>
  <w:listSeparator w:val=","/>
  <w14:docId w14:val="59929CD1"/>
  <w15:chartTrackingRefBased/>
  <w15:docId w15:val="{9BA81094-CA91-4F67-ABE7-30B5D2E9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524"/>
    <w:pPr>
      <w:keepNext/>
      <w:spacing w:after="0" w:line="240" w:lineRule="auto"/>
      <w:jc w:val="both"/>
      <w:outlineLvl w:val="0"/>
    </w:pPr>
    <w:rPr>
      <w:rFonts w:ascii="Times New Roman" w:eastAsia="Times New Roman" w:hAnsi="Times New Roman" w:cs="Mangal"/>
      <w:sz w:val="28"/>
      <w:lang w:val="x-none" w:eastAsia="x-none"/>
    </w:rPr>
  </w:style>
  <w:style w:type="paragraph" w:styleId="Heading2">
    <w:name w:val="heading 2"/>
    <w:basedOn w:val="Normal"/>
    <w:next w:val="Normal"/>
    <w:link w:val="Heading2Char"/>
    <w:uiPriority w:val="9"/>
    <w:qFormat/>
    <w:rsid w:val="00551524"/>
    <w:pPr>
      <w:keepNext/>
      <w:spacing w:after="0" w:line="240" w:lineRule="auto"/>
      <w:jc w:val="center"/>
      <w:outlineLvl w:val="1"/>
    </w:pPr>
    <w:rPr>
      <w:rFonts w:ascii="Times New Roman" w:eastAsia="Times New Roman" w:hAnsi="Times New Roman" w:cs="Mangal"/>
      <w:b/>
      <w:sz w:val="20"/>
      <w:szCs w:val="24"/>
      <w:lang w:val="x-none" w:eastAsia="x-none"/>
    </w:rPr>
  </w:style>
  <w:style w:type="paragraph" w:styleId="Heading3">
    <w:name w:val="heading 3"/>
    <w:basedOn w:val="Normal"/>
    <w:next w:val="Normal"/>
    <w:link w:val="Heading3Char"/>
    <w:uiPriority w:val="9"/>
    <w:qFormat/>
    <w:rsid w:val="00551524"/>
    <w:pPr>
      <w:keepNext/>
      <w:spacing w:after="0" w:line="360" w:lineRule="auto"/>
      <w:jc w:val="center"/>
      <w:outlineLvl w:val="2"/>
    </w:pPr>
    <w:rPr>
      <w:rFonts w:ascii="Times New Roman" w:eastAsia="Times New Roman" w:hAnsi="Times New Roman" w:cs="Mangal"/>
      <w:b/>
      <w:sz w:val="24"/>
      <w:lang w:val="x-none" w:eastAsia="x-none"/>
    </w:rPr>
  </w:style>
  <w:style w:type="paragraph" w:styleId="Heading4">
    <w:name w:val="heading 4"/>
    <w:basedOn w:val="Normal"/>
    <w:next w:val="Normal"/>
    <w:link w:val="Heading4Char"/>
    <w:uiPriority w:val="1"/>
    <w:qFormat/>
    <w:rsid w:val="00551524"/>
    <w:pPr>
      <w:keepNext/>
      <w:spacing w:after="0" w:line="240" w:lineRule="auto"/>
      <w:jc w:val="both"/>
      <w:outlineLvl w:val="3"/>
    </w:pPr>
    <w:rPr>
      <w:rFonts w:ascii="Times New Roman" w:eastAsia="Times New Roman" w:hAnsi="Times New Roman" w:cs="Mangal"/>
      <w:sz w:val="24"/>
      <w:lang w:val="x-none" w:eastAsia="x-none"/>
    </w:rPr>
  </w:style>
  <w:style w:type="paragraph" w:styleId="Heading5">
    <w:name w:val="heading 5"/>
    <w:basedOn w:val="Normal"/>
    <w:next w:val="Normal"/>
    <w:link w:val="Heading5Char"/>
    <w:qFormat/>
    <w:rsid w:val="00551524"/>
    <w:pPr>
      <w:keepNext/>
      <w:spacing w:after="0" w:line="240" w:lineRule="auto"/>
      <w:ind w:left="180"/>
      <w:jc w:val="both"/>
      <w:outlineLvl w:val="4"/>
    </w:pPr>
    <w:rPr>
      <w:rFonts w:ascii="Times New Roman" w:eastAsia="Times New Roman" w:hAnsi="Times New Roman" w:cs="Mangal"/>
      <w:b/>
      <w:sz w:val="24"/>
      <w:szCs w:val="24"/>
      <w:lang w:val="x-none" w:eastAsia="x-none"/>
    </w:rPr>
  </w:style>
  <w:style w:type="paragraph" w:styleId="Heading6">
    <w:name w:val="heading 6"/>
    <w:basedOn w:val="Normal"/>
    <w:next w:val="Normal"/>
    <w:link w:val="Heading6Char"/>
    <w:qFormat/>
    <w:rsid w:val="00551524"/>
    <w:pPr>
      <w:keepNext/>
      <w:spacing w:after="0" w:line="240" w:lineRule="auto"/>
      <w:jc w:val="both"/>
      <w:outlineLvl w:val="5"/>
    </w:pPr>
    <w:rPr>
      <w:rFonts w:ascii="Times New Roman" w:eastAsia="Times New Roman" w:hAnsi="Times New Roman" w:cs="Mangal"/>
      <w:sz w:val="24"/>
      <w:lang w:val="x-none" w:eastAsia="x-none"/>
    </w:rPr>
  </w:style>
  <w:style w:type="paragraph" w:styleId="Heading7">
    <w:name w:val="heading 7"/>
    <w:basedOn w:val="Normal"/>
    <w:next w:val="Normal"/>
    <w:link w:val="Heading7Char"/>
    <w:qFormat/>
    <w:rsid w:val="00551524"/>
    <w:pPr>
      <w:keepNext/>
      <w:spacing w:after="0" w:line="240" w:lineRule="auto"/>
      <w:jc w:val="both"/>
      <w:outlineLvl w:val="6"/>
    </w:pPr>
    <w:rPr>
      <w:rFonts w:ascii="Times New Roman" w:eastAsia="Times New Roman" w:hAnsi="Times New Roman" w:cs="Mangal"/>
      <w:b/>
      <w:sz w:val="24"/>
      <w:lang w:val="x-none" w:eastAsia="x-none"/>
    </w:rPr>
  </w:style>
  <w:style w:type="paragraph" w:styleId="Heading8">
    <w:name w:val="heading 8"/>
    <w:basedOn w:val="Normal"/>
    <w:next w:val="Normal"/>
    <w:link w:val="Heading8Char"/>
    <w:qFormat/>
    <w:rsid w:val="00551524"/>
    <w:pPr>
      <w:keepNext/>
      <w:spacing w:after="0" w:line="240" w:lineRule="auto"/>
      <w:jc w:val="both"/>
      <w:outlineLvl w:val="7"/>
    </w:pPr>
    <w:rPr>
      <w:rFonts w:ascii="Times New Roman" w:eastAsia="Times New Roman" w:hAnsi="Times New Roman" w:cs="Mangal"/>
      <w:b/>
      <w:sz w:val="24"/>
      <w:u w:val="single"/>
      <w:lang w:val="x-none" w:eastAsia="x-none"/>
    </w:rPr>
  </w:style>
  <w:style w:type="paragraph" w:styleId="Heading9">
    <w:name w:val="heading 9"/>
    <w:basedOn w:val="Normal"/>
    <w:next w:val="Normal"/>
    <w:link w:val="Heading9Char"/>
    <w:qFormat/>
    <w:rsid w:val="00551524"/>
    <w:pPr>
      <w:keepNext/>
      <w:spacing w:after="0" w:line="240" w:lineRule="auto"/>
      <w:jc w:val="both"/>
      <w:outlineLvl w:val="8"/>
    </w:pPr>
    <w:rPr>
      <w:rFonts w:ascii="Times New Roman" w:eastAsia="Times New Roman" w:hAnsi="Times New Roman" w:cs="Mangal"/>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24"/>
    <w:rPr>
      <w:rFonts w:ascii="Times New Roman" w:eastAsia="Times New Roman" w:hAnsi="Times New Roman" w:cs="Mangal"/>
      <w:sz w:val="28"/>
      <w:lang w:val="x-none" w:eastAsia="x-none"/>
    </w:rPr>
  </w:style>
  <w:style w:type="character" w:customStyle="1" w:styleId="Heading2Char">
    <w:name w:val="Heading 2 Char"/>
    <w:basedOn w:val="DefaultParagraphFont"/>
    <w:link w:val="Heading2"/>
    <w:uiPriority w:val="9"/>
    <w:rsid w:val="00551524"/>
    <w:rPr>
      <w:rFonts w:ascii="Times New Roman" w:eastAsia="Times New Roman" w:hAnsi="Times New Roman" w:cs="Mangal"/>
      <w:b/>
      <w:sz w:val="20"/>
      <w:szCs w:val="24"/>
      <w:lang w:val="x-none" w:eastAsia="x-none"/>
    </w:rPr>
  </w:style>
  <w:style w:type="character" w:customStyle="1" w:styleId="Heading3Char">
    <w:name w:val="Heading 3 Char"/>
    <w:basedOn w:val="DefaultParagraphFont"/>
    <w:link w:val="Heading3"/>
    <w:uiPriority w:val="9"/>
    <w:rsid w:val="00551524"/>
    <w:rPr>
      <w:rFonts w:ascii="Times New Roman" w:eastAsia="Times New Roman" w:hAnsi="Times New Roman" w:cs="Mangal"/>
      <w:b/>
      <w:sz w:val="24"/>
      <w:lang w:val="x-none" w:eastAsia="x-none"/>
    </w:rPr>
  </w:style>
  <w:style w:type="character" w:customStyle="1" w:styleId="Heading4Char">
    <w:name w:val="Heading 4 Char"/>
    <w:basedOn w:val="DefaultParagraphFont"/>
    <w:link w:val="Heading4"/>
    <w:uiPriority w:val="1"/>
    <w:rsid w:val="00551524"/>
    <w:rPr>
      <w:rFonts w:ascii="Times New Roman" w:eastAsia="Times New Roman" w:hAnsi="Times New Roman" w:cs="Mangal"/>
      <w:sz w:val="24"/>
      <w:lang w:val="x-none" w:eastAsia="x-none"/>
    </w:rPr>
  </w:style>
  <w:style w:type="character" w:customStyle="1" w:styleId="Heading5Char">
    <w:name w:val="Heading 5 Char"/>
    <w:basedOn w:val="DefaultParagraphFont"/>
    <w:link w:val="Heading5"/>
    <w:rsid w:val="00551524"/>
    <w:rPr>
      <w:rFonts w:ascii="Times New Roman" w:eastAsia="Times New Roman" w:hAnsi="Times New Roman" w:cs="Mangal"/>
      <w:b/>
      <w:sz w:val="24"/>
      <w:szCs w:val="24"/>
      <w:lang w:val="x-none" w:eastAsia="x-none"/>
    </w:rPr>
  </w:style>
  <w:style w:type="character" w:customStyle="1" w:styleId="Heading6Char">
    <w:name w:val="Heading 6 Char"/>
    <w:basedOn w:val="DefaultParagraphFont"/>
    <w:link w:val="Heading6"/>
    <w:rsid w:val="00551524"/>
    <w:rPr>
      <w:rFonts w:ascii="Times New Roman" w:eastAsia="Times New Roman" w:hAnsi="Times New Roman" w:cs="Mangal"/>
      <w:sz w:val="24"/>
      <w:lang w:val="x-none" w:eastAsia="x-none"/>
    </w:rPr>
  </w:style>
  <w:style w:type="character" w:customStyle="1" w:styleId="Heading7Char">
    <w:name w:val="Heading 7 Char"/>
    <w:basedOn w:val="DefaultParagraphFont"/>
    <w:link w:val="Heading7"/>
    <w:rsid w:val="00551524"/>
    <w:rPr>
      <w:rFonts w:ascii="Times New Roman" w:eastAsia="Times New Roman" w:hAnsi="Times New Roman" w:cs="Mangal"/>
      <w:b/>
      <w:sz w:val="24"/>
      <w:lang w:val="x-none" w:eastAsia="x-none"/>
    </w:rPr>
  </w:style>
  <w:style w:type="character" w:customStyle="1" w:styleId="Heading8Char">
    <w:name w:val="Heading 8 Char"/>
    <w:basedOn w:val="DefaultParagraphFont"/>
    <w:link w:val="Heading8"/>
    <w:rsid w:val="00551524"/>
    <w:rPr>
      <w:rFonts w:ascii="Times New Roman" w:eastAsia="Times New Roman" w:hAnsi="Times New Roman" w:cs="Mangal"/>
      <w:b/>
      <w:sz w:val="24"/>
      <w:u w:val="single"/>
      <w:lang w:val="x-none" w:eastAsia="x-none"/>
    </w:rPr>
  </w:style>
  <w:style w:type="character" w:customStyle="1" w:styleId="Heading9Char">
    <w:name w:val="Heading 9 Char"/>
    <w:basedOn w:val="DefaultParagraphFont"/>
    <w:link w:val="Heading9"/>
    <w:rsid w:val="00551524"/>
    <w:rPr>
      <w:rFonts w:ascii="Times New Roman" w:eastAsia="Times New Roman" w:hAnsi="Times New Roman" w:cs="Mangal"/>
      <w:b/>
      <w:sz w:val="24"/>
      <w:lang w:val="x-none" w:eastAsia="x-none"/>
    </w:rPr>
  </w:style>
  <w:style w:type="paragraph" w:styleId="PlainText">
    <w:name w:val="Plain Text"/>
    <w:basedOn w:val="Normal"/>
    <w:link w:val="PlainTextChar"/>
    <w:uiPriority w:val="99"/>
    <w:rsid w:val="00551524"/>
    <w:pPr>
      <w:spacing w:after="120" w:line="240" w:lineRule="auto"/>
      <w:jc w:val="both"/>
    </w:pPr>
    <w:rPr>
      <w:rFonts w:ascii="Tahoma" w:eastAsia="Times New Roman" w:hAnsi="Tahoma" w:cs="Mangal"/>
      <w:bCs/>
      <w:sz w:val="24"/>
      <w:szCs w:val="24"/>
      <w:lang w:val="x-none" w:eastAsia="x-none"/>
    </w:rPr>
  </w:style>
  <w:style w:type="character" w:customStyle="1" w:styleId="PlainTextChar">
    <w:name w:val="Plain Text Char"/>
    <w:basedOn w:val="DefaultParagraphFont"/>
    <w:link w:val="PlainText"/>
    <w:uiPriority w:val="99"/>
    <w:rsid w:val="00551524"/>
    <w:rPr>
      <w:rFonts w:ascii="Tahoma" w:eastAsia="Times New Roman" w:hAnsi="Tahoma" w:cs="Mangal"/>
      <w:bCs/>
      <w:sz w:val="24"/>
      <w:szCs w:val="24"/>
      <w:lang w:val="x-none" w:eastAsia="x-none"/>
    </w:rPr>
  </w:style>
  <w:style w:type="paragraph" w:styleId="ListParagraph">
    <w:name w:val="List Paragraph"/>
    <w:aliases w:val="heading 4,Report Para,Heading 41,Heading 411,Graphic,List Paragraph1,normal,Paragraph,First level bullet,Resume Title,TOC style,Table,lp1,Bullet OSM,Proposal Bullet List,d_bodyb,Bullet List,FooterText,List with no spacing,List_Paragraph,b"/>
    <w:basedOn w:val="Normal"/>
    <w:link w:val="ListParagraphChar"/>
    <w:uiPriority w:val="34"/>
    <w:qFormat/>
    <w:rsid w:val="00551524"/>
    <w:pPr>
      <w:spacing w:after="0" w:line="240" w:lineRule="auto"/>
      <w:ind w:left="720"/>
      <w:jc w:val="both"/>
    </w:pPr>
    <w:rPr>
      <w:rFonts w:ascii="Times New Roman" w:eastAsia="Times New Roman" w:hAnsi="Times New Roman" w:cs="Mangal"/>
      <w:sz w:val="24"/>
      <w:szCs w:val="24"/>
      <w:lang w:val="x-none" w:eastAsia="x-none"/>
    </w:rPr>
  </w:style>
  <w:style w:type="character" w:customStyle="1" w:styleId="ListParagraphChar">
    <w:name w:val="List Paragraph Char"/>
    <w:aliases w:val="heading 4 Char,Report Para Char,Heading 41 Char,Heading 411 Char,Graphic Char,List Paragraph1 Char,normal Char,Paragraph Char,First level bullet Char,Resume Title Char,TOC style Char,Table Char,lp1 Char,Bullet OSM Char,d_bodyb Char"/>
    <w:link w:val="ListParagraph"/>
    <w:uiPriority w:val="34"/>
    <w:qFormat/>
    <w:locked/>
    <w:rsid w:val="00551524"/>
    <w:rPr>
      <w:rFonts w:ascii="Times New Roman" w:eastAsia="Times New Roman" w:hAnsi="Times New Roman" w:cs="Mangal"/>
      <w:sz w:val="24"/>
      <w:szCs w:val="24"/>
      <w:lang w:val="x-none" w:eastAsia="x-none"/>
    </w:rPr>
  </w:style>
  <w:style w:type="paragraph" w:styleId="BalloonText">
    <w:name w:val="Balloon Text"/>
    <w:basedOn w:val="Normal"/>
    <w:link w:val="BalloonTextChar"/>
    <w:uiPriority w:val="99"/>
    <w:unhideWhenUsed/>
    <w:rsid w:val="00551524"/>
    <w:pPr>
      <w:spacing w:after="0" w:line="240" w:lineRule="auto"/>
      <w:jc w:val="both"/>
    </w:pPr>
    <w:rPr>
      <w:rFonts w:ascii="Tahoma" w:eastAsia="Times New Roman" w:hAnsi="Tahoma" w:cs="Mangal"/>
      <w:sz w:val="16"/>
      <w:szCs w:val="14"/>
      <w:lang w:val="x-none" w:eastAsia="x-none"/>
    </w:rPr>
  </w:style>
  <w:style w:type="character" w:customStyle="1" w:styleId="BalloonTextChar">
    <w:name w:val="Balloon Text Char"/>
    <w:basedOn w:val="DefaultParagraphFont"/>
    <w:link w:val="BalloonText"/>
    <w:uiPriority w:val="99"/>
    <w:rsid w:val="00551524"/>
    <w:rPr>
      <w:rFonts w:ascii="Tahoma" w:eastAsia="Times New Roman" w:hAnsi="Tahoma" w:cs="Mangal"/>
      <w:sz w:val="16"/>
      <w:szCs w:val="14"/>
      <w:lang w:val="x-none" w:eastAsia="x-none"/>
    </w:rPr>
  </w:style>
  <w:style w:type="paragraph" w:styleId="ListBullet">
    <w:name w:val="List Bullet"/>
    <w:basedOn w:val="Normal"/>
    <w:autoRedefine/>
    <w:uiPriority w:val="99"/>
    <w:semiHidden/>
    <w:rsid w:val="00551524"/>
    <w:pPr>
      <w:numPr>
        <w:numId w:val="1"/>
      </w:numPr>
      <w:spacing w:after="0" w:line="240" w:lineRule="auto"/>
      <w:jc w:val="both"/>
    </w:pPr>
    <w:rPr>
      <w:rFonts w:ascii="Times New Roman" w:eastAsia="Times New Roman" w:hAnsi="Times New Roman" w:cs="Times New Roman"/>
      <w:color w:val="000000"/>
      <w:sz w:val="20"/>
      <w:szCs w:val="26"/>
      <w:lang w:bidi="ar-SA"/>
    </w:rPr>
  </w:style>
  <w:style w:type="paragraph" w:styleId="BodyText">
    <w:name w:val="Body Text"/>
    <w:basedOn w:val="Normal"/>
    <w:link w:val="BodyTextChar"/>
    <w:qFormat/>
    <w:rsid w:val="00551524"/>
    <w:pPr>
      <w:spacing w:after="0" w:line="240" w:lineRule="auto"/>
      <w:jc w:val="both"/>
    </w:pPr>
    <w:rPr>
      <w:rFonts w:ascii="Times New Roman" w:eastAsia="Times New Roman" w:hAnsi="Times New Roman" w:cs="Mangal"/>
      <w:sz w:val="24"/>
      <w:lang w:val="x-none" w:eastAsia="x-none"/>
    </w:rPr>
  </w:style>
  <w:style w:type="character" w:customStyle="1" w:styleId="BodyTextChar">
    <w:name w:val="Body Text Char"/>
    <w:basedOn w:val="DefaultParagraphFont"/>
    <w:link w:val="BodyText"/>
    <w:rsid w:val="00551524"/>
    <w:rPr>
      <w:rFonts w:ascii="Times New Roman" w:eastAsia="Times New Roman" w:hAnsi="Times New Roman" w:cs="Mangal"/>
      <w:sz w:val="24"/>
      <w:lang w:val="x-none" w:eastAsia="x-none"/>
    </w:rPr>
  </w:style>
  <w:style w:type="paragraph" w:styleId="Footer">
    <w:name w:val="footer"/>
    <w:basedOn w:val="Normal"/>
    <w:link w:val="FooterChar"/>
    <w:uiPriority w:val="99"/>
    <w:rsid w:val="00551524"/>
    <w:pPr>
      <w:tabs>
        <w:tab w:val="center" w:pos="4320"/>
        <w:tab w:val="right" w:pos="8640"/>
      </w:tabs>
      <w:spacing w:after="0" w:line="240" w:lineRule="auto"/>
      <w:jc w:val="both"/>
    </w:pPr>
    <w:rPr>
      <w:rFonts w:ascii="Times New Roman" w:eastAsia="Times New Roman" w:hAnsi="Times New Roman" w:cs="Mangal"/>
      <w:sz w:val="24"/>
      <w:szCs w:val="24"/>
      <w:lang w:val="x-none" w:eastAsia="x-none"/>
    </w:rPr>
  </w:style>
  <w:style w:type="character" w:customStyle="1" w:styleId="FooterChar">
    <w:name w:val="Footer Char"/>
    <w:basedOn w:val="DefaultParagraphFont"/>
    <w:link w:val="Footer"/>
    <w:uiPriority w:val="99"/>
    <w:rsid w:val="00551524"/>
    <w:rPr>
      <w:rFonts w:ascii="Times New Roman" w:eastAsia="Times New Roman" w:hAnsi="Times New Roman" w:cs="Mangal"/>
      <w:sz w:val="24"/>
      <w:szCs w:val="24"/>
      <w:lang w:val="x-none" w:eastAsia="x-none"/>
    </w:rPr>
  </w:style>
  <w:style w:type="paragraph" w:styleId="Header">
    <w:name w:val="header"/>
    <w:basedOn w:val="Normal"/>
    <w:link w:val="HeaderChar"/>
    <w:uiPriority w:val="99"/>
    <w:rsid w:val="00551524"/>
    <w:pPr>
      <w:tabs>
        <w:tab w:val="center" w:pos="4320"/>
        <w:tab w:val="right" w:pos="8640"/>
      </w:tabs>
      <w:spacing w:after="0" w:line="240" w:lineRule="auto"/>
      <w:jc w:val="both"/>
    </w:pPr>
    <w:rPr>
      <w:rFonts w:ascii="Times New Roman" w:eastAsia="Times New Roman" w:hAnsi="Times New Roman" w:cs="Mangal"/>
      <w:sz w:val="20"/>
      <w:lang w:val="x-none" w:eastAsia="x-none"/>
    </w:rPr>
  </w:style>
  <w:style w:type="character" w:customStyle="1" w:styleId="HeaderChar">
    <w:name w:val="Header Char"/>
    <w:basedOn w:val="DefaultParagraphFont"/>
    <w:link w:val="Header"/>
    <w:uiPriority w:val="99"/>
    <w:rsid w:val="00551524"/>
    <w:rPr>
      <w:rFonts w:ascii="Times New Roman" w:eastAsia="Times New Roman" w:hAnsi="Times New Roman" w:cs="Mangal"/>
      <w:sz w:val="20"/>
      <w:lang w:val="x-none" w:eastAsia="x-none"/>
    </w:rPr>
  </w:style>
  <w:style w:type="character" w:customStyle="1" w:styleId="BodyTextIndent2Char">
    <w:name w:val="Body Text Indent 2 Char"/>
    <w:link w:val="BodyTextIndent2"/>
    <w:rsid w:val="00551524"/>
    <w:rPr>
      <w:rFonts w:ascii="Times New Roman" w:eastAsia="Times New Roman" w:hAnsi="Times New Roman" w:cs="Times New Roman"/>
      <w:sz w:val="24"/>
    </w:rPr>
  </w:style>
  <w:style w:type="paragraph" w:styleId="BodyTextIndent2">
    <w:name w:val="Body Text Indent 2"/>
    <w:basedOn w:val="Normal"/>
    <w:link w:val="BodyTextIndent2Char"/>
    <w:rsid w:val="00551524"/>
    <w:pPr>
      <w:spacing w:after="0" w:line="240" w:lineRule="auto"/>
      <w:ind w:left="360"/>
      <w:jc w:val="both"/>
    </w:pPr>
    <w:rPr>
      <w:rFonts w:ascii="Times New Roman" w:eastAsia="Times New Roman" w:hAnsi="Times New Roman" w:cs="Times New Roman"/>
      <w:sz w:val="24"/>
    </w:rPr>
  </w:style>
  <w:style w:type="character" w:customStyle="1" w:styleId="BodyTextIndent2Char1">
    <w:name w:val="Body Text Indent 2 Char1"/>
    <w:basedOn w:val="DefaultParagraphFont"/>
    <w:uiPriority w:val="99"/>
    <w:semiHidden/>
    <w:rsid w:val="00551524"/>
  </w:style>
  <w:style w:type="paragraph" w:styleId="BodyTextIndent3">
    <w:name w:val="Body Text Indent 3"/>
    <w:basedOn w:val="Normal"/>
    <w:link w:val="BodyTextIndent3Char"/>
    <w:uiPriority w:val="99"/>
    <w:rsid w:val="00551524"/>
    <w:pPr>
      <w:spacing w:after="0" w:line="240" w:lineRule="auto"/>
      <w:ind w:left="720" w:hanging="720"/>
      <w:jc w:val="both"/>
    </w:pPr>
    <w:rPr>
      <w:rFonts w:ascii="Times New Roman" w:eastAsia="Times New Roman" w:hAnsi="Times New Roman" w:cs="Mangal"/>
      <w:sz w:val="24"/>
      <w:lang w:val="x-none" w:eastAsia="x-none"/>
    </w:rPr>
  </w:style>
  <w:style w:type="character" w:customStyle="1" w:styleId="BodyTextIndent3Char">
    <w:name w:val="Body Text Indent 3 Char"/>
    <w:basedOn w:val="DefaultParagraphFont"/>
    <w:link w:val="BodyTextIndent3"/>
    <w:uiPriority w:val="99"/>
    <w:rsid w:val="00551524"/>
    <w:rPr>
      <w:rFonts w:ascii="Times New Roman" w:eastAsia="Times New Roman" w:hAnsi="Times New Roman" w:cs="Mangal"/>
      <w:sz w:val="24"/>
      <w:lang w:val="x-none" w:eastAsia="x-none"/>
    </w:rPr>
  </w:style>
  <w:style w:type="paragraph" w:styleId="BodyText2">
    <w:name w:val="Body Text 2"/>
    <w:basedOn w:val="Normal"/>
    <w:link w:val="BodyText2Char"/>
    <w:uiPriority w:val="99"/>
    <w:rsid w:val="00551524"/>
    <w:pPr>
      <w:spacing w:after="0" w:line="240" w:lineRule="auto"/>
      <w:jc w:val="right"/>
    </w:pPr>
    <w:rPr>
      <w:rFonts w:ascii="Times New Roman" w:eastAsia="Times New Roman" w:hAnsi="Times New Roman" w:cs="Mangal"/>
      <w:sz w:val="24"/>
      <w:lang w:val="x-none" w:eastAsia="x-none"/>
    </w:rPr>
  </w:style>
  <w:style w:type="character" w:customStyle="1" w:styleId="BodyText2Char">
    <w:name w:val="Body Text 2 Char"/>
    <w:basedOn w:val="DefaultParagraphFont"/>
    <w:link w:val="BodyText2"/>
    <w:uiPriority w:val="99"/>
    <w:rsid w:val="00551524"/>
    <w:rPr>
      <w:rFonts w:ascii="Times New Roman" w:eastAsia="Times New Roman" w:hAnsi="Times New Roman" w:cs="Mangal"/>
      <w:sz w:val="24"/>
      <w:lang w:val="x-none" w:eastAsia="x-none"/>
    </w:rPr>
  </w:style>
  <w:style w:type="character" w:customStyle="1" w:styleId="BodyTextIndentChar">
    <w:name w:val="Body Text Indent Char"/>
    <w:link w:val="BodyTextIndent"/>
    <w:rsid w:val="00551524"/>
    <w:rPr>
      <w:rFonts w:ascii="Times New Roman" w:eastAsia="Times New Roman" w:hAnsi="Times New Roman" w:cs="Times New Roman"/>
      <w:b/>
      <w:sz w:val="24"/>
      <w:szCs w:val="24"/>
    </w:rPr>
  </w:style>
  <w:style w:type="paragraph" w:styleId="BodyTextIndent">
    <w:name w:val="Body Text Indent"/>
    <w:basedOn w:val="Normal"/>
    <w:link w:val="BodyTextIndentChar"/>
    <w:rsid w:val="00551524"/>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uiPriority w:val="99"/>
    <w:semiHidden/>
    <w:rsid w:val="00551524"/>
  </w:style>
  <w:style w:type="paragraph" w:styleId="BodyText3">
    <w:name w:val="Body Text 3"/>
    <w:basedOn w:val="Normal"/>
    <w:link w:val="BodyText3Char"/>
    <w:rsid w:val="00551524"/>
    <w:pPr>
      <w:spacing w:after="0" w:line="240" w:lineRule="auto"/>
      <w:jc w:val="both"/>
    </w:pPr>
    <w:rPr>
      <w:rFonts w:ascii="Times New Roman" w:eastAsia="Times New Roman" w:hAnsi="Times New Roman" w:cs="Mangal"/>
      <w:sz w:val="28"/>
      <w:lang w:val="x-none" w:eastAsia="x-none"/>
    </w:rPr>
  </w:style>
  <w:style w:type="character" w:customStyle="1" w:styleId="BodyText3Char">
    <w:name w:val="Body Text 3 Char"/>
    <w:basedOn w:val="DefaultParagraphFont"/>
    <w:link w:val="BodyText3"/>
    <w:rsid w:val="00551524"/>
    <w:rPr>
      <w:rFonts w:ascii="Times New Roman" w:eastAsia="Times New Roman" w:hAnsi="Times New Roman" w:cs="Mangal"/>
      <w:sz w:val="28"/>
      <w:lang w:val="x-none" w:eastAsia="x-none"/>
    </w:rPr>
  </w:style>
  <w:style w:type="paragraph" w:styleId="Caption">
    <w:name w:val="caption"/>
    <w:basedOn w:val="Normal"/>
    <w:next w:val="Normal"/>
    <w:uiPriority w:val="99"/>
    <w:qFormat/>
    <w:rsid w:val="00551524"/>
    <w:pPr>
      <w:spacing w:after="0" w:line="240" w:lineRule="auto"/>
      <w:jc w:val="center"/>
    </w:pPr>
    <w:rPr>
      <w:rFonts w:ascii="Times New Roman" w:eastAsia="Times New Roman" w:hAnsi="Times New Roman" w:cs="Times New Roman"/>
      <w:b/>
      <w:color w:val="000000"/>
      <w:sz w:val="24"/>
      <w:szCs w:val="26"/>
      <w:u w:val="single"/>
      <w:lang w:bidi="ar-SA"/>
    </w:rPr>
  </w:style>
  <w:style w:type="paragraph" w:styleId="Title">
    <w:name w:val="Title"/>
    <w:basedOn w:val="Normal"/>
    <w:link w:val="TitleChar"/>
    <w:uiPriority w:val="10"/>
    <w:qFormat/>
    <w:rsid w:val="00551524"/>
    <w:pPr>
      <w:spacing w:after="0" w:line="240" w:lineRule="auto"/>
      <w:jc w:val="center"/>
    </w:pPr>
    <w:rPr>
      <w:rFonts w:ascii="Times New Roman" w:eastAsia="Times New Roman" w:hAnsi="Times New Roman" w:cs="Mangal"/>
      <w:sz w:val="28"/>
      <w:szCs w:val="24"/>
      <w:lang w:val="x-none" w:eastAsia="x-none"/>
    </w:rPr>
  </w:style>
  <w:style w:type="character" w:customStyle="1" w:styleId="TitleChar">
    <w:name w:val="Title Char"/>
    <w:basedOn w:val="DefaultParagraphFont"/>
    <w:link w:val="Title"/>
    <w:uiPriority w:val="10"/>
    <w:rsid w:val="00551524"/>
    <w:rPr>
      <w:rFonts w:ascii="Times New Roman" w:eastAsia="Times New Roman" w:hAnsi="Times New Roman" w:cs="Mangal"/>
      <w:sz w:val="28"/>
      <w:szCs w:val="24"/>
      <w:lang w:val="x-none" w:eastAsia="x-none"/>
    </w:rPr>
  </w:style>
  <w:style w:type="paragraph" w:customStyle="1" w:styleId="DefaultText1">
    <w:name w:val="Default Text:1"/>
    <w:basedOn w:val="Normal"/>
    <w:uiPriority w:val="99"/>
    <w:rsid w:val="00551524"/>
    <w:pPr>
      <w:autoSpaceDE w:val="0"/>
      <w:autoSpaceDN w:val="0"/>
      <w:adjustRightInd w:val="0"/>
      <w:spacing w:after="0" w:line="240" w:lineRule="exact"/>
      <w:jc w:val="both"/>
    </w:pPr>
    <w:rPr>
      <w:rFonts w:ascii="Times New Roman" w:eastAsia="Times New Roman" w:hAnsi="Times New Roman" w:cs="Times New Roman"/>
      <w:color w:val="000000"/>
      <w:sz w:val="24"/>
      <w:szCs w:val="24"/>
      <w:lang w:bidi="ar-SA"/>
    </w:rPr>
  </w:style>
  <w:style w:type="paragraph" w:customStyle="1" w:styleId="DefaultText">
    <w:name w:val="Default Text"/>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TableText">
    <w:name w:val="Table Text"/>
    <w:basedOn w:val="Normal"/>
    <w:uiPriority w:val="99"/>
    <w:rsid w:val="00551524"/>
    <w:pPr>
      <w:autoSpaceDE w:val="0"/>
      <w:autoSpaceDN w:val="0"/>
      <w:adjustRightInd w:val="0"/>
      <w:spacing w:after="0" w:line="240" w:lineRule="auto"/>
      <w:jc w:val="right"/>
    </w:pPr>
    <w:rPr>
      <w:rFonts w:ascii="Times New Roman" w:eastAsia="Times New Roman" w:hAnsi="Times New Roman" w:cs="Times New Roman"/>
      <w:color w:val="000000"/>
      <w:sz w:val="24"/>
      <w:szCs w:val="24"/>
      <w:lang w:bidi="ar-SA"/>
    </w:rPr>
  </w:style>
  <w:style w:type="paragraph" w:customStyle="1" w:styleId="DefaultText2">
    <w:name w:val="Default Text:2"/>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Text11">
    <w:name w:val="Default Text:1:1"/>
    <w:basedOn w:val="Normal"/>
    <w:uiPriority w:val="99"/>
    <w:rsid w:val="00551524"/>
    <w:pPr>
      <w:autoSpaceDE w:val="0"/>
      <w:autoSpaceDN w:val="0"/>
      <w:adjustRightInd w:val="0"/>
      <w:spacing w:after="0" w:line="240" w:lineRule="auto"/>
      <w:jc w:val="both"/>
    </w:pPr>
    <w:rPr>
      <w:rFonts w:ascii="Times New Roman" w:eastAsia="Times New Roman" w:hAnsi="Times New Roman" w:cs="Times New Roman"/>
      <w:color w:val="000000"/>
      <w:sz w:val="24"/>
      <w:szCs w:val="24"/>
      <w:lang w:bidi="ar-SA"/>
    </w:rPr>
  </w:style>
  <w:style w:type="paragraph" w:customStyle="1" w:styleId="Default">
    <w:name w:val="Default"/>
    <w:rsid w:val="00551524"/>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listparagraphcxspmiddle">
    <w:name w:val="listparagraphcxspmiddle"/>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paragraph" w:customStyle="1" w:styleId="yiv136241332msonormal">
    <w:name w:val="yiv136241332msonormal"/>
    <w:basedOn w:val="Normal"/>
    <w:uiPriority w:val="99"/>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styleId="Hyperlink">
    <w:name w:val="Hyperlink"/>
    <w:uiPriority w:val="99"/>
    <w:unhideWhenUsed/>
    <w:rsid w:val="00551524"/>
    <w:rPr>
      <w:color w:val="0000FF"/>
      <w:u w:val="single"/>
    </w:rPr>
  </w:style>
  <w:style w:type="table" w:styleId="TableGrid">
    <w:name w:val="Table Grid"/>
    <w:aliases w:val="Body Text + (Latin) Arial,10 pt,table grid"/>
    <w:basedOn w:val="TableNormal"/>
    <w:uiPriority w:val="39"/>
    <w:rsid w:val="00551524"/>
    <w:pPr>
      <w:spacing w:after="0" w:line="240" w:lineRule="auto"/>
    </w:pPr>
    <w:rPr>
      <w:rFonts w:ascii="Calibri" w:eastAsia="Times New Roman" w:hAnsi="Calibri" w:cs="Times New Roman"/>
      <w:sz w:val="20"/>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extChar1">
    <w:name w:val="Plain Text Char1"/>
    <w:uiPriority w:val="99"/>
    <w:locked/>
    <w:rsid w:val="00551524"/>
    <w:rPr>
      <w:rFonts w:ascii="Courier New" w:eastAsia="Calibri" w:hAnsi="Courier New" w:cs="Courier New"/>
      <w:lang w:val="en-US" w:eastAsia="en-US"/>
    </w:rPr>
  </w:style>
  <w:style w:type="paragraph" w:styleId="NoSpacing">
    <w:name w:val="No Spacing"/>
    <w:aliases w:val="No Spacing1,No Spacing2,No Spacing11,endnote text,~BaseStyle,No Spacing21"/>
    <w:link w:val="NoSpacingChar"/>
    <w:uiPriority w:val="1"/>
    <w:qFormat/>
    <w:rsid w:val="00551524"/>
    <w:pPr>
      <w:spacing w:after="0" w:line="240" w:lineRule="auto"/>
    </w:pPr>
    <w:rPr>
      <w:rFonts w:ascii="Calibri" w:eastAsia="Times New Roman" w:hAnsi="Calibri" w:cs="Times New Roman"/>
      <w:szCs w:val="22"/>
      <w:lang w:bidi="ar-SA"/>
    </w:rPr>
  </w:style>
  <w:style w:type="character" w:customStyle="1" w:styleId="NoSpacingChar">
    <w:name w:val="No Spacing Char"/>
    <w:aliases w:val="No Spacing1 Char,No Spacing2 Char,No Spacing11 Char,endnote text Char,~BaseStyle Char,No Spacing21 Char"/>
    <w:link w:val="NoSpacing"/>
    <w:uiPriority w:val="1"/>
    <w:qFormat/>
    <w:rsid w:val="00551524"/>
    <w:rPr>
      <w:rFonts w:ascii="Calibri" w:eastAsia="Times New Roman" w:hAnsi="Calibri" w:cs="Times New Roman"/>
      <w:szCs w:val="22"/>
      <w:lang w:bidi="ar-SA"/>
    </w:rPr>
  </w:style>
  <w:style w:type="paragraph" w:customStyle="1" w:styleId="DefaultText4">
    <w:name w:val="Default Text:4"/>
    <w:basedOn w:val="Normal"/>
    <w:uiPriority w:val="99"/>
    <w:rsid w:val="0055152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6"/>
      <w:lang w:eastAsia="en-IN" w:bidi="ar-SA"/>
    </w:rPr>
  </w:style>
  <w:style w:type="paragraph" w:styleId="NormalWeb">
    <w:name w:val="Normal (Web)"/>
    <w:basedOn w:val="Normal"/>
    <w:uiPriority w:val="99"/>
    <w:unhideWhenUsed/>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character" w:styleId="Strong">
    <w:name w:val="Strong"/>
    <w:uiPriority w:val="22"/>
    <w:qFormat/>
    <w:rsid w:val="00551524"/>
    <w:rPr>
      <w:b/>
      <w:bCs/>
    </w:rPr>
  </w:style>
  <w:style w:type="paragraph" w:customStyle="1" w:styleId="CharCharCharChar">
    <w:name w:val="Char Char Char Char"/>
    <w:basedOn w:val="Normal"/>
    <w:uiPriority w:val="99"/>
    <w:rsid w:val="00551524"/>
    <w:pPr>
      <w:spacing w:line="240" w:lineRule="exact"/>
      <w:jc w:val="both"/>
    </w:pPr>
    <w:rPr>
      <w:rFonts w:ascii="Verdana" w:eastAsia="MS Mincho" w:hAnsi="Verdana" w:cs="Verdana"/>
      <w:color w:val="000000"/>
      <w:sz w:val="20"/>
      <w:szCs w:val="26"/>
      <w:lang w:bidi="ar-SA"/>
    </w:rPr>
  </w:style>
  <w:style w:type="paragraph" w:customStyle="1" w:styleId="yiv1455627341msolistparagraph">
    <w:name w:val="yiv1455627341msolistparagraph"/>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DefaultStyle">
    <w:name w:val="Default Style"/>
    <w:rsid w:val="00551524"/>
    <w:pPr>
      <w:suppressAutoHyphens/>
      <w:spacing w:after="200" w:line="276" w:lineRule="auto"/>
    </w:pPr>
    <w:rPr>
      <w:rFonts w:ascii="Calibri" w:eastAsia="SimSun" w:hAnsi="Calibri" w:cs="Calibri"/>
      <w:color w:val="00000A"/>
      <w:szCs w:val="22"/>
      <w:lang w:bidi="ar-SA"/>
    </w:rPr>
  </w:style>
  <w:style w:type="character" w:customStyle="1" w:styleId="text">
    <w:name w:val="text"/>
    <w:basedOn w:val="DefaultParagraphFont"/>
    <w:rsid w:val="00551524"/>
  </w:style>
  <w:style w:type="character" w:styleId="FollowedHyperlink">
    <w:name w:val="FollowedHyperlink"/>
    <w:uiPriority w:val="99"/>
    <w:unhideWhenUsed/>
    <w:rsid w:val="00551524"/>
    <w:rPr>
      <w:color w:val="800080"/>
      <w:u w:val="single"/>
    </w:rPr>
  </w:style>
  <w:style w:type="paragraph" w:styleId="BlockText">
    <w:name w:val="Block Text"/>
    <w:basedOn w:val="Normal"/>
    <w:uiPriority w:val="99"/>
    <w:unhideWhenUsed/>
    <w:rsid w:val="00551524"/>
    <w:pPr>
      <w:spacing w:after="0" w:line="240" w:lineRule="auto"/>
      <w:ind w:left="720" w:right="-540" w:hanging="720"/>
      <w:jc w:val="both"/>
    </w:pPr>
    <w:rPr>
      <w:rFonts w:ascii="Times New Roman" w:eastAsia="Times New Roman" w:hAnsi="Times New Roman" w:cs="Times New Roman"/>
      <w:b/>
      <w:color w:val="000000"/>
      <w:sz w:val="24"/>
      <w:szCs w:val="26"/>
      <w:lang w:bidi="ar-SA"/>
    </w:rPr>
  </w:style>
  <w:style w:type="character" w:customStyle="1" w:styleId="BalloonTextChar1">
    <w:name w:val="Balloon Text Char1"/>
    <w:uiPriority w:val="99"/>
    <w:semiHidden/>
    <w:locked/>
    <w:rsid w:val="00551524"/>
    <w:rPr>
      <w:rFonts w:ascii="Tahoma" w:eastAsia="Times New Roman" w:hAnsi="Tahoma" w:cs="Tahoma"/>
      <w:sz w:val="16"/>
      <w:szCs w:val="16"/>
      <w:lang w:bidi="hi-IN"/>
    </w:rPr>
  </w:style>
  <w:style w:type="character" w:customStyle="1" w:styleId="HeaderChar1">
    <w:name w:val="Header Char1"/>
    <w:basedOn w:val="DefaultParagraphFont"/>
    <w:uiPriority w:val="99"/>
    <w:semiHidden/>
    <w:rsid w:val="00551524"/>
  </w:style>
  <w:style w:type="character" w:customStyle="1" w:styleId="BodyText3Char1">
    <w:name w:val="Body Text 3 Char1"/>
    <w:uiPriority w:val="99"/>
    <w:semiHidden/>
    <w:rsid w:val="00551524"/>
    <w:rPr>
      <w:sz w:val="16"/>
      <w:szCs w:val="16"/>
    </w:rPr>
  </w:style>
  <w:style w:type="character" w:styleId="PageNumber">
    <w:name w:val="page number"/>
    <w:basedOn w:val="DefaultParagraphFont"/>
    <w:rsid w:val="00551524"/>
  </w:style>
  <w:style w:type="paragraph" w:styleId="DocumentMap">
    <w:name w:val="Document Map"/>
    <w:basedOn w:val="Normal"/>
    <w:link w:val="DocumentMapChar"/>
    <w:semiHidden/>
    <w:rsid w:val="00551524"/>
    <w:pPr>
      <w:shd w:val="clear" w:color="auto" w:fill="000080"/>
      <w:spacing w:after="0" w:line="240" w:lineRule="auto"/>
      <w:jc w:val="both"/>
    </w:pPr>
    <w:rPr>
      <w:rFonts w:ascii="Tahoma" w:eastAsia="Times New Roman" w:hAnsi="Tahoma" w:cs="Mangal"/>
      <w:sz w:val="24"/>
      <w:szCs w:val="24"/>
      <w:lang w:val="x-none" w:eastAsia="x-none"/>
    </w:rPr>
  </w:style>
  <w:style w:type="character" w:customStyle="1" w:styleId="DocumentMapChar">
    <w:name w:val="Document Map Char"/>
    <w:basedOn w:val="DefaultParagraphFont"/>
    <w:link w:val="DocumentMap"/>
    <w:semiHidden/>
    <w:rsid w:val="00551524"/>
    <w:rPr>
      <w:rFonts w:ascii="Tahoma" w:eastAsia="Times New Roman" w:hAnsi="Tahoma" w:cs="Mangal"/>
      <w:sz w:val="24"/>
      <w:szCs w:val="24"/>
      <w:shd w:val="clear" w:color="auto" w:fill="000080"/>
      <w:lang w:val="x-none" w:eastAsia="x-none"/>
    </w:rPr>
  </w:style>
  <w:style w:type="paragraph" w:customStyle="1" w:styleId="ReplyForwardToFromDate">
    <w:name w:val="Reply/Forward To: From: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paragraph" w:customStyle="1" w:styleId="Print-FromToSubjectDate">
    <w:name w:val="Print- From: To: Subject: Date:"/>
    <w:basedOn w:val="Normal"/>
    <w:rsid w:val="00551524"/>
    <w:pPr>
      <w:pBdr>
        <w:left w:val="single" w:sz="18" w:space="1" w:color="auto"/>
      </w:pBdr>
      <w:spacing w:after="0" w:line="240" w:lineRule="auto"/>
      <w:jc w:val="both"/>
    </w:pPr>
    <w:rPr>
      <w:rFonts w:ascii="Arial" w:eastAsia="Times New Roman" w:hAnsi="Arial" w:cs="Times New Roman"/>
      <w:color w:val="000000"/>
      <w:sz w:val="20"/>
      <w:szCs w:val="26"/>
      <w:lang w:bidi="ar-SA"/>
    </w:rPr>
  </w:style>
  <w:style w:type="character" w:styleId="Emphasis">
    <w:name w:val="Emphasis"/>
    <w:uiPriority w:val="20"/>
    <w:qFormat/>
    <w:rsid w:val="00551524"/>
    <w:rPr>
      <w:i/>
      <w:iCs/>
    </w:rPr>
  </w:style>
  <w:style w:type="character" w:customStyle="1" w:styleId="CharChar2">
    <w:name w:val="Char Char2"/>
    <w:rsid w:val="00551524"/>
    <w:rPr>
      <w:rFonts w:ascii="Courier New" w:eastAsia="Times New Roman" w:hAnsi="Courier New" w:cs="Times New Roman"/>
      <w:sz w:val="20"/>
      <w:szCs w:val="20"/>
    </w:rPr>
  </w:style>
  <w:style w:type="character" w:customStyle="1" w:styleId="CharChar6">
    <w:name w:val="Char Char6"/>
    <w:rsid w:val="00551524"/>
    <w:rPr>
      <w:sz w:val="28"/>
      <w:lang w:val="en-US" w:eastAsia="en-US" w:bidi="ar-SA"/>
    </w:rPr>
  </w:style>
  <w:style w:type="character" w:customStyle="1" w:styleId="CharChar12">
    <w:name w:val="Char Char12"/>
    <w:rsid w:val="00551524"/>
    <w:rPr>
      <w:rFonts w:ascii="Courier New" w:eastAsia="Times New Roman" w:hAnsi="Courier New" w:cs="Times New Roman"/>
      <w:sz w:val="20"/>
      <w:szCs w:val="20"/>
    </w:rPr>
  </w:style>
  <w:style w:type="character" w:customStyle="1" w:styleId="CharChar8">
    <w:name w:val="Char Char8"/>
    <w:rsid w:val="00551524"/>
    <w:rPr>
      <w:rFonts w:ascii="Courier New" w:eastAsia="Times New Roman" w:hAnsi="Courier New" w:cs="Times New Roman"/>
      <w:sz w:val="20"/>
      <w:szCs w:val="20"/>
    </w:rPr>
  </w:style>
  <w:style w:type="character" w:customStyle="1" w:styleId="CharChar">
    <w:name w:val="Char Char"/>
    <w:rsid w:val="00551524"/>
    <w:rPr>
      <w:sz w:val="28"/>
      <w:lang w:val="en-US" w:eastAsia="en-US" w:bidi="ar-SA"/>
    </w:rPr>
  </w:style>
  <w:style w:type="paragraph" w:customStyle="1" w:styleId="listparagraphcxsplast">
    <w:name w:val="listparagraphcxsplas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bidi="ar-SA"/>
    </w:rPr>
  </w:style>
  <w:style w:type="character" w:customStyle="1" w:styleId="CharChar10">
    <w:name w:val="Char Char10"/>
    <w:rsid w:val="00551524"/>
    <w:rPr>
      <w:rFonts w:ascii="Cambria" w:eastAsia="Times New Roman" w:hAnsi="Cambria" w:cs="Times New Roman"/>
      <w:b/>
      <w:bCs/>
      <w:color w:val="365F91"/>
      <w:sz w:val="28"/>
      <w:szCs w:val="28"/>
    </w:rPr>
  </w:style>
  <w:style w:type="character" w:customStyle="1" w:styleId="CharChar19">
    <w:name w:val="Char Char19"/>
    <w:rsid w:val="00551524"/>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51524"/>
  </w:style>
  <w:style w:type="character" w:customStyle="1" w:styleId="btn">
    <w:name w:val="btn"/>
    <w:basedOn w:val="DefaultParagraphFont"/>
    <w:rsid w:val="00551524"/>
  </w:style>
  <w:style w:type="character" w:customStyle="1" w:styleId="lozengecontainer">
    <w:name w:val="lozengecontainer"/>
    <w:basedOn w:val="DefaultParagraphFont"/>
    <w:rsid w:val="00551524"/>
  </w:style>
  <w:style w:type="paragraph" w:customStyle="1" w:styleId="yiv1455627341msoplaintext">
    <w:name w:val="yiv1455627341msoplain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rmal">
    <w:name w:val="yiv1455627341msonormal"/>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default">
    <w:name w:val="yiv1455627341defaul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nospacing">
    <w:name w:val="yiv1455627341msonospacing"/>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
    <w:name w:val="yiv1455627341msobodytext"/>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2">
    <w:name w:val="yiv1455627341msobodytex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3">
    <w:name w:val="yiv1455627341msobodytext3"/>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yiv1455627341msobodytextindent2">
    <w:name w:val="yiv1455627341msobodytextindent2"/>
    <w:basedOn w:val="Normal"/>
    <w:rsid w:val="00551524"/>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bidi="ar-SA"/>
    </w:rPr>
  </w:style>
  <w:style w:type="paragraph" w:customStyle="1" w:styleId="Style">
    <w:name w:val="Style"/>
    <w:rsid w:val="0055152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customStyle="1" w:styleId="m7120069135100392609gmail-msolistparagraph">
    <w:name w:val="m_7120069135100392609gmail-msolistparagraph"/>
    <w:basedOn w:val="Normal"/>
    <w:rsid w:val="0055152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Textbody">
    <w:name w:val="Text body"/>
    <w:basedOn w:val="Normal"/>
    <w:rsid w:val="00551524"/>
    <w:pPr>
      <w:widowControl w:val="0"/>
      <w:suppressAutoHyphens/>
      <w:autoSpaceDN w:val="0"/>
      <w:spacing w:after="120" w:line="240" w:lineRule="auto"/>
      <w:textAlignment w:val="baseline"/>
    </w:pPr>
    <w:rPr>
      <w:rFonts w:ascii="Times New Roman" w:eastAsia="SimSun" w:hAnsi="Times New Roman" w:cs="Mangal"/>
      <w:kern w:val="3"/>
      <w:sz w:val="24"/>
      <w:szCs w:val="24"/>
      <w:lang w:val="en-GB" w:eastAsia="zh-CN"/>
    </w:rPr>
  </w:style>
  <w:style w:type="character" w:customStyle="1" w:styleId="sender">
    <w:name w:val="sender"/>
    <w:basedOn w:val="DefaultParagraphFont"/>
    <w:rsid w:val="00551524"/>
  </w:style>
  <w:style w:type="paragraph" w:customStyle="1" w:styleId="msonormal0">
    <w:name w:val="msonormal"/>
    <w:basedOn w:val="Normal"/>
    <w:rsid w:val="00551524"/>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xl65">
    <w:name w:val="xl65"/>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lang w:val="en-IN" w:eastAsia="en-IN" w:bidi="ar-SA"/>
    </w:rPr>
  </w:style>
  <w:style w:type="paragraph" w:customStyle="1" w:styleId="xl66">
    <w:name w:val="xl66"/>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7">
    <w:name w:val="xl67"/>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lang w:val="en-IN" w:eastAsia="en-IN" w:bidi="ar-SA"/>
    </w:rPr>
  </w:style>
  <w:style w:type="paragraph" w:customStyle="1" w:styleId="xl68">
    <w:name w:val="xl68"/>
    <w:basedOn w:val="Normal"/>
    <w:rsid w:val="0055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IN" w:eastAsia="en-IN" w:bidi="ar-SA"/>
    </w:rPr>
  </w:style>
  <w:style w:type="paragraph" w:customStyle="1" w:styleId="TableParagraph">
    <w:name w:val="Table Paragraph"/>
    <w:basedOn w:val="Normal"/>
    <w:uiPriority w:val="1"/>
    <w:qFormat/>
    <w:rsid w:val="00551524"/>
    <w:pPr>
      <w:widowControl w:val="0"/>
      <w:autoSpaceDE w:val="0"/>
      <w:autoSpaceDN w:val="0"/>
      <w:spacing w:before="15" w:after="0" w:line="240" w:lineRule="auto"/>
      <w:ind w:left="2086"/>
    </w:pPr>
    <w:rPr>
      <w:rFonts w:ascii="Times New Roman" w:eastAsia="Times New Roman" w:hAnsi="Times New Roman" w:cs="Times New Roman"/>
      <w:szCs w:val="22"/>
      <w:lang w:bidi="en-US"/>
    </w:rPr>
  </w:style>
  <w:style w:type="character" w:styleId="CommentReference">
    <w:name w:val="annotation reference"/>
    <w:basedOn w:val="DefaultParagraphFont"/>
    <w:uiPriority w:val="99"/>
    <w:semiHidden/>
    <w:unhideWhenUsed/>
    <w:rsid w:val="00426FBF"/>
    <w:rPr>
      <w:sz w:val="16"/>
      <w:szCs w:val="16"/>
    </w:rPr>
  </w:style>
  <w:style w:type="paragraph" w:styleId="CommentText">
    <w:name w:val="annotation text"/>
    <w:basedOn w:val="Normal"/>
    <w:link w:val="CommentTextChar"/>
    <w:uiPriority w:val="99"/>
    <w:semiHidden/>
    <w:unhideWhenUsed/>
    <w:rsid w:val="00426FBF"/>
    <w:pPr>
      <w:spacing w:line="240" w:lineRule="auto"/>
    </w:pPr>
    <w:rPr>
      <w:sz w:val="20"/>
      <w:szCs w:val="18"/>
    </w:rPr>
  </w:style>
  <w:style w:type="character" w:customStyle="1" w:styleId="CommentTextChar">
    <w:name w:val="Comment Text Char"/>
    <w:basedOn w:val="DefaultParagraphFont"/>
    <w:link w:val="CommentText"/>
    <w:uiPriority w:val="99"/>
    <w:semiHidden/>
    <w:rsid w:val="00426FBF"/>
    <w:rPr>
      <w:sz w:val="20"/>
      <w:szCs w:val="18"/>
    </w:rPr>
  </w:style>
  <w:style w:type="paragraph" w:styleId="CommentSubject">
    <w:name w:val="annotation subject"/>
    <w:basedOn w:val="CommentText"/>
    <w:next w:val="CommentText"/>
    <w:link w:val="CommentSubjectChar"/>
    <w:uiPriority w:val="99"/>
    <w:semiHidden/>
    <w:unhideWhenUsed/>
    <w:rsid w:val="00426FBF"/>
    <w:rPr>
      <w:b/>
      <w:bCs/>
    </w:rPr>
  </w:style>
  <w:style w:type="character" w:customStyle="1" w:styleId="CommentSubjectChar">
    <w:name w:val="Comment Subject Char"/>
    <w:basedOn w:val="CommentTextChar"/>
    <w:link w:val="CommentSubject"/>
    <w:uiPriority w:val="99"/>
    <w:semiHidden/>
    <w:rsid w:val="00426FBF"/>
    <w:rPr>
      <w:b/>
      <w:bCs/>
      <w:sz w:val="20"/>
      <w:szCs w:val="18"/>
    </w:rPr>
  </w:style>
  <w:style w:type="paragraph" w:customStyle="1" w:styleId="gmail-msolistparagraph">
    <w:name w:val="gmail-msolistparagraph"/>
    <w:basedOn w:val="Normal"/>
    <w:rsid w:val="00E9343B"/>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xmsonormal">
    <w:name w:val="x_msonormal"/>
    <w:basedOn w:val="Normal"/>
    <w:rsid w:val="00AB7B6B"/>
    <w:pPr>
      <w:spacing w:before="100" w:beforeAutospacing="1" w:after="100" w:afterAutospacing="1" w:line="240" w:lineRule="auto"/>
    </w:pPr>
    <w:rPr>
      <w:rFonts w:ascii="Times New Roman" w:eastAsia="Calibri" w:hAnsi="Times New Roman" w:cs="Times New Roman"/>
      <w:sz w:val="24"/>
      <w:szCs w:val="24"/>
      <w:lang w:val="en-IN" w:eastAsia="en-IN"/>
    </w:rPr>
  </w:style>
  <w:style w:type="paragraph" w:styleId="Subtitle">
    <w:name w:val="Subtitle"/>
    <w:basedOn w:val="Normal"/>
    <w:next w:val="Normal"/>
    <w:link w:val="SubtitleChar"/>
    <w:uiPriority w:val="11"/>
    <w:qFormat/>
    <w:rsid w:val="00555172"/>
    <w:pPr>
      <w:numPr>
        <w:ilvl w:val="1"/>
      </w:numPr>
      <w:spacing w:after="240" w:line="240" w:lineRule="auto"/>
    </w:pPr>
    <w:rPr>
      <w:rFonts w:asciiTheme="majorHAnsi" w:eastAsiaTheme="majorEastAsia" w:hAnsiTheme="majorHAnsi" w:cstheme="majorBidi"/>
      <w:color w:val="5B9BD5" w:themeColor="accent1"/>
      <w:sz w:val="28"/>
      <w:szCs w:val="28"/>
      <w:lang w:val="en-IN"/>
    </w:rPr>
  </w:style>
  <w:style w:type="character" w:customStyle="1" w:styleId="SubtitleChar">
    <w:name w:val="Subtitle Char"/>
    <w:basedOn w:val="DefaultParagraphFont"/>
    <w:link w:val="Subtitle"/>
    <w:uiPriority w:val="11"/>
    <w:rsid w:val="00555172"/>
    <w:rPr>
      <w:rFonts w:asciiTheme="majorHAnsi" w:eastAsiaTheme="majorEastAsia" w:hAnsiTheme="majorHAnsi" w:cstheme="majorBidi"/>
      <w:color w:val="5B9BD5" w:themeColor="accent1"/>
      <w:sz w:val="28"/>
      <w:szCs w:val="28"/>
      <w:lang w:val="en-IN"/>
    </w:rPr>
  </w:style>
  <w:style w:type="paragraph" w:styleId="Quote">
    <w:name w:val="Quote"/>
    <w:basedOn w:val="Normal"/>
    <w:next w:val="Normal"/>
    <w:link w:val="QuoteChar"/>
    <w:uiPriority w:val="29"/>
    <w:qFormat/>
    <w:rsid w:val="00555172"/>
    <w:pPr>
      <w:spacing w:before="120" w:after="120"/>
      <w:ind w:left="720"/>
    </w:pPr>
    <w:rPr>
      <w:rFonts w:eastAsiaTheme="minorEastAsia"/>
      <w:color w:val="44546A" w:themeColor="text2"/>
      <w:sz w:val="24"/>
      <w:szCs w:val="24"/>
      <w:lang w:val="en-IN"/>
    </w:rPr>
  </w:style>
  <w:style w:type="character" w:customStyle="1" w:styleId="QuoteChar">
    <w:name w:val="Quote Char"/>
    <w:basedOn w:val="DefaultParagraphFont"/>
    <w:link w:val="Quote"/>
    <w:uiPriority w:val="29"/>
    <w:rsid w:val="00555172"/>
    <w:rPr>
      <w:rFonts w:eastAsiaTheme="minorEastAsia"/>
      <w:color w:val="44546A" w:themeColor="text2"/>
      <w:sz w:val="24"/>
      <w:szCs w:val="24"/>
      <w:lang w:val="en-IN"/>
    </w:rPr>
  </w:style>
  <w:style w:type="paragraph" w:styleId="IntenseQuote">
    <w:name w:val="Intense Quote"/>
    <w:basedOn w:val="Normal"/>
    <w:next w:val="Normal"/>
    <w:link w:val="IntenseQuoteChar"/>
    <w:uiPriority w:val="30"/>
    <w:qFormat/>
    <w:rsid w:val="005551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IN"/>
    </w:rPr>
  </w:style>
  <w:style w:type="character" w:customStyle="1" w:styleId="IntenseQuoteChar">
    <w:name w:val="Intense Quote Char"/>
    <w:basedOn w:val="DefaultParagraphFont"/>
    <w:link w:val="IntenseQuote"/>
    <w:uiPriority w:val="30"/>
    <w:rsid w:val="00555172"/>
    <w:rPr>
      <w:rFonts w:asciiTheme="majorHAnsi" w:eastAsiaTheme="majorEastAsia" w:hAnsiTheme="majorHAnsi" w:cstheme="majorBidi"/>
      <w:color w:val="44546A" w:themeColor="text2"/>
      <w:spacing w:val="-6"/>
      <w:sz w:val="32"/>
      <w:szCs w:val="32"/>
      <w:lang w:val="en-IN"/>
    </w:rPr>
  </w:style>
  <w:style w:type="character" w:styleId="SubtleEmphasis">
    <w:name w:val="Subtle Emphasis"/>
    <w:basedOn w:val="DefaultParagraphFont"/>
    <w:uiPriority w:val="19"/>
    <w:qFormat/>
    <w:rsid w:val="00555172"/>
    <w:rPr>
      <w:i/>
      <w:iCs/>
      <w:color w:val="595959" w:themeColor="text1" w:themeTint="A6"/>
    </w:rPr>
  </w:style>
  <w:style w:type="character" w:styleId="IntenseEmphasis">
    <w:name w:val="Intense Emphasis"/>
    <w:basedOn w:val="DefaultParagraphFont"/>
    <w:uiPriority w:val="21"/>
    <w:qFormat/>
    <w:rsid w:val="00555172"/>
    <w:rPr>
      <w:b/>
      <w:bCs/>
      <w:i/>
      <w:iCs/>
    </w:rPr>
  </w:style>
  <w:style w:type="character" w:styleId="SubtleReference">
    <w:name w:val="Subtle Reference"/>
    <w:basedOn w:val="DefaultParagraphFont"/>
    <w:uiPriority w:val="31"/>
    <w:qFormat/>
    <w:rsid w:val="005551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5172"/>
    <w:rPr>
      <w:b/>
      <w:bCs/>
      <w:smallCaps/>
      <w:color w:val="44546A" w:themeColor="text2"/>
      <w:u w:val="single"/>
    </w:rPr>
  </w:style>
  <w:style w:type="character" w:styleId="BookTitle">
    <w:name w:val="Book Title"/>
    <w:basedOn w:val="DefaultParagraphFont"/>
    <w:uiPriority w:val="33"/>
    <w:qFormat/>
    <w:rsid w:val="00555172"/>
    <w:rPr>
      <w:b/>
      <w:bCs/>
      <w:smallCaps/>
      <w:spacing w:val="10"/>
    </w:rPr>
  </w:style>
  <w:style w:type="paragraph" w:styleId="TOCHeading">
    <w:name w:val="TOC Heading"/>
    <w:basedOn w:val="Heading1"/>
    <w:next w:val="Normal"/>
    <w:uiPriority w:val="39"/>
    <w:semiHidden/>
    <w:unhideWhenUsed/>
    <w:qFormat/>
    <w:rsid w:val="00555172"/>
    <w:pPr>
      <w:keepLines/>
      <w:spacing w:before="400" w:after="40"/>
      <w:jc w:val="left"/>
      <w:outlineLvl w:val="9"/>
    </w:pPr>
    <w:rPr>
      <w:rFonts w:asciiTheme="majorHAnsi" w:eastAsiaTheme="majorEastAsia" w:hAnsiTheme="majorHAnsi" w:cstheme="majorBidi"/>
      <w:color w:val="1F4E79" w:themeColor="accent1" w:themeShade="80"/>
      <w:sz w:val="36"/>
      <w:szCs w:val="36"/>
      <w:lang w:val="en-IN" w:eastAsia="en-US"/>
    </w:rPr>
  </w:style>
  <w:style w:type="paragraph" w:customStyle="1" w:styleId="xmsonospacing">
    <w:name w:val="x_msonospacing"/>
    <w:basedOn w:val="Normal"/>
    <w:rsid w:val="001F20DE"/>
    <w:pPr>
      <w:spacing w:after="0" w:line="240" w:lineRule="auto"/>
    </w:pPr>
    <w:rPr>
      <w:rFonts w:ascii="Calibri" w:hAnsi="Calibri" w:cs="Calibri"/>
      <w:szCs w:val="22"/>
      <w:lang w:val="en-IN" w:eastAsia="en-IN"/>
    </w:rPr>
  </w:style>
  <w:style w:type="paragraph" w:customStyle="1" w:styleId="xmsolistparagraph">
    <w:name w:val="x_msolistparagraph"/>
    <w:basedOn w:val="Normal"/>
    <w:rsid w:val="001F20DE"/>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3">
      <w:bodyDiv w:val="1"/>
      <w:marLeft w:val="0"/>
      <w:marRight w:val="0"/>
      <w:marTop w:val="0"/>
      <w:marBottom w:val="0"/>
      <w:divBdr>
        <w:top w:val="none" w:sz="0" w:space="0" w:color="auto"/>
        <w:left w:val="none" w:sz="0" w:space="0" w:color="auto"/>
        <w:bottom w:val="none" w:sz="0" w:space="0" w:color="auto"/>
        <w:right w:val="none" w:sz="0" w:space="0" w:color="auto"/>
      </w:divBdr>
    </w:div>
    <w:div w:id="2245641">
      <w:bodyDiv w:val="1"/>
      <w:marLeft w:val="0"/>
      <w:marRight w:val="0"/>
      <w:marTop w:val="0"/>
      <w:marBottom w:val="0"/>
      <w:divBdr>
        <w:top w:val="none" w:sz="0" w:space="0" w:color="auto"/>
        <w:left w:val="none" w:sz="0" w:space="0" w:color="auto"/>
        <w:bottom w:val="none" w:sz="0" w:space="0" w:color="auto"/>
        <w:right w:val="none" w:sz="0" w:space="0" w:color="auto"/>
      </w:divBdr>
    </w:div>
    <w:div w:id="25720641">
      <w:bodyDiv w:val="1"/>
      <w:marLeft w:val="0"/>
      <w:marRight w:val="0"/>
      <w:marTop w:val="0"/>
      <w:marBottom w:val="0"/>
      <w:divBdr>
        <w:top w:val="none" w:sz="0" w:space="0" w:color="auto"/>
        <w:left w:val="none" w:sz="0" w:space="0" w:color="auto"/>
        <w:bottom w:val="none" w:sz="0" w:space="0" w:color="auto"/>
        <w:right w:val="none" w:sz="0" w:space="0" w:color="auto"/>
      </w:divBdr>
    </w:div>
    <w:div w:id="26178472">
      <w:bodyDiv w:val="1"/>
      <w:marLeft w:val="0"/>
      <w:marRight w:val="0"/>
      <w:marTop w:val="0"/>
      <w:marBottom w:val="0"/>
      <w:divBdr>
        <w:top w:val="none" w:sz="0" w:space="0" w:color="auto"/>
        <w:left w:val="none" w:sz="0" w:space="0" w:color="auto"/>
        <w:bottom w:val="none" w:sz="0" w:space="0" w:color="auto"/>
        <w:right w:val="none" w:sz="0" w:space="0" w:color="auto"/>
      </w:divBdr>
    </w:div>
    <w:div w:id="69351106">
      <w:bodyDiv w:val="1"/>
      <w:marLeft w:val="0"/>
      <w:marRight w:val="0"/>
      <w:marTop w:val="0"/>
      <w:marBottom w:val="0"/>
      <w:divBdr>
        <w:top w:val="none" w:sz="0" w:space="0" w:color="auto"/>
        <w:left w:val="none" w:sz="0" w:space="0" w:color="auto"/>
        <w:bottom w:val="none" w:sz="0" w:space="0" w:color="auto"/>
        <w:right w:val="none" w:sz="0" w:space="0" w:color="auto"/>
      </w:divBdr>
    </w:div>
    <w:div w:id="74210729">
      <w:bodyDiv w:val="1"/>
      <w:marLeft w:val="0"/>
      <w:marRight w:val="0"/>
      <w:marTop w:val="0"/>
      <w:marBottom w:val="0"/>
      <w:divBdr>
        <w:top w:val="none" w:sz="0" w:space="0" w:color="auto"/>
        <w:left w:val="none" w:sz="0" w:space="0" w:color="auto"/>
        <w:bottom w:val="none" w:sz="0" w:space="0" w:color="auto"/>
        <w:right w:val="none" w:sz="0" w:space="0" w:color="auto"/>
      </w:divBdr>
    </w:div>
    <w:div w:id="83839430">
      <w:bodyDiv w:val="1"/>
      <w:marLeft w:val="0"/>
      <w:marRight w:val="0"/>
      <w:marTop w:val="0"/>
      <w:marBottom w:val="0"/>
      <w:divBdr>
        <w:top w:val="none" w:sz="0" w:space="0" w:color="auto"/>
        <w:left w:val="none" w:sz="0" w:space="0" w:color="auto"/>
        <w:bottom w:val="none" w:sz="0" w:space="0" w:color="auto"/>
        <w:right w:val="none" w:sz="0" w:space="0" w:color="auto"/>
      </w:divBdr>
    </w:div>
    <w:div w:id="85155445">
      <w:bodyDiv w:val="1"/>
      <w:marLeft w:val="0"/>
      <w:marRight w:val="0"/>
      <w:marTop w:val="0"/>
      <w:marBottom w:val="0"/>
      <w:divBdr>
        <w:top w:val="none" w:sz="0" w:space="0" w:color="auto"/>
        <w:left w:val="none" w:sz="0" w:space="0" w:color="auto"/>
        <w:bottom w:val="none" w:sz="0" w:space="0" w:color="auto"/>
        <w:right w:val="none" w:sz="0" w:space="0" w:color="auto"/>
      </w:divBdr>
    </w:div>
    <w:div w:id="85662280">
      <w:bodyDiv w:val="1"/>
      <w:marLeft w:val="0"/>
      <w:marRight w:val="0"/>
      <w:marTop w:val="0"/>
      <w:marBottom w:val="0"/>
      <w:divBdr>
        <w:top w:val="none" w:sz="0" w:space="0" w:color="auto"/>
        <w:left w:val="none" w:sz="0" w:space="0" w:color="auto"/>
        <w:bottom w:val="none" w:sz="0" w:space="0" w:color="auto"/>
        <w:right w:val="none" w:sz="0" w:space="0" w:color="auto"/>
      </w:divBdr>
    </w:div>
    <w:div w:id="86005325">
      <w:bodyDiv w:val="1"/>
      <w:marLeft w:val="0"/>
      <w:marRight w:val="0"/>
      <w:marTop w:val="0"/>
      <w:marBottom w:val="0"/>
      <w:divBdr>
        <w:top w:val="none" w:sz="0" w:space="0" w:color="auto"/>
        <w:left w:val="none" w:sz="0" w:space="0" w:color="auto"/>
        <w:bottom w:val="none" w:sz="0" w:space="0" w:color="auto"/>
        <w:right w:val="none" w:sz="0" w:space="0" w:color="auto"/>
      </w:divBdr>
    </w:div>
    <w:div w:id="145319340">
      <w:bodyDiv w:val="1"/>
      <w:marLeft w:val="0"/>
      <w:marRight w:val="0"/>
      <w:marTop w:val="0"/>
      <w:marBottom w:val="0"/>
      <w:divBdr>
        <w:top w:val="none" w:sz="0" w:space="0" w:color="auto"/>
        <w:left w:val="none" w:sz="0" w:space="0" w:color="auto"/>
        <w:bottom w:val="none" w:sz="0" w:space="0" w:color="auto"/>
        <w:right w:val="none" w:sz="0" w:space="0" w:color="auto"/>
      </w:divBdr>
    </w:div>
    <w:div w:id="149836088">
      <w:bodyDiv w:val="1"/>
      <w:marLeft w:val="0"/>
      <w:marRight w:val="0"/>
      <w:marTop w:val="0"/>
      <w:marBottom w:val="0"/>
      <w:divBdr>
        <w:top w:val="none" w:sz="0" w:space="0" w:color="auto"/>
        <w:left w:val="none" w:sz="0" w:space="0" w:color="auto"/>
        <w:bottom w:val="none" w:sz="0" w:space="0" w:color="auto"/>
        <w:right w:val="none" w:sz="0" w:space="0" w:color="auto"/>
      </w:divBdr>
    </w:div>
    <w:div w:id="150102002">
      <w:bodyDiv w:val="1"/>
      <w:marLeft w:val="0"/>
      <w:marRight w:val="0"/>
      <w:marTop w:val="0"/>
      <w:marBottom w:val="0"/>
      <w:divBdr>
        <w:top w:val="none" w:sz="0" w:space="0" w:color="auto"/>
        <w:left w:val="none" w:sz="0" w:space="0" w:color="auto"/>
        <w:bottom w:val="none" w:sz="0" w:space="0" w:color="auto"/>
        <w:right w:val="none" w:sz="0" w:space="0" w:color="auto"/>
      </w:divBdr>
    </w:div>
    <w:div w:id="158426732">
      <w:bodyDiv w:val="1"/>
      <w:marLeft w:val="0"/>
      <w:marRight w:val="0"/>
      <w:marTop w:val="0"/>
      <w:marBottom w:val="0"/>
      <w:divBdr>
        <w:top w:val="none" w:sz="0" w:space="0" w:color="auto"/>
        <w:left w:val="none" w:sz="0" w:space="0" w:color="auto"/>
        <w:bottom w:val="none" w:sz="0" w:space="0" w:color="auto"/>
        <w:right w:val="none" w:sz="0" w:space="0" w:color="auto"/>
      </w:divBdr>
    </w:div>
    <w:div w:id="228270895">
      <w:bodyDiv w:val="1"/>
      <w:marLeft w:val="0"/>
      <w:marRight w:val="0"/>
      <w:marTop w:val="0"/>
      <w:marBottom w:val="0"/>
      <w:divBdr>
        <w:top w:val="none" w:sz="0" w:space="0" w:color="auto"/>
        <w:left w:val="none" w:sz="0" w:space="0" w:color="auto"/>
        <w:bottom w:val="none" w:sz="0" w:space="0" w:color="auto"/>
        <w:right w:val="none" w:sz="0" w:space="0" w:color="auto"/>
      </w:divBdr>
    </w:div>
    <w:div w:id="229267809">
      <w:bodyDiv w:val="1"/>
      <w:marLeft w:val="0"/>
      <w:marRight w:val="0"/>
      <w:marTop w:val="0"/>
      <w:marBottom w:val="0"/>
      <w:divBdr>
        <w:top w:val="none" w:sz="0" w:space="0" w:color="auto"/>
        <w:left w:val="none" w:sz="0" w:space="0" w:color="auto"/>
        <w:bottom w:val="none" w:sz="0" w:space="0" w:color="auto"/>
        <w:right w:val="none" w:sz="0" w:space="0" w:color="auto"/>
      </w:divBdr>
    </w:div>
    <w:div w:id="229537376">
      <w:bodyDiv w:val="1"/>
      <w:marLeft w:val="0"/>
      <w:marRight w:val="0"/>
      <w:marTop w:val="0"/>
      <w:marBottom w:val="0"/>
      <w:divBdr>
        <w:top w:val="none" w:sz="0" w:space="0" w:color="auto"/>
        <w:left w:val="none" w:sz="0" w:space="0" w:color="auto"/>
        <w:bottom w:val="none" w:sz="0" w:space="0" w:color="auto"/>
        <w:right w:val="none" w:sz="0" w:space="0" w:color="auto"/>
      </w:divBdr>
    </w:div>
    <w:div w:id="239025745">
      <w:bodyDiv w:val="1"/>
      <w:marLeft w:val="0"/>
      <w:marRight w:val="0"/>
      <w:marTop w:val="0"/>
      <w:marBottom w:val="0"/>
      <w:divBdr>
        <w:top w:val="none" w:sz="0" w:space="0" w:color="auto"/>
        <w:left w:val="none" w:sz="0" w:space="0" w:color="auto"/>
        <w:bottom w:val="none" w:sz="0" w:space="0" w:color="auto"/>
        <w:right w:val="none" w:sz="0" w:space="0" w:color="auto"/>
      </w:divBdr>
    </w:div>
    <w:div w:id="268054009">
      <w:bodyDiv w:val="1"/>
      <w:marLeft w:val="0"/>
      <w:marRight w:val="0"/>
      <w:marTop w:val="0"/>
      <w:marBottom w:val="0"/>
      <w:divBdr>
        <w:top w:val="none" w:sz="0" w:space="0" w:color="auto"/>
        <w:left w:val="none" w:sz="0" w:space="0" w:color="auto"/>
        <w:bottom w:val="none" w:sz="0" w:space="0" w:color="auto"/>
        <w:right w:val="none" w:sz="0" w:space="0" w:color="auto"/>
      </w:divBdr>
    </w:div>
    <w:div w:id="298726350">
      <w:bodyDiv w:val="1"/>
      <w:marLeft w:val="0"/>
      <w:marRight w:val="0"/>
      <w:marTop w:val="0"/>
      <w:marBottom w:val="0"/>
      <w:divBdr>
        <w:top w:val="none" w:sz="0" w:space="0" w:color="auto"/>
        <w:left w:val="none" w:sz="0" w:space="0" w:color="auto"/>
        <w:bottom w:val="none" w:sz="0" w:space="0" w:color="auto"/>
        <w:right w:val="none" w:sz="0" w:space="0" w:color="auto"/>
      </w:divBdr>
    </w:div>
    <w:div w:id="299893998">
      <w:bodyDiv w:val="1"/>
      <w:marLeft w:val="0"/>
      <w:marRight w:val="0"/>
      <w:marTop w:val="0"/>
      <w:marBottom w:val="0"/>
      <w:divBdr>
        <w:top w:val="none" w:sz="0" w:space="0" w:color="auto"/>
        <w:left w:val="none" w:sz="0" w:space="0" w:color="auto"/>
        <w:bottom w:val="none" w:sz="0" w:space="0" w:color="auto"/>
        <w:right w:val="none" w:sz="0" w:space="0" w:color="auto"/>
      </w:divBdr>
    </w:div>
    <w:div w:id="305743792">
      <w:bodyDiv w:val="1"/>
      <w:marLeft w:val="0"/>
      <w:marRight w:val="0"/>
      <w:marTop w:val="0"/>
      <w:marBottom w:val="0"/>
      <w:divBdr>
        <w:top w:val="none" w:sz="0" w:space="0" w:color="auto"/>
        <w:left w:val="none" w:sz="0" w:space="0" w:color="auto"/>
        <w:bottom w:val="none" w:sz="0" w:space="0" w:color="auto"/>
        <w:right w:val="none" w:sz="0" w:space="0" w:color="auto"/>
      </w:divBdr>
    </w:div>
    <w:div w:id="311761938">
      <w:bodyDiv w:val="1"/>
      <w:marLeft w:val="0"/>
      <w:marRight w:val="0"/>
      <w:marTop w:val="0"/>
      <w:marBottom w:val="0"/>
      <w:divBdr>
        <w:top w:val="none" w:sz="0" w:space="0" w:color="auto"/>
        <w:left w:val="none" w:sz="0" w:space="0" w:color="auto"/>
        <w:bottom w:val="none" w:sz="0" w:space="0" w:color="auto"/>
        <w:right w:val="none" w:sz="0" w:space="0" w:color="auto"/>
      </w:divBdr>
    </w:div>
    <w:div w:id="312607084">
      <w:bodyDiv w:val="1"/>
      <w:marLeft w:val="0"/>
      <w:marRight w:val="0"/>
      <w:marTop w:val="0"/>
      <w:marBottom w:val="0"/>
      <w:divBdr>
        <w:top w:val="none" w:sz="0" w:space="0" w:color="auto"/>
        <w:left w:val="none" w:sz="0" w:space="0" w:color="auto"/>
        <w:bottom w:val="none" w:sz="0" w:space="0" w:color="auto"/>
        <w:right w:val="none" w:sz="0" w:space="0" w:color="auto"/>
      </w:divBdr>
    </w:div>
    <w:div w:id="318119134">
      <w:bodyDiv w:val="1"/>
      <w:marLeft w:val="0"/>
      <w:marRight w:val="0"/>
      <w:marTop w:val="0"/>
      <w:marBottom w:val="0"/>
      <w:divBdr>
        <w:top w:val="none" w:sz="0" w:space="0" w:color="auto"/>
        <w:left w:val="none" w:sz="0" w:space="0" w:color="auto"/>
        <w:bottom w:val="none" w:sz="0" w:space="0" w:color="auto"/>
        <w:right w:val="none" w:sz="0" w:space="0" w:color="auto"/>
      </w:divBdr>
    </w:div>
    <w:div w:id="318461297">
      <w:bodyDiv w:val="1"/>
      <w:marLeft w:val="0"/>
      <w:marRight w:val="0"/>
      <w:marTop w:val="0"/>
      <w:marBottom w:val="0"/>
      <w:divBdr>
        <w:top w:val="none" w:sz="0" w:space="0" w:color="auto"/>
        <w:left w:val="none" w:sz="0" w:space="0" w:color="auto"/>
        <w:bottom w:val="none" w:sz="0" w:space="0" w:color="auto"/>
        <w:right w:val="none" w:sz="0" w:space="0" w:color="auto"/>
      </w:divBdr>
    </w:div>
    <w:div w:id="368190066">
      <w:bodyDiv w:val="1"/>
      <w:marLeft w:val="0"/>
      <w:marRight w:val="0"/>
      <w:marTop w:val="0"/>
      <w:marBottom w:val="0"/>
      <w:divBdr>
        <w:top w:val="none" w:sz="0" w:space="0" w:color="auto"/>
        <w:left w:val="none" w:sz="0" w:space="0" w:color="auto"/>
        <w:bottom w:val="none" w:sz="0" w:space="0" w:color="auto"/>
        <w:right w:val="none" w:sz="0" w:space="0" w:color="auto"/>
      </w:divBdr>
    </w:div>
    <w:div w:id="391004574">
      <w:bodyDiv w:val="1"/>
      <w:marLeft w:val="0"/>
      <w:marRight w:val="0"/>
      <w:marTop w:val="0"/>
      <w:marBottom w:val="0"/>
      <w:divBdr>
        <w:top w:val="none" w:sz="0" w:space="0" w:color="auto"/>
        <w:left w:val="none" w:sz="0" w:space="0" w:color="auto"/>
        <w:bottom w:val="none" w:sz="0" w:space="0" w:color="auto"/>
        <w:right w:val="none" w:sz="0" w:space="0" w:color="auto"/>
      </w:divBdr>
    </w:div>
    <w:div w:id="396830400">
      <w:bodyDiv w:val="1"/>
      <w:marLeft w:val="0"/>
      <w:marRight w:val="0"/>
      <w:marTop w:val="0"/>
      <w:marBottom w:val="0"/>
      <w:divBdr>
        <w:top w:val="none" w:sz="0" w:space="0" w:color="auto"/>
        <w:left w:val="none" w:sz="0" w:space="0" w:color="auto"/>
        <w:bottom w:val="none" w:sz="0" w:space="0" w:color="auto"/>
        <w:right w:val="none" w:sz="0" w:space="0" w:color="auto"/>
      </w:divBdr>
    </w:div>
    <w:div w:id="412970694">
      <w:bodyDiv w:val="1"/>
      <w:marLeft w:val="0"/>
      <w:marRight w:val="0"/>
      <w:marTop w:val="0"/>
      <w:marBottom w:val="0"/>
      <w:divBdr>
        <w:top w:val="none" w:sz="0" w:space="0" w:color="auto"/>
        <w:left w:val="none" w:sz="0" w:space="0" w:color="auto"/>
        <w:bottom w:val="none" w:sz="0" w:space="0" w:color="auto"/>
        <w:right w:val="none" w:sz="0" w:space="0" w:color="auto"/>
      </w:divBdr>
    </w:div>
    <w:div w:id="420495702">
      <w:bodyDiv w:val="1"/>
      <w:marLeft w:val="0"/>
      <w:marRight w:val="0"/>
      <w:marTop w:val="0"/>
      <w:marBottom w:val="0"/>
      <w:divBdr>
        <w:top w:val="none" w:sz="0" w:space="0" w:color="auto"/>
        <w:left w:val="none" w:sz="0" w:space="0" w:color="auto"/>
        <w:bottom w:val="none" w:sz="0" w:space="0" w:color="auto"/>
        <w:right w:val="none" w:sz="0" w:space="0" w:color="auto"/>
      </w:divBdr>
    </w:div>
    <w:div w:id="423428590">
      <w:bodyDiv w:val="1"/>
      <w:marLeft w:val="0"/>
      <w:marRight w:val="0"/>
      <w:marTop w:val="0"/>
      <w:marBottom w:val="0"/>
      <w:divBdr>
        <w:top w:val="none" w:sz="0" w:space="0" w:color="auto"/>
        <w:left w:val="none" w:sz="0" w:space="0" w:color="auto"/>
        <w:bottom w:val="none" w:sz="0" w:space="0" w:color="auto"/>
        <w:right w:val="none" w:sz="0" w:space="0" w:color="auto"/>
      </w:divBdr>
    </w:div>
    <w:div w:id="459105599">
      <w:bodyDiv w:val="1"/>
      <w:marLeft w:val="0"/>
      <w:marRight w:val="0"/>
      <w:marTop w:val="0"/>
      <w:marBottom w:val="0"/>
      <w:divBdr>
        <w:top w:val="none" w:sz="0" w:space="0" w:color="auto"/>
        <w:left w:val="none" w:sz="0" w:space="0" w:color="auto"/>
        <w:bottom w:val="none" w:sz="0" w:space="0" w:color="auto"/>
        <w:right w:val="none" w:sz="0" w:space="0" w:color="auto"/>
      </w:divBdr>
    </w:div>
    <w:div w:id="471479817">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85248952">
      <w:bodyDiv w:val="1"/>
      <w:marLeft w:val="0"/>
      <w:marRight w:val="0"/>
      <w:marTop w:val="0"/>
      <w:marBottom w:val="0"/>
      <w:divBdr>
        <w:top w:val="none" w:sz="0" w:space="0" w:color="auto"/>
        <w:left w:val="none" w:sz="0" w:space="0" w:color="auto"/>
        <w:bottom w:val="none" w:sz="0" w:space="0" w:color="auto"/>
        <w:right w:val="none" w:sz="0" w:space="0" w:color="auto"/>
      </w:divBdr>
    </w:div>
    <w:div w:id="486477030">
      <w:bodyDiv w:val="1"/>
      <w:marLeft w:val="0"/>
      <w:marRight w:val="0"/>
      <w:marTop w:val="0"/>
      <w:marBottom w:val="0"/>
      <w:divBdr>
        <w:top w:val="none" w:sz="0" w:space="0" w:color="auto"/>
        <w:left w:val="none" w:sz="0" w:space="0" w:color="auto"/>
        <w:bottom w:val="none" w:sz="0" w:space="0" w:color="auto"/>
        <w:right w:val="none" w:sz="0" w:space="0" w:color="auto"/>
      </w:divBdr>
    </w:div>
    <w:div w:id="492573317">
      <w:bodyDiv w:val="1"/>
      <w:marLeft w:val="0"/>
      <w:marRight w:val="0"/>
      <w:marTop w:val="0"/>
      <w:marBottom w:val="0"/>
      <w:divBdr>
        <w:top w:val="none" w:sz="0" w:space="0" w:color="auto"/>
        <w:left w:val="none" w:sz="0" w:space="0" w:color="auto"/>
        <w:bottom w:val="none" w:sz="0" w:space="0" w:color="auto"/>
        <w:right w:val="none" w:sz="0" w:space="0" w:color="auto"/>
      </w:divBdr>
    </w:div>
    <w:div w:id="508982894">
      <w:bodyDiv w:val="1"/>
      <w:marLeft w:val="0"/>
      <w:marRight w:val="0"/>
      <w:marTop w:val="0"/>
      <w:marBottom w:val="0"/>
      <w:divBdr>
        <w:top w:val="none" w:sz="0" w:space="0" w:color="auto"/>
        <w:left w:val="none" w:sz="0" w:space="0" w:color="auto"/>
        <w:bottom w:val="none" w:sz="0" w:space="0" w:color="auto"/>
        <w:right w:val="none" w:sz="0" w:space="0" w:color="auto"/>
      </w:divBdr>
    </w:div>
    <w:div w:id="525605640">
      <w:bodyDiv w:val="1"/>
      <w:marLeft w:val="0"/>
      <w:marRight w:val="0"/>
      <w:marTop w:val="0"/>
      <w:marBottom w:val="0"/>
      <w:divBdr>
        <w:top w:val="none" w:sz="0" w:space="0" w:color="auto"/>
        <w:left w:val="none" w:sz="0" w:space="0" w:color="auto"/>
        <w:bottom w:val="none" w:sz="0" w:space="0" w:color="auto"/>
        <w:right w:val="none" w:sz="0" w:space="0" w:color="auto"/>
      </w:divBdr>
    </w:div>
    <w:div w:id="534582520">
      <w:bodyDiv w:val="1"/>
      <w:marLeft w:val="0"/>
      <w:marRight w:val="0"/>
      <w:marTop w:val="0"/>
      <w:marBottom w:val="0"/>
      <w:divBdr>
        <w:top w:val="none" w:sz="0" w:space="0" w:color="auto"/>
        <w:left w:val="none" w:sz="0" w:space="0" w:color="auto"/>
        <w:bottom w:val="none" w:sz="0" w:space="0" w:color="auto"/>
        <w:right w:val="none" w:sz="0" w:space="0" w:color="auto"/>
      </w:divBdr>
    </w:div>
    <w:div w:id="534852919">
      <w:bodyDiv w:val="1"/>
      <w:marLeft w:val="0"/>
      <w:marRight w:val="0"/>
      <w:marTop w:val="0"/>
      <w:marBottom w:val="0"/>
      <w:divBdr>
        <w:top w:val="none" w:sz="0" w:space="0" w:color="auto"/>
        <w:left w:val="none" w:sz="0" w:space="0" w:color="auto"/>
        <w:bottom w:val="none" w:sz="0" w:space="0" w:color="auto"/>
        <w:right w:val="none" w:sz="0" w:space="0" w:color="auto"/>
      </w:divBdr>
    </w:div>
    <w:div w:id="547960803">
      <w:bodyDiv w:val="1"/>
      <w:marLeft w:val="0"/>
      <w:marRight w:val="0"/>
      <w:marTop w:val="0"/>
      <w:marBottom w:val="0"/>
      <w:divBdr>
        <w:top w:val="none" w:sz="0" w:space="0" w:color="auto"/>
        <w:left w:val="none" w:sz="0" w:space="0" w:color="auto"/>
        <w:bottom w:val="none" w:sz="0" w:space="0" w:color="auto"/>
        <w:right w:val="none" w:sz="0" w:space="0" w:color="auto"/>
      </w:divBdr>
    </w:div>
    <w:div w:id="566375742">
      <w:bodyDiv w:val="1"/>
      <w:marLeft w:val="0"/>
      <w:marRight w:val="0"/>
      <w:marTop w:val="0"/>
      <w:marBottom w:val="0"/>
      <w:divBdr>
        <w:top w:val="none" w:sz="0" w:space="0" w:color="auto"/>
        <w:left w:val="none" w:sz="0" w:space="0" w:color="auto"/>
        <w:bottom w:val="none" w:sz="0" w:space="0" w:color="auto"/>
        <w:right w:val="none" w:sz="0" w:space="0" w:color="auto"/>
      </w:divBdr>
    </w:div>
    <w:div w:id="643973433">
      <w:bodyDiv w:val="1"/>
      <w:marLeft w:val="0"/>
      <w:marRight w:val="0"/>
      <w:marTop w:val="0"/>
      <w:marBottom w:val="0"/>
      <w:divBdr>
        <w:top w:val="none" w:sz="0" w:space="0" w:color="auto"/>
        <w:left w:val="none" w:sz="0" w:space="0" w:color="auto"/>
        <w:bottom w:val="none" w:sz="0" w:space="0" w:color="auto"/>
        <w:right w:val="none" w:sz="0" w:space="0" w:color="auto"/>
      </w:divBdr>
    </w:div>
    <w:div w:id="711468160">
      <w:bodyDiv w:val="1"/>
      <w:marLeft w:val="0"/>
      <w:marRight w:val="0"/>
      <w:marTop w:val="0"/>
      <w:marBottom w:val="0"/>
      <w:divBdr>
        <w:top w:val="none" w:sz="0" w:space="0" w:color="auto"/>
        <w:left w:val="none" w:sz="0" w:space="0" w:color="auto"/>
        <w:bottom w:val="none" w:sz="0" w:space="0" w:color="auto"/>
        <w:right w:val="none" w:sz="0" w:space="0" w:color="auto"/>
      </w:divBdr>
    </w:div>
    <w:div w:id="720136075">
      <w:bodyDiv w:val="1"/>
      <w:marLeft w:val="0"/>
      <w:marRight w:val="0"/>
      <w:marTop w:val="0"/>
      <w:marBottom w:val="0"/>
      <w:divBdr>
        <w:top w:val="none" w:sz="0" w:space="0" w:color="auto"/>
        <w:left w:val="none" w:sz="0" w:space="0" w:color="auto"/>
        <w:bottom w:val="none" w:sz="0" w:space="0" w:color="auto"/>
        <w:right w:val="none" w:sz="0" w:space="0" w:color="auto"/>
      </w:divBdr>
    </w:div>
    <w:div w:id="755710298">
      <w:bodyDiv w:val="1"/>
      <w:marLeft w:val="0"/>
      <w:marRight w:val="0"/>
      <w:marTop w:val="0"/>
      <w:marBottom w:val="0"/>
      <w:divBdr>
        <w:top w:val="none" w:sz="0" w:space="0" w:color="auto"/>
        <w:left w:val="none" w:sz="0" w:space="0" w:color="auto"/>
        <w:bottom w:val="none" w:sz="0" w:space="0" w:color="auto"/>
        <w:right w:val="none" w:sz="0" w:space="0" w:color="auto"/>
      </w:divBdr>
    </w:div>
    <w:div w:id="762531947">
      <w:bodyDiv w:val="1"/>
      <w:marLeft w:val="0"/>
      <w:marRight w:val="0"/>
      <w:marTop w:val="0"/>
      <w:marBottom w:val="0"/>
      <w:divBdr>
        <w:top w:val="none" w:sz="0" w:space="0" w:color="auto"/>
        <w:left w:val="none" w:sz="0" w:space="0" w:color="auto"/>
        <w:bottom w:val="none" w:sz="0" w:space="0" w:color="auto"/>
        <w:right w:val="none" w:sz="0" w:space="0" w:color="auto"/>
      </w:divBdr>
    </w:div>
    <w:div w:id="771244609">
      <w:bodyDiv w:val="1"/>
      <w:marLeft w:val="0"/>
      <w:marRight w:val="0"/>
      <w:marTop w:val="0"/>
      <w:marBottom w:val="0"/>
      <w:divBdr>
        <w:top w:val="none" w:sz="0" w:space="0" w:color="auto"/>
        <w:left w:val="none" w:sz="0" w:space="0" w:color="auto"/>
        <w:bottom w:val="none" w:sz="0" w:space="0" w:color="auto"/>
        <w:right w:val="none" w:sz="0" w:space="0" w:color="auto"/>
      </w:divBdr>
    </w:div>
    <w:div w:id="775296851">
      <w:bodyDiv w:val="1"/>
      <w:marLeft w:val="0"/>
      <w:marRight w:val="0"/>
      <w:marTop w:val="0"/>
      <w:marBottom w:val="0"/>
      <w:divBdr>
        <w:top w:val="none" w:sz="0" w:space="0" w:color="auto"/>
        <w:left w:val="none" w:sz="0" w:space="0" w:color="auto"/>
        <w:bottom w:val="none" w:sz="0" w:space="0" w:color="auto"/>
        <w:right w:val="none" w:sz="0" w:space="0" w:color="auto"/>
      </w:divBdr>
    </w:div>
    <w:div w:id="780152068">
      <w:bodyDiv w:val="1"/>
      <w:marLeft w:val="0"/>
      <w:marRight w:val="0"/>
      <w:marTop w:val="0"/>
      <w:marBottom w:val="0"/>
      <w:divBdr>
        <w:top w:val="none" w:sz="0" w:space="0" w:color="auto"/>
        <w:left w:val="none" w:sz="0" w:space="0" w:color="auto"/>
        <w:bottom w:val="none" w:sz="0" w:space="0" w:color="auto"/>
        <w:right w:val="none" w:sz="0" w:space="0" w:color="auto"/>
      </w:divBdr>
    </w:div>
    <w:div w:id="784423272">
      <w:bodyDiv w:val="1"/>
      <w:marLeft w:val="0"/>
      <w:marRight w:val="0"/>
      <w:marTop w:val="0"/>
      <w:marBottom w:val="0"/>
      <w:divBdr>
        <w:top w:val="none" w:sz="0" w:space="0" w:color="auto"/>
        <w:left w:val="none" w:sz="0" w:space="0" w:color="auto"/>
        <w:bottom w:val="none" w:sz="0" w:space="0" w:color="auto"/>
        <w:right w:val="none" w:sz="0" w:space="0" w:color="auto"/>
      </w:divBdr>
    </w:div>
    <w:div w:id="832793317">
      <w:bodyDiv w:val="1"/>
      <w:marLeft w:val="0"/>
      <w:marRight w:val="0"/>
      <w:marTop w:val="0"/>
      <w:marBottom w:val="0"/>
      <w:divBdr>
        <w:top w:val="none" w:sz="0" w:space="0" w:color="auto"/>
        <w:left w:val="none" w:sz="0" w:space="0" w:color="auto"/>
        <w:bottom w:val="none" w:sz="0" w:space="0" w:color="auto"/>
        <w:right w:val="none" w:sz="0" w:space="0" w:color="auto"/>
      </w:divBdr>
    </w:div>
    <w:div w:id="861668107">
      <w:bodyDiv w:val="1"/>
      <w:marLeft w:val="0"/>
      <w:marRight w:val="0"/>
      <w:marTop w:val="0"/>
      <w:marBottom w:val="0"/>
      <w:divBdr>
        <w:top w:val="none" w:sz="0" w:space="0" w:color="auto"/>
        <w:left w:val="none" w:sz="0" w:space="0" w:color="auto"/>
        <w:bottom w:val="none" w:sz="0" w:space="0" w:color="auto"/>
        <w:right w:val="none" w:sz="0" w:space="0" w:color="auto"/>
      </w:divBdr>
    </w:div>
    <w:div w:id="862860563">
      <w:bodyDiv w:val="1"/>
      <w:marLeft w:val="0"/>
      <w:marRight w:val="0"/>
      <w:marTop w:val="0"/>
      <w:marBottom w:val="0"/>
      <w:divBdr>
        <w:top w:val="none" w:sz="0" w:space="0" w:color="auto"/>
        <w:left w:val="none" w:sz="0" w:space="0" w:color="auto"/>
        <w:bottom w:val="none" w:sz="0" w:space="0" w:color="auto"/>
        <w:right w:val="none" w:sz="0" w:space="0" w:color="auto"/>
      </w:divBdr>
    </w:div>
    <w:div w:id="868109160">
      <w:bodyDiv w:val="1"/>
      <w:marLeft w:val="0"/>
      <w:marRight w:val="0"/>
      <w:marTop w:val="0"/>
      <w:marBottom w:val="0"/>
      <w:divBdr>
        <w:top w:val="none" w:sz="0" w:space="0" w:color="auto"/>
        <w:left w:val="none" w:sz="0" w:space="0" w:color="auto"/>
        <w:bottom w:val="none" w:sz="0" w:space="0" w:color="auto"/>
        <w:right w:val="none" w:sz="0" w:space="0" w:color="auto"/>
      </w:divBdr>
    </w:div>
    <w:div w:id="876509258">
      <w:bodyDiv w:val="1"/>
      <w:marLeft w:val="0"/>
      <w:marRight w:val="0"/>
      <w:marTop w:val="0"/>
      <w:marBottom w:val="0"/>
      <w:divBdr>
        <w:top w:val="none" w:sz="0" w:space="0" w:color="auto"/>
        <w:left w:val="none" w:sz="0" w:space="0" w:color="auto"/>
        <w:bottom w:val="none" w:sz="0" w:space="0" w:color="auto"/>
        <w:right w:val="none" w:sz="0" w:space="0" w:color="auto"/>
      </w:divBdr>
    </w:div>
    <w:div w:id="905140624">
      <w:bodyDiv w:val="1"/>
      <w:marLeft w:val="0"/>
      <w:marRight w:val="0"/>
      <w:marTop w:val="0"/>
      <w:marBottom w:val="0"/>
      <w:divBdr>
        <w:top w:val="none" w:sz="0" w:space="0" w:color="auto"/>
        <w:left w:val="none" w:sz="0" w:space="0" w:color="auto"/>
        <w:bottom w:val="none" w:sz="0" w:space="0" w:color="auto"/>
        <w:right w:val="none" w:sz="0" w:space="0" w:color="auto"/>
      </w:divBdr>
    </w:div>
    <w:div w:id="945768842">
      <w:bodyDiv w:val="1"/>
      <w:marLeft w:val="0"/>
      <w:marRight w:val="0"/>
      <w:marTop w:val="0"/>
      <w:marBottom w:val="0"/>
      <w:divBdr>
        <w:top w:val="none" w:sz="0" w:space="0" w:color="auto"/>
        <w:left w:val="none" w:sz="0" w:space="0" w:color="auto"/>
        <w:bottom w:val="none" w:sz="0" w:space="0" w:color="auto"/>
        <w:right w:val="none" w:sz="0" w:space="0" w:color="auto"/>
      </w:divBdr>
    </w:div>
    <w:div w:id="953711854">
      <w:bodyDiv w:val="1"/>
      <w:marLeft w:val="0"/>
      <w:marRight w:val="0"/>
      <w:marTop w:val="0"/>
      <w:marBottom w:val="0"/>
      <w:divBdr>
        <w:top w:val="none" w:sz="0" w:space="0" w:color="auto"/>
        <w:left w:val="none" w:sz="0" w:space="0" w:color="auto"/>
        <w:bottom w:val="none" w:sz="0" w:space="0" w:color="auto"/>
        <w:right w:val="none" w:sz="0" w:space="0" w:color="auto"/>
      </w:divBdr>
    </w:div>
    <w:div w:id="961375848">
      <w:bodyDiv w:val="1"/>
      <w:marLeft w:val="0"/>
      <w:marRight w:val="0"/>
      <w:marTop w:val="0"/>
      <w:marBottom w:val="0"/>
      <w:divBdr>
        <w:top w:val="none" w:sz="0" w:space="0" w:color="auto"/>
        <w:left w:val="none" w:sz="0" w:space="0" w:color="auto"/>
        <w:bottom w:val="none" w:sz="0" w:space="0" w:color="auto"/>
        <w:right w:val="none" w:sz="0" w:space="0" w:color="auto"/>
      </w:divBdr>
    </w:div>
    <w:div w:id="965240564">
      <w:bodyDiv w:val="1"/>
      <w:marLeft w:val="0"/>
      <w:marRight w:val="0"/>
      <w:marTop w:val="0"/>
      <w:marBottom w:val="0"/>
      <w:divBdr>
        <w:top w:val="none" w:sz="0" w:space="0" w:color="auto"/>
        <w:left w:val="none" w:sz="0" w:space="0" w:color="auto"/>
        <w:bottom w:val="none" w:sz="0" w:space="0" w:color="auto"/>
        <w:right w:val="none" w:sz="0" w:space="0" w:color="auto"/>
      </w:divBdr>
    </w:div>
    <w:div w:id="966399107">
      <w:bodyDiv w:val="1"/>
      <w:marLeft w:val="0"/>
      <w:marRight w:val="0"/>
      <w:marTop w:val="0"/>
      <w:marBottom w:val="0"/>
      <w:divBdr>
        <w:top w:val="none" w:sz="0" w:space="0" w:color="auto"/>
        <w:left w:val="none" w:sz="0" w:space="0" w:color="auto"/>
        <w:bottom w:val="none" w:sz="0" w:space="0" w:color="auto"/>
        <w:right w:val="none" w:sz="0" w:space="0" w:color="auto"/>
      </w:divBdr>
    </w:div>
    <w:div w:id="976959088">
      <w:bodyDiv w:val="1"/>
      <w:marLeft w:val="0"/>
      <w:marRight w:val="0"/>
      <w:marTop w:val="0"/>
      <w:marBottom w:val="0"/>
      <w:divBdr>
        <w:top w:val="none" w:sz="0" w:space="0" w:color="auto"/>
        <w:left w:val="none" w:sz="0" w:space="0" w:color="auto"/>
        <w:bottom w:val="none" w:sz="0" w:space="0" w:color="auto"/>
        <w:right w:val="none" w:sz="0" w:space="0" w:color="auto"/>
      </w:divBdr>
    </w:div>
    <w:div w:id="978802398">
      <w:bodyDiv w:val="1"/>
      <w:marLeft w:val="0"/>
      <w:marRight w:val="0"/>
      <w:marTop w:val="0"/>
      <w:marBottom w:val="0"/>
      <w:divBdr>
        <w:top w:val="none" w:sz="0" w:space="0" w:color="auto"/>
        <w:left w:val="none" w:sz="0" w:space="0" w:color="auto"/>
        <w:bottom w:val="none" w:sz="0" w:space="0" w:color="auto"/>
        <w:right w:val="none" w:sz="0" w:space="0" w:color="auto"/>
      </w:divBdr>
    </w:div>
    <w:div w:id="989601592">
      <w:bodyDiv w:val="1"/>
      <w:marLeft w:val="0"/>
      <w:marRight w:val="0"/>
      <w:marTop w:val="0"/>
      <w:marBottom w:val="0"/>
      <w:divBdr>
        <w:top w:val="none" w:sz="0" w:space="0" w:color="auto"/>
        <w:left w:val="none" w:sz="0" w:space="0" w:color="auto"/>
        <w:bottom w:val="none" w:sz="0" w:space="0" w:color="auto"/>
        <w:right w:val="none" w:sz="0" w:space="0" w:color="auto"/>
      </w:divBdr>
    </w:div>
    <w:div w:id="991255357">
      <w:bodyDiv w:val="1"/>
      <w:marLeft w:val="0"/>
      <w:marRight w:val="0"/>
      <w:marTop w:val="0"/>
      <w:marBottom w:val="0"/>
      <w:divBdr>
        <w:top w:val="none" w:sz="0" w:space="0" w:color="auto"/>
        <w:left w:val="none" w:sz="0" w:space="0" w:color="auto"/>
        <w:bottom w:val="none" w:sz="0" w:space="0" w:color="auto"/>
        <w:right w:val="none" w:sz="0" w:space="0" w:color="auto"/>
      </w:divBdr>
    </w:div>
    <w:div w:id="997686670">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23702714">
      <w:bodyDiv w:val="1"/>
      <w:marLeft w:val="0"/>
      <w:marRight w:val="0"/>
      <w:marTop w:val="0"/>
      <w:marBottom w:val="0"/>
      <w:divBdr>
        <w:top w:val="none" w:sz="0" w:space="0" w:color="auto"/>
        <w:left w:val="none" w:sz="0" w:space="0" w:color="auto"/>
        <w:bottom w:val="none" w:sz="0" w:space="0" w:color="auto"/>
        <w:right w:val="none" w:sz="0" w:space="0" w:color="auto"/>
      </w:divBdr>
    </w:div>
    <w:div w:id="1028532047">
      <w:bodyDiv w:val="1"/>
      <w:marLeft w:val="0"/>
      <w:marRight w:val="0"/>
      <w:marTop w:val="0"/>
      <w:marBottom w:val="0"/>
      <w:divBdr>
        <w:top w:val="none" w:sz="0" w:space="0" w:color="auto"/>
        <w:left w:val="none" w:sz="0" w:space="0" w:color="auto"/>
        <w:bottom w:val="none" w:sz="0" w:space="0" w:color="auto"/>
        <w:right w:val="none" w:sz="0" w:space="0" w:color="auto"/>
      </w:divBdr>
    </w:div>
    <w:div w:id="1030912884">
      <w:bodyDiv w:val="1"/>
      <w:marLeft w:val="0"/>
      <w:marRight w:val="0"/>
      <w:marTop w:val="0"/>
      <w:marBottom w:val="0"/>
      <w:divBdr>
        <w:top w:val="none" w:sz="0" w:space="0" w:color="auto"/>
        <w:left w:val="none" w:sz="0" w:space="0" w:color="auto"/>
        <w:bottom w:val="none" w:sz="0" w:space="0" w:color="auto"/>
        <w:right w:val="none" w:sz="0" w:space="0" w:color="auto"/>
      </w:divBdr>
    </w:div>
    <w:div w:id="1037703813">
      <w:bodyDiv w:val="1"/>
      <w:marLeft w:val="0"/>
      <w:marRight w:val="0"/>
      <w:marTop w:val="0"/>
      <w:marBottom w:val="0"/>
      <w:divBdr>
        <w:top w:val="none" w:sz="0" w:space="0" w:color="auto"/>
        <w:left w:val="none" w:sz="0" w:space="0" w:color="auto"/>
        <w:bottom w:val="none" w:sz="0" w:space="0" w:color="auto"/>
        <w:right w:val="none" w:sz="0" w:space="0" w:color="auto"/>
      </w:divBdr>
    </w:div>
    <w:div w:id="1064991082">
      <w:bodyDiv w:val="1"/>
      <w:marLeft w:val="0"/>
      <w:marRight w:val="0"/>
      <w:marTop w:val="0"/>
      <w:marBottom w:val="0"/>
      <w:divBdr>
        <w:top w:val="none" w:sz="0" w:space="0" w:color="auto"/>
        <w:left w:val="none" w:sz="0" w:space="0" w:color="auto"/>
        <w:bottom w:val="none" w:sz="0" w:space="0" w:color="auto"/>
        <w:right w:val="none" w:sz="0" w:space="0" w:color="auto"/>
      </w:divBdr>
    </w:div>
    <w:div w:id="1068840699">
      <w:bodyDiv w:val="1"/>
      <w:marLeft w:val="0"/>
      <w:marRight w:val="0"/>
      <w:marTop w:val="0"/>
      <w:marBottom w:val="0"/>
      <w:divBdr>
        <w:top w:val="none" w:sz="0" w:space="0" w:color="auto"/>
        <w:left w:val="none" w:sz="0" w:space="0" w:color="auto"/>
        <w:bottom w:val="none" w:sz="0" w:space="0" w:color="auto"/>
        <w:right w:val="none" w:sz="0" w:space="0" w:color="auto"/>
      </w:divBdr>
    </w:div>
    <w:div w:id="1103379937">
      <w:bodyDiv w:val="1"/>
      <w:marLeft w:val="0"/>
      <w:marRight w:val="0"/>
      <w:marTop w:val="0"/>
      <w:marBottom w:val="0"/>
      <w:divBdr>
        <w:top w:val="none" w:sz="0" w:space="0" w:color="auto"/>
        <w:left w:val="none" w:sz="0" w:space="0" w:color="auto"/>
        <w:bottom w:val="none" w:sz="0" w:space="0" w:color="auto"/>
        <w:right w:val="none" w:sz="0" w:space="0" w:color="auto"/>
      </w:divBdr>
    </w:div>
    <w:div w:id="1138762199">
      <w:bodyDiv w:val="1"/>
      <w:marLeft w:val="0"/>
      <w:marRight w:val="0"/>
      <w:marTop w:val="0"/>
      <w:marBottom w:val="0"/>
      <w:divBdr>
        <w:top w:val="none" w:sz="0" w:space="0" w:color="auto"/>
        <w:left w:val="none" w:sz="0" w:space="0" w:color="auto"/>
        <w:bottom w:val="none" w:sz="0" w:space="0" w:color="auto"/>
        <w:right w:val="none" w:sz="0" w:space="0" w:color="auto"/>
      </w:divBdr>
    </w:div>
    <w:div w:id="1139422168">
      <w:bodyDiv w:val="1"/>
      <w:marLeft w:val="0"/>
      <w:marRight w:val="0"/>
      <w:marTop w:val="0"/>
      <w:marBottom w:val="0"/>
      <w:divBdr>
        <w:top w:val="none" w:sz="0" w:space="0" w:color="auto"/>
        <w:left w:val="none" w:sz="0" w:space="0" w:color="auto"/>
        <w:bottom w:val="none" w:sz="0" w:space="0" w:color="auto"/>
        <w:right w:val="none" w:sz="0" w:space="0" w:color="auto"/>
      </w:divBdr>
    </w:div>
    <w:div w:id="1142039006">
      <w:bodyDiv w:val="1"/>
      <w:marLeft w:val="0"/>
      <w:marRight w:val="0"/>
      <w:marTop w:val="0"/>
      <w:marBottom w:val="0"/>
      <w:divBdr>
        <w:top w:val="none" w:sz="0" w:space="0" w:color="auto"/>
        <w:left w:val="none" w:sz="0" w:space="0" w:color="auto"/>
        <w:bottom w:val="none" w:sz="0" w:space="0" w:color="auto"/>
        <w:right w:val="none" w:sz="0" w:space="0" w:color="auto"/>
      </w:divBdr>
    </w:div>
    <w:div w:id="1142193119">
      <w:bodyDiv w:val="1"/>
      <w:marLeft w:val="0"/>
      <w:marRight w:val="0"/>
      <w:marTop w:val="0"/>
      <w:marBottom w:val="0"/>
      <w:divBdr>
        <w:top w:val="none" w:sz="0" w:space="0" w:color="auto"/>
        <w:left w:val="none" w:sz="0" w:space="0" w:color="auto"/>
        <w:bottom w:val="none" w:sz="0" w:space="0" w:color="auto"/>
        <w:right w:val="none" w:sz="0" w:space="0" w:color="auto"/>
      </w:divBdr>
    </w:div>
    <w:div w:id="1170563932">
      <w:bodyDiv w:val="1"/>
      <w:marLeft w:val="0"/>
      <w:marRight w:val="0"/>
      <w:marTop w:val="0"/>
      <w:marBottom w:val="0"/>
      <w:divBdr>
        <w:top w:val="none" w:sz="0" w:space="0" w:color="auto"/>
        <w:left w:val="none" w:sz="0" w:space="0" w:color="auto"/>
        <w:bottom w:val="none" w:sz="0" w:space="0" w:color="auto"/>
        <w:right w:val="none" w:sz="0" w:space="0" w:color="auto"/>
      </w:divBdr>
    </w:div>
    <w:div w:id="1174758257">
      <w:bodyDiv w:val="1"/>
      <w:marLeft w:val="0"/>
      <w:marRight w:val="0"/>
      <w:marTop w:val="0"/>
      <w:marBottom w:val="0"/>
      <w:divBdr>
        <w:top w:val="none" w:sz="0" w:space="0" w:color="auto"/>
        <w:left w:val="none" w:sz="0" w:space="0" w:color="auto"/>
        <w:bottom w:val="none" w:sz="0" w:space="0" w:color="auto"/>
        <w:right w:val="none" w:sz="0" w:space="0" w:color="auto"/>
      </w:divBdr>
    </w:div>
    <w:div w:id="1188450875">
      <w:bodyDiv w:val="1"/>
      <w:marLeft w:val="0"/>
      <w:marRight w:val="0"/>
      <w:marTop w:val="0"/>
      <w:marBottom w:val="0"/>
      <w:divBdr>
        <w:top w:val="none" w:sz="0" w:space="0" w:color="auto"/>
        <w:left w:val="none" w:sz="0" w:space="0" w:color="auto"/>
        <w:bottom w:val="none" w:sz="0" w:space="0" w:color="auto"/>
        <w:right w:val="none" w:sz="0" w:space="0" w:color="auto"/>
      </w:divBdr>
    </w:div>
    <w:div w:id="1215703086">
      <w:bodyDiv w:val="1"/>
      <w:marLeft w:val="0"/>
      <w:marRight w:val="0"/>
      <w:marTop w:val="0"/>
      <w:marBottom w:val="0"/>
      <w:divBdr>
        <w:top w:val="none" w:sz="0" w:space="0" w:color="auto"/>
        <w:left w:val="none" w:sz="0" w:space="0" w:color="auto"/>
        <w:bottom w:val="none" w:sz="0" w:space="0" w:color="auto"/>
        <w:right w:val="none" w:sz="0" w:space="0" w:color="auto"/>
      </w:divBdr>
    </w:div>
    <w:div w:id="1218474060">
      <w:bodyDiv w:val="1"/>
      <w:marLeft w:val="0"/>
      <w:marRight w:val="0"/>
      <w:marTop w:val="0"/>
      <w:marBottom w:val="0"/>
      <w:divBdr>
        <w:top w:val="none" w:sz="0" w:space="0" w:color="auto"/>
        <w:left w:val="none" w:sz="0" w:space="0" w:color="auto"/>
        <w:bottom w:val="none" w:sz="0" w:space="0" w:color="auto"/>
        <w:right w:val="none" w:sz="0" w:space="0" w:color="auto"/>
      </w:divBdr>
    </w:div>
    <w:div w:id="1227377026">
      <w:bodyDiv w:val="1"/>
      <w:marLeft w:val="0"/>
      <w:marRight w:val="0"/>
      <w:marTop w:val="0"/>
      <w:marBottom w:val="0"/>
      <w:divBdr>
        <w:top w:val="none" w:sz="0" w:space="0" w:color="auto"/>
        <w:left w:val="none" w:sz="0" w:space="0" w:color="auto"/>
        <w:bottom w:val="none" w:sz="0" w:space="0" w:color="auto"/>
        <w:right w:val="none" w:sz="0" w:space="0" w:color="auto"/>
      </w:divBdr>
    </w:div>
    <w:div w:id="1233541919">
      <w:bodyDiv w:val="1"/>
      <w:marLeft w:val="0"/>
      <w:marRight w:val="0"/>
      <w:marTop w:val="0"/>
      <w:marBottom w:val="0"/>
      <w:divBdr>
        <w:top w:val="none" w:sz="0" w:space="0" w:color="auto"/>
        <w:left w:val="none" w:sz="0" w:space="0" w:color="auto"/>
        <w:bottom w:val="none" w:sz="0" w:space="0" w:color="auto"/>
        <w:right w:val="none" w:sz="0" w:space="0" w:color="auto"/>
      </w:divBdr>
    </w:div>
    <w:div w:id="1235160170">
      <w:bodyDiv w:val="1"/>
      <w:marLeft w:val="0"/>
      <w:marRight w:val="0"/>
      <w:marTop w:val="0"/>
      <w:marBottom w:val="0"/>
      <w:divBdr>
        <w:top w:val="none" w:sz="0" w:space="0" w:color="auto"/>
        <w:left w:val="none" w:sz="0" w:space="0" w:color="auto"/>
        <w:bottom w:val="none" w:sz="0" w:space="0" w:color="auto"/>
        <w:right w:val="none" w:sz="0" w:space="0" w:color="auto"/>
      </w:divBdr>
    </w:div>
    <w:div w:id="12706249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25">
          <w:marLeft w:val="0"/>
          <w:marRight w:val="0"/>
          <w:marTop w:val="45"/>
          <w:marBottom w:val="0"/>
          <w:divBdr>
            <w:top w:val="none" w:sz="0" w:space="0" w:color="auto"/>
            <w:left w:val="none" w:sz="0" w:space="0" w:color="auto"/>
            <w:bottom w:val="none" w:sz="0" w:space="0" w:color="auto"/>
            <w:right w:val="none" w:sz="0" w:space="0" w:color="auto"/>
          </w:divBdr>
          <w:divsChild>
            <w:div w:id="69694390">
              <w:marLeft w:val="0"/>
              <w:marRight w:val="0"/>
              <w:marTop w:val="0"/>
              <w:marBottom w:val="0"/>
              <w:divBdr>
                <w:top w:val="none" w:sz="0" w:space="0" w:color="auto"/>
                <w:left w:val="none" w:sz="0" w:space="0" w:color="auto"/>
                <w:bottom w:val="none" w:sz="0" w:space="0" w:color="auto"/>
                <w:right w:val="none" w:sz="0" w:space="0" w:color="auto"/>
              </w:divBdr>
            </w:div>
          </w:divsChild>
        </w:div>
        <w:div w:id="1382169122">
          <w:marLeft w:val="0"/>
          <w:marRight w:val="0"/>
          <w:marTop w:val="0"/>
          <w:marBottom w:val="0"/>
          <w:divBdr>
            <w:top w:val="none" w:sz="0" w:space="0" w:color="auto"/>
            <w:left w:val="none" w:sz="0" w:space="0" w:color="auto"/>
            <w:bottom w:val="none" w:sz="0" w:space="0" w:color="auto"/>
            <w:right w:val="none" w:sz="0" w:space="0" w:color="auto"/>
          </w:divBdr>
        </w:div>
      </w:divsChild>
    </w:div>
    <w:div w:id="1281957364">
      <w:bodyDiv w:val="1"/>
      <w:marLeft w:val="0"/>
      <w:marRight w:val="0"/>
      <w:marTop w:val="0"/>
      <w:marBottom w:val="0"/>
      <w:divBdr>
        <w:top w:val="none" w:sz="0" w:space="0" w:color="auto"/>
        <w:left w:val="none" w:sz="0" w:space="0" w:color="auto"/>
        <w:bottom w:val="none" w:sz="0" w:space="0" w:color="auto"/>
        <w:right w:val="none" w:sz="0" w:space="0" w:color="auto"/>
      </w:divBdr>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 w:id="1292513382">
      <w:bodyDiv w:val="1"/>
      <w:marLeft w:val="0"/>
      <w:marRight w:val="0"/>
      <w:marTop w:val="0"/>
      <w:marBottom w:val="0"/>
      <w:divBdr>
        <w:top w:val="none" w:sz="0" w:space="0" w:color="auto"/>
        <w:left w:val="none" w:sz="0" w:space="0" w:color="auto"/>
        <w:bottom w:val="none" w:sz="0" w:space="0" w:color="auto"/>
        <w:right w:val="none" w:sz="0" w:space="0" w:color="auto"/>
      </w:divBdr>
    </w:div>
    <w:div w:id="1296528073">
      <w:bodyDiv w:val="1"/>
      <w:marLeft w:val="0"/>
      <w:marRight w:val="0"/>
      <w:marTop w:val="0"/>
      <w:marBottom w:val="0"/>
      <w:divBdr>
        <w:top w:val="none" w:sz="0" w:space="0" w:color="auto"/>
        <w:left w:val="none" w:sz="0" w:space="0" w:color="auto"/>
        <w:bottom w:val="none" w:sz="0" w:space="0" w:color="auto"/>
        <w:right w:val="none" w:sz="0" w:space="0" w:color="auto"/>
      </w:divBdr>
    </w:div>
    <w:div w:id="1302154346">
      <w:bodyDiv w:val="1"/>
      <w:marLeft w:val="0"/>
      <w:marRight w:val="0"/>
      <w:marTop w:val="0"/>
      <w:marBottom w:val="0"/>
      <w:divBdr>
        <w:top w:val="none" w:sz="0" w:space="0" w:color="auto"/>
        <w:left w:val="none" w:sz="0" w:space="0" w:color="auto"/>
        <w:bottom w:val="none" w:sz="0" w:space="0" w:color="auto"/>
        <w:right w:val="none" w:sz="0" w:space="0" w:color="auto"/>
      </w:divBdr>
    </w:div>
    <w:div w:id="1302232666">
      <w:bodyDiv w:val="1"/>
      <w:marLeft w:val="0"/>
      <w:marRight w:val="0"/>
      <w:marTop w:val="0"/>
      <w:marBottom w:val="0"/>
      <w:divBdr>
        <w:top w:val="none" w:sz="0" w:space="0" w:color="auto"/>
        <w:left w:val="none" w:sz="0" w:space="0" w:color="auto"/>
        <w:bottom w:val="none" w:sz="0" w:space="0" w:color="auto"/>
        <w:right w:val="none" w:sz="0" w:space="0" w:color="auto"/>
      </w:divBdr>
    </w:div>
    <w:div w:id="1305937212">
      <w:bodyDiv w:val="1"/>
      <w:marLeft w:val="0"/>
      <w:marRight w:val="0"/>
      <w:marTop w:val="0"/>
      <w:marBottom w:val="0"/>
      <w:divBdr>
        <w:top w:val="none" w:sz="0" w:space="0" w:color="auto"/>
        <w:left w:val="none" w:sz="0" w:space="0" w:color="auto"/>
        <w:bottom w:val="none" w:sz="0" w:space="0" w:color="auto"/>
        <w:right w:val="none" w:sz="0" w:space="0" w:color="auto"/>
      </w:divBdr>
    </w:div>
    <w:div w:id="1313481858">
      <w:bodyDiv w:val="1"/>
      <w:marLeft w:val="0"/>
      <w:marRight w:val="0"/>
      <w:marTop w:val="0"/>
      <w:marBottom w:val="0"/>
      <w:divBdr>
        <w:top w:val="none" w:sz="0" w:space="0" w:color="auto"/>
        <w:left w:val="none" w:sz="0" w:space="0" w:color="auto"/>
        <w:bottom w:val="none" w:sz="0" w:space="0" w:color="auto"/>
        <w:right w:val="none" w:sz="0" w:space="0" w:color="auto"/>
      </w:divBdr>
    </w:div>
    <w:div w:id="1319573414">
      <w:bodyDiv w:val="1"/>
      <w:marLeft w:val="0"/>
      <w:marRight w:val="0"/>
      <w:marTop w:val="0"/>
      <w:marBottom w:val="0"/>
      <w:divBdr>
        <w:top w:val="none" w:sz="0" w:space="0" w:color="auto"/>
        <w:left w:val="none" w:sz="0" w:space="0" w:color="auto"/>
        <w:bottom w:val="none" w:sz="0" w:space="0" w:color="auto"/>
        <w:right w:val="none" w:sz="0" w:space="0" w:color="auto"/>
      </w:divBdr>
    </w:div>
    <w:div w:id="1402830789">
      <w:bodyDiv w:val="1"/>
      <w:marLeft w:val="0"/>
      <w:marRight w:val="0"/>
      <w:marTop w:val="0"/>
      <w:marBottom w:val="0"/>
      <w:divBdr>
        <w:top w:val="none" w:sz="0" w:space="0" w:color="auto"/>
        <w:left w:val="none" w:sz="0" w:space="0" w:color="auto"/>
        <w:bottom w:val="none" w:sz="0" w:space="0" w:color="auto"/>
        <w:right w:val="none" w:sz="0" w:space="0" w:color="auto"/>
      </w:divBdr>
    </w:div>
    <w:div w:id="1404451576">
      <w:bodyDiv w:val="1"/>
      <w:marLeft w:val="0"/>
      <w:marRight w:val="0"/>
      <w:marTop w:val="0"/>
      <w:marBottom w:val="0"/>
      <w:divBdr>
        <w:top w:val="none" w:sz="0" w:space="0" w:color="auto"/>
        <w:left w:val="none" w:sz="0" w:space="0" w:color="auto"/>
        <w:bottom w:val="none" w:sz="0" w:space="0" w:color="auto"/>
        <w:right w:val="none" w:sz="0" w:space="0" w:color="auto"/>
      </w:divBdr>
    </w:div>
    <w:div w:id="1408576723">
      <w:bodyDiv w:val="1"/>
      <w:marLeft w:val="0"/>
      <w:marRight w:val="0"/>
      <w:marTop w:val="0"/>
      <w:marBottom w:val="0"/>
      <w:divBdr>
        <w:top w:val="none" w:sz="0" w:space="0" w:color="auto"/>
        <w:left w:val="none" w:sz="0" w:space="0" w:color="auto"/>
        <w:bottom w:val="none" w:sz="0" w:space="0" w:color="auto"/>
        <w:right w:val="none" w:sz="0" w:space="0" w:color="auto"/>
      </w:divBdr>
    </w:div>
    <w:div w:id="1428846656">
      <w:bodyDiv w:val="1"/>
      <w:marLeft w:val="0"/>
      <w:marRight w:val="0"/>
      <w:marTop w:val="0"/>
      <w:marBottom w:val="0"/>
      <w:divBdr>
        <w:top w:val="none" w:sz="0" w:space="0" w:color="auto"/>
        <w:left w:val="none" w:sz="0" w:space="0" w:color="auto"/>
        <w:bottom w:val="none" w:sz="0" w:space="0" w:color="auto"/>
        <w:right w:val="none" w:sz="0" w:space="0" w:color="auto"/>
      </w:divBdr>
    </w:div>
    <w:div w:id="1458797191">
      <w:bodyDiv w:val="1"/>
      <w:marLeft w:val="0"/>
      <w:marRight w:val="0"/>
      <w:marTop w:val="0"/>
      <w:marBottom w:val="0"/>
      <w:divBdr>
        <w:top w:val="none" w:sz="0" w:space="0" w:color="auto"/>
        <w:left w:val="none" w:sz="0" w:space="0" w:color="auto"/>
        <w:bottom w:val="none" w:sz="0" w:space="0" w:color="auto"/>
        <w:right w:val="none" w:sz="0" w:space="0" w:color="auto"/>
      </w:divBdr>
    </w:div>
    <w:div w:id="1460147296">
      <w:bodyDiv w:val="1"/>
      <w:marLeft w:val="0"/>
      <w:marRight w:val="0"/>
      <w:marTop w:val="0"/>
      <w:marBottom w:val="0"/>
      <w:divBdr>
        <w:top w:val="none" w:sz="0" w:space="0" w:color="auto"/>
        <w:left w:val="none" w:sz="0" w:space="0" w:color="auto"/>
        <w:bottom w:val="none" w:sz="0" w:space="0" w:color="auto"/>
        <w:right w:val="none" w:sz="0" w:space="0" w:color="auto"/>
      </w:divBdr>
    </w:div>
    <w:div w:id="1463883191">
      <w:bodyDiv w:val="1"/>
      <w:marLeft w:val="0"/>
      <w:marRight w:val="0"/>
      <w:marTop w:val="0"/>
      <w:marBottom w:val="0"/>
      <w:divBdr>
        <w:top w:val="none" w:sz="0" w:space="0" w:color="auto"/>
        <w:left w:val="none" w:sz="0" w:space="0" w:color="auto"/>
        <w:bottom w:val="none" w:sz="0" w:space="0" w:color="auto"/>
        <w:right w:val="none" w:sz="0" w:space="0" w:color="auto"/>
      </w:divBdr>
    </w:div>
    <w:div w:id="1468358133">
      <w:bodyDiv w:val="1"/>
      <w:marLeft w:val="0"/>
      <w:marRight w:val="0"/>
      <w:marTop w:val="0"/>
      <w:marBottom w:val="0"/>
      <w:divBdr>
        <w:top w:val="none" w:sz="0" w:space="0" w:color="auto"/>
        <w:left w:val="none" w:sz="0" w:space="0" w:color="auto"/>
        <w:bottom w:val="none" w:sz="0" w:space="0" w:color="auto"/>
        <w:right w:val="none" w:sz="0" w:space="0" w:color="auto"/>
      </w:divBdr>
    </w:div>
    <w:div w:id="1473139050">
      <w:bodyDiv w:val="1"/>
      <w:marLeft w:val="0"/>
      <w:marRight w:val="0"/>
      <w:marTop w:val="0"/>
      <w:marBottom w:val="0"/>
      <w:divBdr>
        <w:top w:val="none" w:sz="0" w:space="0" w:color="auto"/>
        <w:left w:val="none" w:sz="0" w:space="0" w:color="auto"/>
        <w:bottom w:val="none" w:sz="0" w:space="0" w:color="auto"/>
        <w:right w:val="none" w:sz="0" w:space="0" w:color="auto"/>
      </w:divBdr>
    </w:div>
    <w:div w:id="1473251979">
      <w:bodyDiv w:val="1"/>
      <w:marLeft w:val="0"/>
      <w:marRight w:val="0"/>
      <w:marTop w:val="0"/>
      <w:marBottom w:val="0"/>
      <w:divBdr>
        <w:top w:val="none" w:sz="0" w:space="0" w:color="auto"/>
        <w:left w:val="none" w:sz="0" w:space="0" w:color="auto"/>
        <w:bottom w:val="none" w:sz="0" w:space="0" w:color="auto"/>
        <w:right w:val="none" w:sz="0" w:space="0" w:color="auto"/>
      </w:divBdr>
    </w:div>
    <w:div w:id="1474836436">
      <w:bodyDiv w:val="1"/>
      <w:marLeft w:val="0"/>
      <w:marRight w:val="0"/>
      <w:marTop w:val="0"/>
      <w:marBottom w:val="0"/>
      <w:divBdr>
        <w:top w:val="none" w:sz="0" w:space="0" w:color="auto"/>
        <w:left w:val="none" w:sz="0" w:space="0" w:color="auto"/>
        <w:bottom w:val="none" w:sz="0" w:space="0" w:color="auto"/>
        <w:right w:val="none" w:sz="0" w:space="0" w:color="auto"/>
      </w:divBdr>
    </w:div>
    <w:div w:id="1519151920">
      <w:bodyDiv w:val="1"/>
      <w:marLeft w:val="0"/>
      <w:marRight w:val="0"/>
      <w:marTop w:val="0"/>
      <w:marBottom w:val="0"/>
      <w:divBdr>
        <w:top w:val="none" w:sz="0" w:space="0" w:color="auto"/>
        <w:left w:val="none" w:sz="0" w:space="0" w:color="auto"/>
        <w:bottom w:val="none" w:sz="0" w:space="0" w:color="auto"/>
        <w:right w:val="none" w:sz="0" w:space="0" w:color="auto"/>
      </w:divBdr>
    </w:div>
    <w:div w:id="1535650390">
      <w:bodyDiv w:val="1"/>
      <w:marLeft w:val="0"/>
      <w:marRight w:val="0"/>
      <w:marTop w:val="0"/>
      <w:marBottom w:val="0"/>
      <w:divBdr>
        <w:top w:val="none" w:sz="0" w:space="0" w:color="auto"/>
        <w:left w:val="none" w:sz="0" w:space="0" w:color="auto"/>
        <w:bottom w:val="none" w:sz="0" w:space="0" w:color="auto"/>
        <w:right w:val="none" w:sz="0" w:space="0" w:color="auto"/>
      </w:divBdr>
    </w:div>
    <w:div w:id="1559512834">
      <w:bodyDiv w:val="1"/>
      <w:marLeft w:val="0"/>
      <w:marRight w:val="0"/>
      <w:marTop w:val="0"/>
      <w:marBottom w:val="0"/>
      <w:divBdr>
        <w:top w:val="none" w:sz="0" w:space="0" w:color="auto"/>
        <w:left w:val="none" w:sz="0" w:space="0" w:color="auto"/>
        <w:bottom w:val="none" w:sz="0" w:space="0" w:color="auto"/>
        <w:right w:val="none" w:sz="0" w:space="0" w:color="auto"/>
      </w:divBdr>
    </w:div>
    <w:div w:id="1584603386">
      <w:bodyDiv w:val="1"/>
      <w:marLeft w:val="0"/>
      <w:marRight w:val="0"/>
      <w:marTop w:val="0"/>
      <w:marBottom w:val="0"/>
      <w:divBdr>
        <w:top w:val="none" w:sz="0" w:space="0" w:color="auto"/>
        <w:left w:val="none" w:sz="0" w:space="0" w:color="auto"/>
        <w:bottom w:val="none" w:sz="0" w:space="0" w:color="auto"/>
        <w:right w:val="none" w:sz="0" w:space="0" w:color="auto"/>
      </w:divBdr>
    </w:div>
    <w:div w:id="1597444563">
      <w:bodyDiv w:val="1"/>
      <w:marLeft w:val="0"/>
      <w:marRight w:val="0"/>
      <w:marTop w:val="0"/>
      <w:marBottom w:val="0"/>
      <w:divBdr>
        <w:top w:val="none" w:sz="0" w:space="0" w:color="auto"/>
        <w:left w:val="none" w:sz="0" w:space="0" w:color="auto"/>
        <w:bottom w:val="none" w:sz="0" w:space="0" w:color="auto"/>
        <w:right w:val="none" w:sz="0" w:space="0" w:color="auto"/>
      </w:divBdr>
    </w:div>
    <w:div w:id="1617445795">
      <w:bodyDiv w:val="1"/>
      <w:marLeft w:val="0"/>
      <w:marRight w:val="0"/>
      <w:marTop w:val="0"/>
      <w:marBottom w:val="0"/>
      <w:divBdr>
        <w:top w:val="none" w:sz="0" w:space="0" w:color="auto"/>
        <w:left w:val="none" w:sz="0" w:space="0" w:color="auto"/>
        <w:bottom w:val="none" w:sz="0" w:space="0" w:color="auto"/>
        <w:right w:val="none" w:sz="0" w:space="0" w:color="auto"/>
      </w:divBdr>
    </w:div>
    <w:div w:id="1624115763">
      <w:bodyDiv w:val="1"/>
      <w:marLeft w:val="0"/>
      <w:marRight w:val="0"/>
      <w:marTop w:val="0"/>
      <w:marBottom w:val="0"/>
      <w:divBdr>
        <w:top w:val="none" w:sz="0" w:space="0" w:color="auto"/>
        <w:left w:val="none" w:sz="0" w:space="0" w:color="auto"/>
        <w:bottom w:val="none" w:sz="0" w:space="0" w:color="auto"/>
        <w:right w:val="none" w:sz="0" w:space="0" w:color="auto"/>
      </w:divBdr>
    </w:div>
    <w:div w:id="1626111304">
      <w:bodyDiv w:val="1"/>
      <w:marLeft w:val="0"/>
      <w:marRight w:val="0"/>
      <w:marTop w:val="0"/>
      <w:marBottom w:val="0"/>
      <w:divBdr>
        <w:top w:val="none" w:sz="0" w:space="0" w:color="auto"/>
        <w:left w:val="none" w:sz="0" w:space="0" w:color="auto"/>
        <w:bottom w:val="none" w:sz="0" w:space="0" w:color="auto"/>
        <w:right w:val="none" w:sz="0" w:space="0" w:color="auto"/>
      </w:divBdr>
    </w:div>
    <w:div w:id="1639340450">
      <w:bodyDiv w:val="1"/>
      <w:marLeft w:val="0"/>
      <w:marRight w:val="0"/>
      <w:marTop w:val="0"/>
      <w:marBottom w:val="0"/>
      <w:divBdr>
        <w:top w:val="none" w:sz="0" w:space="0" w:color="auto"/>
        <w:left w:val="none" w:sz="0" w:space="0" w:color="auto"/>
        <w:bottom w:val="none" w:sz="0" w:space="0" w:color="auto"/>
        <w:right w:val="none" w:sz="0" w:space="0" w:color="auto"/>
      </w:divBdr>
    </w:div>
    <w:div w:id="1674527115">
      <w:bodyDiv w:val="1"/>
      <w:marLeft w:val="0"/>
      <w:marRight w:val="0"/>
      <w:marTop w:val="0"/>
      <w:marBottom w:val="0"/>
      <w:divBdr>
        <w:top w:val="none" w:sz="0" w:space="0" w:color="auto"/>
        <w:left w:val="none" w:sz="0" w:space="0" w:color="auto"/>
        <w:bottom w:val="none" w:sz="0" w:space="0" w:color="auto"/>
        <w:right w:val="none" w:sz="0" w:space="0" w:color="auto"/>
      </w:divBdr>
    </w:div>
    <w:div w:id="1678921389">
      <w:bodyDiv w:val="1"/>
      <w:marLeft w:val="0"/>
      <w:marRight w:val="0"/>
      <w:marTop w:val="0"/>
      <w:marBottom w:val="0"/>
      <w:divBdr>
        <w:top w:val="none" w:sz="0" w:space="0" w:color="auto"/>
        <w:left w:val="none" w:sz="0" w:space="0" w:color="auto"/>
        <w:bottom w:val="none" w:sz="0" w:space="0" w:color="auto"/>
        <w:right w:val="none" w:sz="0" w:space="0" w:color="auto"/>
      </w:divBdr>
    </w:div>
    <w:div w:id="1689521443">
      <w:bodyDiv w:val="1"/>
      <w:marLeft w:val="0"/>
      <w:marRight w:val="0"/>
      <w:marTop w:val="0"/>
      <w:marBottom w:val="0"/>
      <w:divBdr>
        <w:top w:val="none" w:sz="0" w:space="0" w:color="auto"/>
        <w:left w:val="none" w:sz="0" w:space="0" w:color="auto"/>
        <w:bottom w:val="none" w:sz="0" w:space="0" w:color="auto"/>
        <w:right w:val="none" w:sz="0" w:space="0" w:color="auto"/>
      </w:divBdr>
    </w:div>
    <w:div w:id="1691030175">
      <w:bodyDiv w:val="1"/>
      <w:marLeft w:val="0"/>
      <w:marRight w:val="0"/>
      <w:marTop w:val="0"/>
      <w:marBottom w:val="0"/>
      <w:divBdr>
        <w:top w:val="none" w:sz="0" w:space="0" w:color="auto"/>
        <w:left w:val="none" w:sz="0" w:space="0" w:color="auto"/>
        <w:bottom w:val="none" w:sz="0" w:space="0" w:color="auto"/>
        <w:right w:val="none" w:sz="0" w:space="0" w:color="auto"/>
      </w:divBdr>
    </w:div>
    <w:div w:id="1692606804">
      <w:bodyDiv w:val="1"/>
      <w:marLeft w:val="0"/>
      <w:marRight w:val="0"/>
      <w:marTop w:val="0"/>
      <w:marBottom w:val="0"/>
      <w:divBdr>
        <w:top w:val="none" w:sz="0" w:space="0" w:color="auto"/>
        <w:left w:val="none" w:sz="0" w:space="0" w:color="auto"/>
        <w:bottom w:val="none" w:sz="0" w:space="0" w:color="auto"/>
        <w:right w:val="none" w:sz="0" w:space="0" w:color="auto"/>
      </w:divBdr>
    </w:div>
    <w:div w:id="1706323114">
      <w:bodyDiv w:val="1"/>
      <w:marLeft w:val="0"/>
      <w:marRight w:val="0"/>
      <w:marTop w:val="0"/>
      <w:marBottom w:val="0"/>
      <w:divBdr>
        <w:top w:val="none" w:sz="0" w:space="0" w:color="auto"/>
        <w:left w:val="none" w:sz="0" w:space="0" w:color="auto"/>
        <w:bottom w:val="none" w:sz="0" w:space="0" w:color="auto"/>
        <w:right w:val="none" w:sz="0" w:space="0" w:color="auto"/>
      </w:divBdr>
    </w:div>
    <w:div w:id="1719739914">
      <w:bodyDiv w:val="1"/>
      <w:marLeft w:val="0"/>
      <w:marRight w:val="0"/>
      <w:marTop w:val="0"/>
      <w:marBottom w:val="0"/>
      <w:divBdr>
        <w:top w:val="none" w:sz="0" w:space="0" w:color="auto"/>
        <w:left w:val="none" w:sz="0" w:space="0" w:color="auto"/>
        <w:bottom w:val="none" w:sz="0" w:space="0" w:color="auto"/>
        <w:right w:val="none" w:sz="0" w:space="0" w:color="auto"/>
      </w:divBdr>
    </w:div>
    <w:div w:id="1739665245">
      <w:bodyDiv w:val="1"/>
      <w:marLeft w:val="0"/>
      <w:marRight w:val="0"/>
      <w:marTop w:val="0"/>
      <w:marBottom w:val="0"/>
      <w:divBdr>
        <w:top w:val="none" w:sz="0" w:space="0" w:color="auto"/>
        <w:left w:val="none" w:sz="0" w:space="0" w:color="auto"/>
        <w:bottom w:val="none" w:sz="0" w:space="0" w:color="auto"/>
        <w:right w:val="none" w:sz="0" w:space="0" w:color="auto"/>
      </w:divBdr>
    </w:div>
    <w:div w:id="1790278847">
      <w:bodyDiv w:val="1"/>
      <w:marLeft w:val="0"/>
      <w:marRight w:val="0"/>
      <w:marTop w:val="0"/>
      <w:marBottom w:val="0"/>
      <w:divBdr>
        <w:top w:val="none" w:sz="0" w:space="0" w:color="auto"/>
        <w:left w:val="none" w:sz="0" w:space="0" w:color="auto"/>
        <w:bottom w:val="none" w:sz="0" w:space="0" w:color="auto"/>
        <w:right w:val="none" w:sz="0" w:space="0" w:color="auto"/>
      </w:divBdr>
    </w:div>
    <w:div w:id="1797210806">
      <w:bodyDiv w:val="1"/>
      <w:marLeft w:val="0"/>
      <w:marRight w:val="0"/>
      <w:marTop w:val="0"/>
      <w:marBottom w:val="0"/>
      <w:divBdr>
        <w:top w:val="none" w:sz="0" w:space="0" w:color="auto"/>
        <w:left w:val="none" w:sz="0" w:space="0" w:color="auto"/>
        <w:bottom w:val="none" w:sz="0" w:space="0" w:color="auto"/>
        <w:right w:val="none" w:sz="0" w:space="0" w:color="auto"/>
      </w:divBdr>
    </w:div>
    <w:div w:id="1810587719">
      <w:bodyDiv w:val="1"/>
      <w:marLeft w:val="0"/>
      <w:marRight w:val="0"/>
      <w:marTop w:val="0"/>
      <w:marBottom w:val="0"/>
      <w:divBdr>
        <w:top w:val="none" w:sz="0" w:space="0" w:color="auto"/>
        <w:left w:val="none" w:sz="0" w:space="0" w:color="auto"/>
        <w:bottom w:val="none" w:sz="0" w:space="0" w:color="auto"/>
        <w:right w:val="none" w:sz="0" w:space="0" w:color="auto"/>
      </w:divBdr>
    </w:div>
    <w:div w:id="1831557534">
      <w:bodyDiv w:val="1"/>
      <w:marLeft w:val="0"/>
      <w:marRight w:val="0"/>
      <w:marTop w:val="0"/>
      <w:marBottom w:val="0"/>
      <w:divBdr>
        <w:top w:val="none" w:sz="0" w:space="0" w:color="auto"/>
        <w:left w:val="none" w:sz="0" w:space="0" w:color="auto"/>
        <w:bottom w:val="none" w:sz="0" w:space="0" w:color="auto"/>
        <w:right w:val="none" w:sz="0" w:space="0" w:color="auto"/>
      </w:divBdr>
    </w:div>
    <w:div w:id="1832326608">
      <w:bodyDiv w:val="1"/>
      <w:marLeft w:val="0"/>
      <w:marRight w:val="0"/>
      <w:marTop w:val="0"/>
      <w:marBottom w:val="0"/>
      <w:divBdr>
        <w:top w:val="none" w:sz="0" w:space="0" w:color="auto"/>
        <w:left w:val="none" w:sz="0" w:space="0" w:color="auto"/>
        <w:bottom w:val="none" w:sz="0" w:space="0" w:color="auto"/>
        <w:right w:val="none" w:sz="0" w:space="0" w:color="auto"/>
      </w:divBdr>
    </w:div>
    <w:div w:id="1851022590">
      <w:bodyDiv w:val="1"/>
      <w:marLeft w:val="0"/>
      <w:marRight w:val="0"/>
      <w:marTop w:val="0"/>
      <w:marBottom w:val="0"/>
      <w:divBdr>
        <w:top w:val="none" w:sz="0" w:space="0" w:color="auto"/>
        <w:left w:val="none" w:sz="0" w:space="0" w:color="auto"/>
        <w:bottom w:val="none" w:sz="0" w:space="0" w:color="auto"/>
        <w:right w:val="none" w:sz="0" w:space="0" w:color="auto"/>
      </w:divBdr>
    </w:div>
    <w:div w:id="1887790503">
      <w:bodyDiv w:val="1"/>
      <w:marLeft w:val="0"/>
      <w:marRight w:val="0"/>
      <w:marTop w:val="0"/>
      <w:marBottom w:val="0"/>
      <w:divBdr>
        <w:top w:val="none" w:sz="0" w:space="0" w:color="auto"/>
        <w:left w:val="none" w:sz="0" w:space="0" w:color="auto"/>
        <w:bottom w:val="none" w:sz="0" w:space="0" w:color="auto"/>
        <w:right w:val="none" w:sz="0" w:space="0" w:color="auto"/>
      </w:divBdr>
    </w:div>
    <w:div w:id="1895578534">
      <w:bodyDiv w:val="1"/>
      <w:marLeft w:val="0"/>
      <w:marRight w:val="0"/>
      <w:marTop w:val="0"/>
      <w:marBottom w:val="0"/>
      <w:divBdr>
        <w:top w:val="none" w:sz="0" w:space="0" w:color="auto"/>
        <w:left w:val="none" w:sz="0" w:space="0" w:color="auto"/>
        <w:bottom w:val="none" w:sz="0" w:space="0" w:color="auto"/>
        <w:right w:val="none" w:sz="0" w:space="0" w:color="auto"/>
      </w:divBdr>
    </w:div>
    <w:div w:id="1952711155">
      <w:bodyDiv w:val="1"/>
      <w:marLeft w:val="0"/>
      <w:marRight w:val="0"/>
      <w:marTop w:val="0"/>
      <w:marBottom w:val="0"/>
      <w:divBdr>
        <w:top w:val="none" w:sz="0" w:space="0" w:color="auto"/>
        <w:left w:val="none" w:sz="0" w:space="0" w:color="auto"/>
        <w:bottom w:val="none" w:sz="0" w:space="0" w:color="auto"/>
        <w:right w:val="none" w:sz="0" w:space="0" w:color="auto"/>
      </w:divBdr>
    </w:div>
    <w:div w:id="1953318372">
      <w:bodyDiv w:val="1"/>
      <w:marLeft w:val="0"/>
      <w:marRight w:val="0"/>
      <w:marTop w:val="0"/>
      <w:marBottom w:val="0"/>
      <w:divBdr>
        <w:top w:val="none" w:sz="0" w:space="0" w:color="auto"/>
        <w:left w:val="none" w:sz="0" w:space="0" w:color="auto"/>
        <w:bottom w:val="none" w:sz="0" w:space="0" w:color="auto"/>
        <w:right w:val="none" w:sz="0" w:space="0" w:color="auto"/>
      </w:divBdr>
    </w:div>
    <w:div w:id="1960185214">
      <w:bodyDiv w:val="1"/>
      <w:marLeft w:val="0"/>
      <w:marRight w:val="0"/>
      <w:marTop w:val="0"/>
      <w:marBottom w:val="0"/>
      <w:divBdr>
        <w:top w:val="none" w:sz="0" w:space="0" w:color="auto"/>
        <w:left w:val="none" w:sz="0" w:space="0" w:color="auto"/>
        <w:bottom w:val="none" w:sz="0" w:space="0" w:color="auto"/>
        <w:right w:val="none" w:sz="0" w:space="0" w:color="auto"/>
      </w:divBdr>
    </w:div>
    <w:div w:id="1991862526">
      <w:bodyDiv w:val="1"/>
      <w:marLeft w:val="0"/>
      <w:marRight w:val="0"/>
      <w:marTop w:val="0"/>
      <w:marBottom w:val="0"/>
      <w:divBdr>
        <w:top w:val="none" w:sz="0" w:space="0" w:color="auto"/>
        <w:left w:val="none" w:sz="0" w:space="0" w:color="auto"/>
        <w:bottom w:val="none" w:sz="0" w:space="0" w:color="auto"/>
        <w:right w:val="none" w:sz="0" w:space="0" w:color="auto"/>
      </w:divBdr>
    </w:div>
    <w:div w:id="2017491996">
      <w:bodyDiv w:val="1"/>
      <w:marLeft w:val="0"/>
      <w:marRight w:val="0"/>
      <w:marTop w:val="0"/>
      <w:marBottom w:val="0"/>
      <w:divBdr>
        <w:top w:val="none" w:sz="0" w:space="0" w:color="auto"/>
        <w:left w:val="none" w:sz="0" w:space="0" w:color="auto"/>
        <w:bottom w:val="none" w:sz="0" w:space="0" w:color="auto"/>
        <w:right w:val="none" w:sz="0" w:space="0" w:color="auto"/>
      </w:divBdr>
    </w:div>
    <w:div w:id="2041053856">
      <w:bodyDiv w:val="1"/>
      <w:marLeft w:val="0"/>
      <w:marRight w:val="0"/>
      <w:marTop w:val="0"/>
      <w:marBottom w:val="0"/>
      <w:divBdr>
        <w:top w:val="none" w:sz="0" w:space="0" w:color="auto"/>
        <w:left w:val="none" w:sz="0" w:space="0" w:color="auto"/>
        <w:bottom w:val="none" w:sz="0" w:space="0" w:color="auto"/>
        <w:right w:val="none" w:sz="0" w:space="0" w:color="auto"/>
      </w:divBdr>
    </w:div>
    <w:div w:id="2056654223">
      <w:bodyDiv w:val="1"/>
      <w:marLeft w:val="0"/>
      <w:marRight w:val="0"/>
      <w:marTop w:val="0"/>
      <w:marBottom w:val="0"/>
      <w:divBdr>
        <w:top w:val="none" w:sz="0" w:space="0" w:color="auto"/>
        <w:left w:val="none" w:sz="0" w:space="0" w:color="auto"/>
        <w:bottom w:val="none" w:sz="0" w:space="0" w:color="auto"/>
        <w:right w:val="none" w:sz="0" w:space="0" w:color="auto"/>
      </w:divBdr>
    </w:div>
    <w:div w:id="2065835744">
      <w:bodyDiv w:val="1"/>
      <w:marLeft w:val="0"/>
      <w:marRight w:val="0"/>
      <w:marTop w:val="0"/>
      <w:marBottom w:val="0"/>
      <w:divBdr>
        <w:top w:val="none" w:sz="0" w:space="0" w:color="auto"/>
        <w:left w:val="none" w:sz="0" w:space="0" w:color="auto"/>
        <w:bottom w:val="none" w:sz="0" w:space="0" w:color="auto"/>
        <w:right w:val="none" w:sz="0" w:space="0" w:color="auto"/>
      </w:divBdr>
    </w:div>
    <w:div w:id="2076973666">
      <w:bodyDiv w:val="1"/>
      <w:marLeft w:val="0"/>
      <w:marRight w:val="0"/>
      <w:marTop w:val="0"/>
      <w:marBottom w:val="0"/>
      <w:divBdr>
        <w:top w:val="none" w:sz="0" w:space="0" w:color="auto"/>
        <w:left w:val="none" w:sz="0" w:space="0" w:color="auto"/>
        <w:bottom w:val="none" w:sz="0" w:space="0" w:color="auto"/>
        <w:right w:val="none" w:sz="0" w:space="0" w:color="auto"/>
      </w:divBdr>
    </w:div>
    <w:div w:id="2091730572">
      <w:bodyDiv w:val="1"/>
      <w:marLeft w:val="0"/>
      <w:marRight w:val="0"/>
      <w:marTop w:val="0"/>
      <w:marBottom w:val="0"/>
      <w:divBdr>
        <w:top w:val="none" w:sz="0" w:space="0" w:color="auto"/>
        <w:left w:val="none" w:sz="0" w:space="0" w:color="auto"/>
        <w:bottom w:val="none" w:sz="0" w:space="0" w:color="auto"/>
        <w:right w:val="none" w:sz="0" w:space="0" w:color="auto"/>
      </w:divBdr>
    </w:div>
    <w:div w:id="2114519233">
      <w:bodyDiv w:val="1"/>
      <w:marLeft w:val="0"/>
      <w:marRight w:val="0"/>
      <w:marTop w:val="0"/>
      <w:marBottom w:val="0"/>
      <w:divBdr>
        <w:top w:val="none" w:sz="0" w:space="0" w:color="auto"/>
        <w:left w:val="none" w:sz="0" w:space="0" w:color="auto"/>
        <w:bottom w:val="none" w:sz="0" w:space="0" w:color="auto"/>
        <w:right w:val="none" w:sz="0" w:space="0" w:color="auto"/>
      </w:divBdr>
    </w:div>
    <w:div w:id="2125539059">
      <w:bodyDiv w:val="1"/>
      <w:marLeft w:val="0"/>
      <w:marRight w:val="0"/>
      <w:marTop w:val="0"/>
      <w:marBottom w:val="0"/>
      <w:divBdr>
        <w:top w:val="none" w:sz="0" w:space="0" w:color="auto"/>
        <w:left w:val="none" w:sz="0" w:space="0" w:color="auto"/>
        <w:bottom w:val="none" w:sz="0" w:space="0" w:color="auto"/>
        <w:right w:val="none" w:sz="0" w:space="0" w:color="auto"/>
      </w:divBdr>
    </w:div>
    <w:div w:id="21355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01.safelinks.protection.outlook.noclick_com/?url=http%3A%2F%2Fwww.digisaathi.info%2F&amp;data=05%7C01%7Cvikas.sirohi%40npci.org.in%7Cf2e917ac6a2b4fd7221708da492613d1%7C8ca9216b1bdf40569775f5e402a48d32%7C0%7C0%7C637902725137348066%7CUnknown%7CTWFpbGZsb3d8eyJWIjoiMC4wLjAwMDAiLCJQIjoiV2luMzIiLCJBTiI6Ik1haWwiLCJXVCI6Mn0%3D%7C3000%7C%7C%7C&amp;sdata=IgSV5oqA2ZMYSl6FGfvl5WkAs0%2FS1OvOqhuqzzn9Jz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61A7-D2B4-4B16-9946-37609C18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20003</TotalTime>
  <Pages>77</Pages>
  <Words>26172</Words>
  <Characters>149184</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Slbc Haryana</cp:lastModifiedBy>
  <cp:revision>5052</cp:revision>
  <cp:lastPrinted>2024-02-07T13:07:00Z</cp:lastPrinted>
  <dcterms:created xsi:type="dcterms:W3CDTF">2019-11-03T05:04:00Z</dcterms:created>
  <dcterms:modified xsi:type="dcterms:W3CDTF">2024-02-08T12:13:00Z</dcterms:modified>
</cp:coreProperties>
</file>